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75E33" w14:textId="77777777" w:rsidR="001579AA" w:rsidRPr="00DA784E" w:rsidRDefault="001579AA" w:rsidP="0085739F">
      <w:pPr>
        <w:jc w:val="center"/>
        <w:rPr>
          <w:lang w:val="hr-HR"/>
        </w:rPr>
      </w:pPr>
    </w:p>
    <w:p w14:paraId="3F434FC6" w14:textId="77777777" w:rsidR="00625F88" w:rsidRPr="00DA784E" w:rsidRDefault="00625F88" w:rsidP="0085739F">
      <w:pPr>
        <w:jc w:val="center"/>
        <w:rPr>
          <w:lang w:val="hr-HR"/>
        </w:rPr>
      </w:pPr>
    </w:p>
    <w:p w14:paraId="43C8704D" w14:textId="356A04B4" w:rsidR="00F64536" w:rsidRPr="00DA784E" w:rsidRDefault="0085739F" w:rsidP="0085739F">
      <w:pPr>
        <w:jc w:val="center"/>
        <w:rPr>
          <w:lang w:val="hr-HR"/>
        </w:rPr>
      </w:pPr>
      <w:r w:rsidRPr="00DA784E">
        <w:rPr>
          <w:noProof/>
          <w:lang w:val="en-US"/>
        </w:rPr>
        <w:drawing>
          <wp:inline distT="0" distB="0" distL="0" distR="0" wp14:anchorId="6C80A60F" wp14:editId="1E6F8B7B">
            <wp:extent cx="561975" cy="7492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164" cy="760217"/>
                    </a:xfrm>
                    <a:prstGeom prst="rect">
                      <a:avLst/>
                    </a:prstGeom>
                    <a:noFill/>
                    <a:ln>
                      <a:noFill/>
                    </a:ln>
                  </pic:spPr>
                </pic:pic>
              </a:graphicData>
            </a:graphic>
          </wp:inline>
        </w:drawing>
      </w:r>
    </w:p>
    <w:p w14:paraId="7B8914A2" w14:textId="77777777" w:rsidR="0085739F" w:rsidRPr="00DA784E" w:rsidRDefault="0085739F" w:rsidP="0085739F">
      <w:pPr>
        <w:jc w:val="center"/>
        <w:rPr>
          <w:rFonts w:ascii="Times New Roman" w:hAnsi="Times New Roman" w:cs="Times New Roman"/>
          <w:sz w:val="24"/>
          <w:lang w:val="hr-HR"/>
        </w:rPr>
      </w:pPr>
      <w:r w:rsidRPr="00DA784E">
        <w:rPr>
          <w:rFonts w:ascii="Times New Roman" w:hAnsi="Times New Roman" w:cs="Times New Roman"/>
          <w:sz w:val="24"/>
          <w:lang w:val="hr-HR"/>
        </w:rPr>
        <w:t>VLADA REPUBLIKE HRVATSKE</w:t>
      </w:r>
    </w:p>
    <w:p w14:paraId="54E982D0" w14:textId="77777777" w:rsidR="0085739F" w:rsidRPr="00DA784E" w:rsidRDefault="0085739F" w:rsidP="0085739F">
      <w:pPr>
        <w:jc w:val="center"/>
        <w:rPr>
          <w:rFonts w:ascii="Times New Roman" w:hAnsi="Times New Roman" w:cs="Times New Roman"/>
          <w:sz w:val="24"/>
          <w:lang w:val="hr-HR"/>
        </w:rPr>
      </w:pPr>
      <w:r w:rsidRPr="00DA784E">
        <w:rPr>
          <w:rFonts w:ascii="Times New Roman" w:hAnsi="Times New Roman" w:cs="Times New Roman"/>
          <w:sz w:val="24"/>
          <w:lang w:val="hr-HR"/>
        </w:rPr>
        <w:t>URED ZA LJUDSKA PRAVA I PRAVA NACIONALNIH MANJINA</w:t>
      </w:r>
    </w:p>
    <w:p w14:paraId="1D4C3810" w14:textId="77777777" w:rsidR="0085739F" w:rsidRPr="00DA784E" w:rsidRDefault="0085739F" w:rsidP="0085739F">
      <w:pPr>
        <w:jc w:val="center"/>
        <w:rPr>
          <w:rFonts w:ascii="Times New Roman" w:hAnsi="Times New Roman" w:cs="Times New Roman"/>
          <w:sz w:val="24"/>
          <w:lang w:val="hr-HR"/>
        </w:rPr>
      </w:pPr>
    </w:p>
    <w:p w14:paraId="100F70C4" w14:textId="77777777" w:rsidR="0085739F" w:rsidRPr="00DA784E" w:rsidRDefault="0085739F" w:rsidP="0085739F">
      <w:pPr>
        <w:jc w:val="center"/>
        <w:rPr>
          <w:rFonts w:ascii="Times New Roman" w:hAnsi="Times New Roman" w:cs="Times New Roman"/>
          <w:sz w:val="24"/>
          <w:lang w:val="hr-HR"/>
        </w:rPr>
      </w:pPr>
    </w:p>
    <w:p w14:paraId="3B65D676" w14:textId="77777777" w:rsidR="0085739F" w:rsidRPr="00DA784E" w:rsidRDefault="0085739F" w:rsidP="0085739F">
      <w:pPr>
        <w:jc w:val="center"/>
        <w:rPr>
          <w:rFonts w:ascii="Times New Roman" w:hAnsi="Times New Roman" w:cs="Times New Roman"/>
          <w:sz w:val="24"/>
          <w:lang w:val="hr-HR"/>
        </w:rPr>
      </w:pPr>
    </w:p>
    <w:p w14:paraId="4CE13CBE" w14:textId="77777777" w:rsidR="0085739F" w:rsidRPr="00DA784E" w:rsidRDefault="0085739F" w:rsidP="0085739F">
      <w:pPr>
        <w:jc w:val="center"/>
        <w:rPr>
          <w:rFonts w:ascii="Times New Roman" w:hAnsi="Times New Roman" w:cs="Times New Roman"/>
          <w:sz w:val="24"/>
          <w:lang w:val="hr-HR"/>
        </w:rPr>
      </w:pPr>
    </w:p>
    <w:p w14:paraId="77E4109F" w14:textId="77777777" w:rsidR="0085739F" w:rsidRPr="00DA784E" w:rsidRDefault="0085739F" w:rsidP="0085739F">
      <w:pPr>
        <w:jc w:val="center"/>
        <w:rPr>
          <w:rFonts w:ascii="Times New Roman" w:hAnsi="Times New Roman" w:cs="Times New Roman"/>
          <w:sz w:val="24"/>
          <w:lang w:val="hr-HR"/>
        </w:rPr>
      </w:pPr>
    </w:p>
    <w:p w14:paraId="035EAE88" w14:textId="77777777" w:rsidR="0085739F" w:rsidRPr="00DA784E" w:rsidRDefault="0085739F" w:rsidP="0085739F">
      <w:pPr>
        <w:jc w:val="center"/>
        <w:rPr>
          <w:rFonts w:ascii="Times New Roman" w:hAnsi="Times New Roman" w:cs="Times New Roman"/>
          <w:sz w:val="24"/>
          <w:lang w:val="hr-HR"/>
        </w:rPr>
      </w:pPr>
    </w:p>
    <w:p w14:paraId="625A5A2A" w14:textId="77777777" w:rsidR="0085739F" w:rsidRPr="00DA784E" w:rsidRDefault="0085739F" w:rsidP="0085739F">
      <w:pPr>
        <w:jc w:val="center"/>
        <w:rPr>
          <w:rFonts w:ascii="Times New Roman" w:hAnsi="Times New Roman" w:cs="Times New Roman"/>
          <w:sz w:val="24"/>
          <w:lang w:val="hr-HR"/>
        </w:rPr>
      </w:pPr>
    </w:p>
    <w:p w14:paraId="3F41F764" w14:textId="77777777" w:rsidR="0085739F" w:rsidRPr="00DA784E" w:rsidRDefault="0085739F" w:rsidP="0085739F">
      <w:pPr>
        <w:jc w:val="center"/>
        <w:rPr>
          <w:rFonts w:ascii="Times New Roman" w:hAnsi="Times New Roman" w:cs="Times New Roman"/>
          <w:sz w:val="24"/>
          <w:lang w:val="hr-HR"/>
        </w:rPr>
      </w:pPr>
    </w:p>
    <w:p w14:paraId="60BC9403" w14:textId="77777777" w:rsidR="00C47BD1" w:rsidRPr="00DA784E" w:rsidRDefault="00C47BD1" w:rsidP="00C47BD1">
      <w:pPr>
        <w:jc w:val="center"/>
        <w:rPr>
          <w:rFonts w:ascii="Times New Roman" w:hAnsi="Times New Roman" w:cs="Times New Roman"/>
          <w:b/>
          <w:sz w:val="28"/>
          <w:lang w:val="hr-HR"/>
        </w:rPr>
      </w:pPr>
      <w:r w:rsidRPr="00DA784E">
        <w:rPr>
          <w:rFonts w:ascii="Times New Roman" w:hAnsi="Times New Roman" w:cs="Times New Roman"/>
          <w:b/>
          <w:sz w:val="28"/>
          <w:lang w:val="hr-HR"/>
        </w:rPr>
        <w:t>IZVJEŠĆE ZA 2023. GODINU O PROVOĐENJU</w:t>
      </w:r>
    </w:p>
    <w:p w14:paraId="3D872B61" w14:textId="77777777" w:rsidR="0085739F" w:rsidRPr="00DA784E" w:rsidRDefault="00C47BD1" w:rsidP="00C47BD1">
      <w:pPr>
        <w:jc w:val="center"/>
        <w:rPr>
          <w:rFonts w:ascii="Times New Roman" w:hAnsi="Times New Roman" w:cs="Times New Roman"/>
          <w:b/>
          <w:sz w:val="28"/>
          <w:lang w:val="hr-HR"/>
        </w:rPr>
      </w:pPr>
      <w:r w:rsidRPr="00DA784E">
        <w:rPr>
          <w:rFonts w:ascii="Times New Roman" w:hAnsi="Times New Roman" w:cs="Times New Roman"/>
          <w:sz w:val="28"/>
          <w:lang w:val="hr-HR"/>
        </w:rPr>
        <w:t xml:space="preserve"> </w:t>
      </w:r>
      <w:r w:rsidRPr="00DA784E">
        <w:rPr>
          <w:rFonts w:ascii="Times New Roman" w:hAnsi="Times New Roman" w:cs="Times New Roman"/>
          <w:b/>
          <w:sz w:val="28"/>
          <w:lang w:val="hr-HR"/>
        </w:rPr>
        <w:t>Akcijskog plana zaštite i promicanja ljudskih prava za 2023. godinu</w:t>
      </w:r>
    </w:p>
    <w:p w14:paraId="0597FE7C" w14:textId="77777777" w:rsidR="00C47BD1" w:rsidRPr="00DA784E" w:rsidRDefault="00C47BD1" w:rsidP="00C47BD1">
      <w:pPr>
        <w:jc w:val="center"/>
        <w:rPr>
          <w:rFonts w:ascii="Times New Roman" w:hAnsi="Times New Roman" w:cs="Times New Roman"/>
          <w:b/>
          <w:sz w:val="28"/>
          <w:lang w:val="hr-HR"/>
        </w:rPr>
      </w:pPr>
    </w:p>
    <w:p w14:paraId="330A9125" w14:textId="77777777" w:rsidR="00C47BD1" w:rsidRPr="00DA784E" w:rsidRDefault="00C47BD1" w:rsidP="00C47BD1">
      <w:pPr>
        <w:jc w:val="center"/>
        <w:rPr>
          <w:rFonts w:ascii="Times New Roman" w:hAnsi="Times New Roman" w:cs="Times New Roman"/>
          <w:b/>
          <w:sz w:val="28"/>
          <w:lang w:val="hr-HR"/>
        </w:rPr>
      </w:pPr>
    </w:p>
    <w:p w14:paraId="376F17D3" w14:textId="77777777" w:rsidR="00C47BD1" w:rsidRPr="00DA784E" w:rsidRDefault="00C47BD1" w:rsidP="00C47BD1">
      <w:pPr>
        <w:jc w:val="center"/>
        <w:rPr>
          <w:rFonts w:ascii="Times New Roman" w:hAnsi="Times New Roman" w:cs="Times New Roman"/>
          <w:b/>
          <w:sz w:val="28"/>
          <w:lang w:val="hr-HR"/>
        </w:rPr>
      </w:pPr>
    </w:p>
    <w:p w14:paraId="3BF1DC42" w14:textId="77777777" w:rsidR="00C47BD1" w:rsidRPr="00DA784E" w:rsidRDefault="00C47BD1" w:rsidP="00C47BD1">
      <w:pPr>
        <w:jc w:val="center"/>
        <w:rPr>
          <w:rFonts w:ascii="Times New Roman" w:hAnsi="Times New Roman" w:cs="Times New Roman"/>
          <w:b/>
          <w:sz w:val="28"/>
          <w:lang w:val="hr-HR"/>
        </w:rPr>
      </w:pPr>
    </w:p>
    <w:p w14:paraId="489BAB50" w14:textId="77777777" w:rsidR="00C47BD1" w:rsidRPr="00DA784E" w:rsidRDefault="00C47BD1" w:rsidP="00C47BD1">
      <w:pPr>
        <w:jc w:val="center"/>
        <w:rPr>
          <w:rFonts w:ascii="Times New Roman" w:hAnsi="Times New Roman" w:cs="Times New Roman"/>
          <w:b/>
          <w:sz w:val="28"/>
          <w:lang w:val="hr-HR"/>
        </w:rPr>
      </w:pPr>
    </w:p>
    <w:p w14:paraId="17080604" w14:textId="77777777" w:rsidR="00C47BD1" w:rsidRPr="00DA784E" w:rsidRDefault="00C47BD1" w:rsidP="00C47BD1">
      <w:pPr>
        <w:jc w:val="center"/>
        <w:rPr>
          <w:rFonts w:ascii="Times New Roman" w:hAnsi="Times New Roman" w:cs="Times New Roman"/>
          <w:b/>
          <w:sz w:val="28"/>
          <w:lang w:val="hr-HR"/>
        </w:rPr>
      </w:pPr>
    </w:p>
    <w:p w14:paraId="29DB74C9" w14:textId="77777777" w:rsidR="00C47BD1" w:rsidRPr="00DA784E" w:rsidRDefault="00C47BD1" w:rsidP="00C47BD1">
      <w:pPr>
        <w:jc w:val="center"/>
        <w:rPr>
          <w:rFonts w:ascii="Times New Roman" w:hAnsi="Times New Roman" w:cs="Times New Roman"/>
          <w:b/>
          <w:sz w:val="28"/>
          <w:lang w:val="hr-HR"/>
        </w:rPr>
      </w:pPr>
    </w:p>
    <w:p w14:paraId="631C18BC" w14:textId="77777777" w:rsidR="00C47BD1" w:rsidRPr="00DA784E" w:rsidRDefault="00C47BD1" w:rsidP="00C47BD1">
      <w:pPr>
        <w:jc w:val="center"/>
        <w:rPr>
          <w:rFonts w:ascii="Times New Roman" w:hAnsi="Times New Roman" w:cs="Times New Roman"/>
          <w:b/>
          <w:sz w:val="28"/>
          <w:lang w:val="hr-HR"/>
        </w:rPr>
      </w:pPr>
    </w:p>
    <w:p w14:paraId="47EDDCB5" w14:textId="77777777" w:rsidR="00C47BD1" w:rsidRPr="00DA784E" w:rsidRDefault="00C47BD1" w:rsidP="00C47BD1">
      <w:pPr>
        <w:jc w:val="center"/>
        <w:rPr>
          <w:rFonts w:ascii="Times New Roman" w:hAnsi="Times New Roman" w:cs="Times New Roman"/>
          <w:b/>
          <w:sz w:val="28"/>
          <w:lang w:val="hr-HR"/>
        </w:rPr>
      </w:pPr>
    </w:p>
    <w:p w14:paraId="0B38E1A0" w14:textId="77777777" w:rsidR="00C47BD1" w:rsidRPr="00DA784E" w:rsidRDefault="00C47BD1" w:rsidP="00C47BD1">
      <w:pPr>
        <w:jc w:val="center"/>
        <w:rPr>
          <w:rFonts w:ascii="Times New Roman" w:hAnsi="Times New Roman" w:cs="Times New Roman"/>
          <w:b/>
          <w:sz w:val="28"/>
          <w:lang w:val="hr-HR"/>
        </w:rPr>
      </w:pPr>
    </w:p>
    <w:p w14:paraId="203470BF" w14:textId="77777777" w:rsidR="00C47BD1" w:rsidRPr="00DA784E" w:rsidRDefault="00C47BD1" w:rsidP="00C47BD1">
      <w:pPr>
        <w:jc w:val="center"/>
        <w:rPr>
          <w:rFonts w:ascii="Times New Roman" w:hAnsi="Times New Roman" w:cs="Times New Roman"/>
          <w:b/>
          <w:sz w:val="28"/>
          <w:lang w:val="hr-HR"/>
        </w:rPr>
      </w:pPr>
    </w:p>
    <w:p w14:paraId="0DDB513D" w14:textId="27A05539" w:rsidR="00C47BD1" w:rsidRPr="00DA784E" w:rsidRDefault="00B2102F" w:rsidP="001D7C67">
      <w:pPr>
        <w:jc w:val="center"/>
        <w:rPr>
          <w:rFonts w:ascii="Times New Roman" w:hAnsi="Times New Roman" w:cs="Times New Roman"/>
          <w:sz w:val="24"/>
          <w:lang w:val="hr-HR"/>
        </w:rPr>
      </w:pPr>
      <w:r w:rsidRPr="00DA784E">
        <w:rPr>
          <w:rFonts w:ascii="Times New Roman" w:hAnsi="Times New Roman" w:cs="Times New Roman"/>
          <w:sz w:val="24"/>
          <w:lang w:val="hr-HR"/>
        </w:rPr>
        <w:t>Zagreb, prosinac</w:t>
      </w:r>
      <w:r w:rsidR="00C47BD1" w:rsidRPr="00DA784E">
        <w:rPr>
          <w:rFonts w:ascii="Times New Roman" w:hAnsi="Times New Roman" w:cs="Times New Roman"/>
          <w:sz w:val="24"/>
          <w:lang w:val="hr-HR"/>
        </w:rPr>
        <w:t xml:space="preserve"> 2024.</w:t>
      </w:r>
    </w:p>
    <w:p w14:paraId="31C848AF" w14:textId="77777777" w:rsidR="00C47BD1" w:rsidRPr="00DA784E" w:rsidRDefault="007E73A1" w:rsidP="009C7092">
      <w:pPr>
        <w:rPr>
          <w:rFonts w:ascii="Times New Roman" w:hAnsi="Times New Roman" w:cs="Times New Roman"/>
          <w:b/>
          <w:sz w:val="32"/>
          <w:szCs w:val="24"/>
          <w:lang w:val="hr-HR"/>
        </w:rPr>
      </w:pPr>
      <w:r w:rsidRPr="00DA784E">
        <w:rPr>
          <w:rFonts w:ascii="Times New Roman" w:hAnsi="Times New Roman" w:cs="Times New Roman"/>
          <w:b/>
          <w:sz w:val="32"/>
          <w:szCs w:val="24"/>
          <w:lang w:val="hr-HR"/>
        </w:rPr>
        <w:lastRenderedPageBreak/>
        <w:t>SADRŽAJ</w:t>
      </w:r>
    </w:p>
    <w:p w14:paraId="6B992BE7" w14:textId="77777777" w:rsidR="007E73A1" w:rsidRPr="00DA784E" w:rsidRDefault="007E73A1" w:rsidP="009C7092">
      <w:pPr>
        <w:rPr>
          <w:rFonts w:ascii="Times New Roman" w:hAnsi="Times New Roman" w:cs="Times New Roman"/>
          <w:sz w:val="24"/>
          <w:szCs w:val="24"/>
          <w:lang w:val="hr-HR"/>
        </w:rPr>
      </w:pPr>
    </w:p>
    <w:sdt>
      <w:sdtPr>
        <w:rPr>
          <w:rFonts w:ascii="Times New Roman" w:eastAsiaTheme="minorHAnsi" w:hAnsi="Times New Roman" w:cs="Times New Roman"/>
          <w:color w:val="auto"/>
          <w:sz w:val="24"/>
          <w:szCs w:val="24"/>
          <w:lang w:val="hr-HR"/>
        </w:rPr>
        <w:id w:val="-280192272"/>
        <w:docPartObj>
          <w:docPartGallery w:val="Table of Contents"/>
          <w:docPartUnique/>
        </w:docPartObj>
      </w:sdtPr>
      <w:sdtEndPr>
        <w:rPr>
          <w:b/>
          <w:bCs/>
          <w:noProof/>
        </w:rPr>
      </w:sdtEndPr>
      <w:sdtContent>
        <w:p w14:paraId="312FCEB7" w14:textId="135545EB" w:rsidR="00323919" w:rsidRPr="00DA784E" w:rsidRDefault="00323919">
          <w:pPr>
            <w:pStyle w:val="TOCHeading"/>
            <w:rPr>
              <w:rFonts w:ascii="Times New Roman" w:hAnsi="Times New Roman" w:cs="Times New Roman"/>
              <w:color w:val="auto"/>
              <w:sz w:val="24"/>
              <w:szCs w:val="24"/>
              <w:lang w:val="hr-HR"/>
            </w:rPr>
          </w:pPr>
        </w:p>
        <w:p w14:paraId="20B54A12" w14:textId="08BA0EA7" w:rsidR="00A03829" w:rsidRPr="00DA784E" w:rsidRDefault="00323919" w:rsidP="00A03829">
          <w:pPr>
            <w:pStyle w:val="TOC1"/>
            <w:tabs>
              <w:tab w:val="right" w:leader="dot" w:pos="9016"/>
            </w:tabs>
            <w:spacing w:line="360" w:lineRule="auto"/>
            <w:rPr>
              <w:rFonts w:ascii="Times New Roman" w:hAnsi="Times New Roman"/>
              <w:noProof/>
              <w:sz w:val="24"/>
              <w:szCs w:val="24"/>
              <w:lang w:val="hr-HR" w:eastAsia="hr-HR"/>
            </w:rPr>
          </w:pPr>
          <w:r w:rsidRPr="00DA784E">
            <w:rPr>
              <w:rFonts w:ascii="Times New Roman" w:hAnsi="Times New Roman"/>
              <w:sz w:val="24"/>
              <w:szCs w:val="24"/>
              <w:lang w:val="hr-HR"/>
            </w:rPr>
            <w:fldChar w:fldCharType="begin"/>
          </w:r>
          <w:r w:rsidRPr="00DA784E">
            <w:rPr>
              <w:rFonts w:ascii="Times New Roman" w:hAnsi="Times New Roman"/>
              <w:sz w:val="24"/>
              <w:szCs w:val="24"/>
              <w:lang w:val="hr-HR"/>
            </w:rPr>
            <w:instrText xml:space="preserve"> TOC \o "1-3" \h \z \u </w:instrText>
          </w:r>
          <w:r w:rsidRPr="00DA784E">
            <w:rPr>
              <w:rFonts w:ascii="Times New Roman" w:hAnsi="Times New Roman"/>
              <w:sz w:val="24"/>
              <w:szCs w:val="24"/>
              <w:lang w:val="hr-HR"/>
            </w:rPr>
            <w:fldChar w:fldCharType="separate"/>
          </w:r>
          <w:hyperlink w:anchor="_Toc171936463" w:history="1">
            <w:r w:rsidR="00A03829" w:rsidRPr="00DA784E">
              <w:rPr>
                <w:rStyle w:val="Hyperlink"/>
                <w:rFonts w:ascii="Times New Roman" w:hAnsi="Times New Roman"/>
                <w:b/>
                <w:noProof/>
                <w:color w:val="auto"/>
                <w:sz w:val="24"/>
                <w:szCs w:val="24"/>
                <w:lang w:val="hr-HR"/>
              </w:rPr>
              <w:t>UVOD</w:t>
            </w:r>
            <w:r w:rsidR="00A03829" w:rsidRPr="00DA784E">
              <w:rPr>
                <w:rFonts w:ascii="Times New Roman" w:hAnsi="Times New Roman"/>
                <w:noProof/>
                <w:webHidden/>
                <w:sz w:val="24"/>
                <w:szCs w:val="24"/>
              </w:rPr>
              <w:tab/>
            </w:r>
            <w:r w:rsidR="00A03829" w:rsidRPr="00DA784E">
              <w:rPr>
                <w:rFonts w:ascii="Times New Roman" w:hAnsi="Times New Roman"/>
                <w:noProof/>
                <w:webHidden/>
                <w:sz w:val="24"/>
                <w:szCs w:val="24"/>
              </w:rPr>
              <w:fldChar w:fldCharType="begin"/>
            </w:r>
            <w:r w:rsidR="00A03829" w:rsidRPr="00DA784E">
              <w:rPr>
                <w:rFonts w:ascii="Times New Roman" w:hAnsi="Times New Roman"/>
                <w:noProof/>
                <w:webHidden/>
                <w:sz w:val="24"/>
                <w:szCs w:val="24"/>
              </w:rPr>
              <w:instrText xml:space="preserve"> PAGEREF _Toc171936463 \h </w:instrText>
            </w:r>
            <w:r w:rsidR="00A03829" w:rsidRPr="00DA784E">
              <w:rPr>
                <w:rFonts w:ascii="Times New Roman" w:hAnsi="Times New Roman"/>
                <w:noProof/>
                <w:webHidden/>
                <w:sz w:val="24"/>
                <w:szCs w:val="24"/>
              </w:rPr>
            </w:r>
            <w:r w:rsidR="00A03829" w:rsidRPr="00DA784E">
              <w:rPr>
                <w:rFonts w:ascii="Times New Roman" w:hAnsi="Times New Roman"/>
                <w:noProof/>
                <w:webHidden/>
                <w:sz w:val="24"/>
                <w:szCs w:val="24"/>
              </w:rPr>
              <w:fldChar w:fldCharType="separate"/>
            </w:r>
            <w:r w:rsidR="006325A1" w:rsidRPr="00DA784E">
              <w:rPr>
                <w:rFonts w:ascii="Times New Roman" w:hAnsi="Times New Roman"/>
                <w:noProof/>
                <w:webHidden/>
                <w:sz w:val="24"/>
                <w:szCs w:val="24"/>
              </w:rPr>
              <w:t>3</w:t>
            </w:r>
            <w:r w:rsidR="00A03829" w:rsidRPr="00DA784E">
              <w:rPr>
                <w:rFonts w:ascii="Times New Roman" w:hAnsi="Times New Roman"/>
                <w:noProof/>
                <w:webHidden/>
                <w:sz w:val="24"/>
                <w:szCs w:val="24"/>
              </w:rPr>
              <w:fldChar w:fldCharType="end"/>
            </w:r>
          </w:hyperlink>
        </w:p>
        <w:p w14:paraId="65E765FC" w14:textId="16235676" w:rsidR="00A03829" w:rsidRPr="00DA784E" w:rsidRDefault="004652EF" w:rsidP="00A03829">
          <w:pPr>
            <w:pStyle w:val="TOC1"/>
            <w:tabs>
              <w:tab w:val="right" w:leader="dot" w:pos="9016"/>
            </w:tabs>
            <w:spacing w:line="360" w:lineRule="auto"/>
            <w:rPr>
              <w:rFonts w:ascii="Times New Roman" w:hAnsi="Times New Roman"/>
              <w:noProof/>
              <w:sz w:val="24"/>
              <w:szCs w:val="24"/>
              <w:lang w:val="hr-HR" w:eastAsia="hr-HR"/>
            </w:rPr>
          </w:pPr>
          <w:hyperlink w:anchor="_Toc171936464" w:history="1">
            <w:r w:rsidR="00A03829" w:rsidRPr="00DA784E">
              <w:rPr>
                <w:rStyle w:val="Hyperlink"/>
                <w:rFonts w:ascii="Times New Roman" w:hAnsi="Times New Roman"/>
                <w:b/>
                <w:noProof/>
                <w:color w:val="auto"/>
                <w:sz w:val="24"/>
                <w:szCs w:val="24"/>
                <w:lang w:val="hr-HR"/>
              </w:rPr>
              <w:t>SAŽETAK</w:t>
            </w:r>
            <w:r w:rsidR="00A03829" w:rsidRPr="00DA784E">
              <w:rPr>
                <w:rFonts w:ascii="Times New Roman" w:hAnsi="Times New Roman"/>
                <w:noProof/>
                <w:webHidden/>
                <w:sz w:val="24"/>
                <w:szCs w:val="24"/>
              </w:rPr>
              <w:tab/>
            </w:r>
            <w:r w:rsidR="00A03829" w:rsidRPr="00DA784E">
              <w:rPr>
                <w:rFonts w:ascii="Times New Roman" w:hAnsi="Times New Roman"/>
                <w:noProof/>
                <w:webHidden/>
                <w:sz w:val="24"/>
                <w:szCs w:val="24"/>
              </w:rPr>
              <w:fldChar w:fldCharType="begin"/>
            </w:r>
            <w:r w:rsidR="00A03829" w:rsidRPr="00DA784E">
              <w:rPr>
                <w:rFonts w:ascii="Times New Roman" w:hAnsi="Times New Roman"/>
                <w:noProof/>
                <w:webHidden/>
                <w:sz w:val="24"/>
                <w:szCs w:val="24"/>
              </w:rPr>
              <w:instrText xml:space="preserve"> PAGEREF _Toc171936464 \h </w:instrText>
            </w:r>
            <w:r w:rsidR="00A03829" w:rsidRPr="00DA784E">
              <w:rPr>
                <w:rFonts w:ascii="Times New Roman" w:hAnsi="Times New Roman"/>
                <w:noProof/>
                <w:webHidden/>
                <w:sz w:val="24"/>
                <w:szCs w:val="24"/>
              </w:rPr>
            </w:r>
            <w:r w:rsidR="00A03829" w:rsidRPr="00DA784E">
              <w:rPr>
                <w:rFonts w:ascii="Times New Roman" w:hAnsi="Times New Roman"/>
                <w:noProof/>
                <w:webHidden/>
                <w:sz w:val="24"/>
                <w:szCs w:val="24"/>
              </w:rPr>
              <w:fldChar w:fldCharType="separate"/>
            </w:r>
            <w:r w:rsidR="006325A1" w:rsidRPr="00DA784E">
              <w:rPr>
                <w:rFonts w:ascii="Times New Roman" w:hAnsi="Times New Roman"/>
                <w:noProof/>
                <w:webHidden/>
                <w:sz w:val="24"/>
                <w:szCs w:val="24"/>
              </w:rPr>
              <w:t>5</w:t>
            </w:r>
            <w:r w:rsidR="00A03829" w:rsidRPr="00DA784E">
              <w:rPr>
                <w:rFonts w:ascii="Times New Roman" w:hAnsi="Times New Roman"/>
                <w:noProof/>
                <w:webHidden/>
                <w:sz w:val="24"/>
                <w:szCs w:val="24"/>
              </w:rPr>
              <w:fldChar w:fldCharType="end"/>
            </w:r>
          </w:hyperlink>
        </w:p>
        <w:p w14:paraId="79405F64" w14:textId="19200AD3" w:rsidR="00A03829" w:rsidRPr="00DA784E" w:rsidRDefault="004652EF" w:rsidP="00A03829">
          <w:pPr>
            <w:pStyle w:val="TOC1"/>
            <w:tabs>
              <w:tab w:val="right" w:leader="dot" w:pos="9016"/>
            </w:tabs>
            <w:spacing w:line="360" w:lineRule="auto"/>
            <w:rPr>
              <w:rFonts w:ascii="Times New Roman" w:hAnsi="Times New Roman"/>
              <w:noProof/>
              <w:sz w:val="24"/>
              <w:szCs w:val="24"/>
              <w:lang w:val="hr-HR" w:eastAsia="hr-HR"/>
            </w:rPr>
          </w:pPr>
          <w:hyperlink w:anchor="_Toc171936465" w:history="1">
            <w:r w:rsidR="00A03829" w:rsidRPr="00DA784E">
              <w:rPr>
                <w:rStyle w:val="Hyperlink"/>
                <w:rFonts w:ascii="Times New Roman" w:hAnsi="Times New Roman"/>
                <w:b/>
                <w:noProof/>
                <w:color w:val="auto"/>
                <w:sz w:val="24"/>
                <w:szCs w:val="24"/>
                <w:lang w:val="hr-HR"/>
              </w:rPr>
              <w:t>PROVEDBA AKTIVNOSTI POSEBNOG CILJA 1. POBOLJŠANJE UČINKOVITOSTI JAVNE UPRAVE I PRAVOSUĐA ZA DJELOVANJE U PODRUČJU ZAŠTITE LJUDSKIH PRAVA</w:t>
            </w:r>
            <w:r w:rsidR="00A03829" w:rsidRPr="00DA784E">
              <w:rPr>
                <w:rFonts w:ascii="Times New Roman" w:hAnsi="Times New Roman"/>
                <w:noProof/>
                <w:webHidden/>
                <w:sz w:val="24"/>
                <w:szCs w:val="24"/>
              </w:rPr>
              <w:tab/>
            </w:r>
            <w:r w:rsidR="00A03829" w:rsidRPr="00DA784E">
              <w:rPr>
                <w:rFonts w:ascii="Times New Roman" w:hAnsi="Times New Roman"/>
                <w:noProof/>
                <w:webHidden/>
                <w:sz w:val="24"/>
                <w:szCs w:val="24"/>
              </w:rPr>
              <w:fldChar w:fldCharType="begin"/>
            </w:r>
            <w:r w:rsidR="00A03829" w:rsidRPr="00DA784E">
              <w:rPr>
                <w:rFonts w:ascii="Times New Roman" w:hAnsi="Times New Roman"/>
                <w:noProof/>
                <w:webHidden/>
                <w:sz w:val="24"/>
                <w:szCs w:val="24"/>
              </w:rPr>
              <w:instrText xml:space="preserve"> PAGEREF _Toc171936465 \h </w:instrText>
            </w:r>
            <w:r w:rsidR="00A03829" w:rsidRPr="00DA784E">
              <w:rPr>
                <w:rFonts w:ascii="Times New Roman" w:hAnsi="Times New Roman"/>
                <w:noProof/>
                <w:webHidden/>
                <w:sz w:val="24"/>
                <w:szCs w:val="24"/>
              </w:rPr>
            </w:r>
            <w:r w:rsidR="00A03829" w:rsidRPr="00DA784E">
              <w:rPr>
                <w:rFonts w:ascii="Times New Roman" w:hAnsi="Times New Roman"/>
                <w:noProof/>
                <w:webHidden/>
                <w:sz w:val="24"/>
                <w:szCs w:val="24"/>
              </w:rPr>
              <w:fldChar w:fldCharType="separate"/>
            </w:r>
            <w:r w:rsidR="006325A1" w:rsidRPr="00DA784E">
              <w:rPr>
                <w:rFonts w:ascii="Times New Roman" w:hAnsi="Times New Roman"/>
                <w:noProof/>
                <w:webHidden/>
                <w:sz w:val="24"/>
                <w:szCs w:val="24"/>
              </w:rPr>
              <w:t>20</w:t>
            </w:r>
            <w:r w:rsidR="00A03829" w:rsidRPr="00DA784E">
              <w:rPr>
                <w:rFonts w:ascii="Times New Roman" w:hAnsi="Times New Roman"/>
                <w:noProof/>
                <w:webHidden/>
                <w:sz w:val="24"/>
                <w:szCs w:val="24"/>
              </w:rPr>
              <w:fldChar w:fldCharType="end"/>
            </w:r>
          </w:hyperlink>
        </w:p>
        <w:p w14:paraId="35988048" w14:textId="696ADEEC" w:rsidR="00A03829" w:rsidRPr="00DA784E" w:rsidRDefault="004652EF" w:rsidP="00A03829">
          <w:pPr>
            <w:pStyle w:val="TOC1"/>
            <w:tabs>
              <w:tab w:val="right" w:leader="dot" w:pos="9016"/>
            </w:tabs>
            <w:spacing w:line="360" w:lineRule="auto"/>
            <w:rPr>
              <w:rFonts w:ascii="Times New Roman" w:hAnsi="Times New Roman"/>
              <w:noProof/>
              <w:sz w:val="24"/>
              <w:szCs w:val="24"/>
              <w:lang w:val="hr-HR" w:eastAsia="hr-HR"/>
            </w:rPr>
          </w:pPr>
          <w:hyperlink w:anchor="_Toc171936466" w:history="1">
            <w:r w:rsidR="00A03829" w:rsidRPr="00DA784E">
              <w:rPr>
                <w:rStyle w:val="Hyperlink"/>
                <w:rFonts w:ascii="Times New Roman" w:hAnsi="Times New Roman"/>
                <w:b/>
                <w:noProof/>
                <w:color w:val="auto"/>
                <w:sz w:val="24"/>
                <w:szCs w:val="24"/>
                <w:lang w:val="hr-HR"/>
              </w:rPr>
              <w:t>PROVEDBA AKTIVNOSTI POSEBNOG CILJA 2. PODIZANJE RAZINE INFORMIRANOSTI GRAĐANA I INSTITUCIJA O INSTRUMENTIMA ZA ZAŠTITU I PROMICANJE LJUDSKIH PRAVA TE OLAKŠAVANJE PRISTUPA PRAVOSUĐU I JAVNOPRAVNIM TIJELIMA</w:t>
            </w:r>
            <w:r w:rsidR="00A03829" w:rsidRPr="00DA784E">
              <w:rPr>
                <w:rFonts w:ascii="Times New Roman" w:hAnsi="Times New Roman"/>
                <w:noProof/>
                <w:webHidden/>
                <w:sz w:val="24"/>
                <w:szCs w:val="24"/>
              </w:rPr>
              <w:tab/>
            </w:r>
            <w:r w:rsidR="00A03829" w:rsidRPr="00DA784E">
              <w:rPr>
                <w:rFonts w:ascii="Times New Roman" w:hAnsi="Times New Roman"/>
                <w:noProof/>
                <w:webHidden/>
                <w:sz w:val="24"/>
                <w:szCs w:val="24"/>
              </w:rPr>
              <w:fldChar w:fldCharType="begin"/>
            </w:r>
            <w:r w:rsidR="00A03829" w:rsidRPr="00DA784E">
              <w:rPr>
                <w:rFonts w:ascii="Times New Roman" w:hAnsi="Times New Roman"/>
                <w:noProof/>
                <w:webHidden/>
                <w:sz w:val="24"/>
                <w:szCs w:val="24"/>
              </w:rPr>
              <w:instrText xml:space="preserve"> PAGEREF _Toc171936466 \h </w:instrText>
            </w:r>
            <w:r w:rsidR="00A03829" w:rsidRPr="00DA784E">
              <w:rPr>
                <w:rFonts w:ascii="Times New Roman" w:hAnsi="Times New Roman"/>
                <w:noProof/>
                <w:webHidden/>
                <w:sz w:val="24"/>
                <w:szCs w:val="24"/>
              </w:rPr>
            </w:r>
            <w:r w:rsidR="00A03829" w:rsidRPr="00DA784E">
              <w:rPr>
                <w:rFonts w:ascii="Times New Roman" w:hAnsi="Times New Roman"/>
                <w:noProof/>
                <w:webHidden/>
                <w:sz w:val="24"/>
                <w:szCs w:val="24"/>
              </w:rPr>
              <w:fldChar w:fldCharType="separate"/>
            </w:r>
            <w:r w:rsidR="006325A1" w:rsidRPr="00DA784E">
              <w:rPr>
                <w:rFonts w:ascii="Times New Roman" w:hAnsi="Times New Roman"/>
                <w:noProof/>
                <w:webHidden/>
                <w:sz w:val="24"/>
                <w:szCs w:val="24"/>
              </w:rPr>
              <w:t>51</w:t>
            </w:r>
            <w:r w:rsidR="00A03829" w:rsidRPr="00DA784E">
              <w:rPr>
                <w:rFonts w:ascii="Times New Roman" w:hAnsi="Times New Roman"/>
                <w:noProof/>
                <w:webHidden/>
                <w:sz w:val="24"/>
                <w:szCs w:val="24"/>
              </w:rPr>
              <w:fldChar w:fldCharType="end"/>
            </w:r>
          </w:hyperlink>
        </w:p>
        <w:p w14:paraId="367E14DC" w14:textId="717F57FC" w:rsidR="00A03829" w:rsidRPr="00DA784E" w:rsidRDefault="004652EF" w:rsidP="00A03829">
          <w:pPr>
            <w:pStyle w:val="TOC1"/>
            <w:tabs>
              <w:tab w:val="right" w:leader="dot" w:pos="9016"/>
            </w:tabs>
            <w:spacing w:line="360" w:lineRule="auto"/>
            <w:rPr>
              <w:rFonts w:ascii="Times New Roman" w:hAnsi="Times New Roman"/>
              <w:noProof/>
              <w:sz w:val="24"/>
              <w:szCs w:val="24"/>
              <w:lang w:val="hr-HR" w:eastAsia="hr-HR"/>
            </w:rPr>
          </w:pPr>
          <w:hyperlink w:anchor="_Toc171936467" w:history="1">
            <w:r w:rsidR="00A03829" w:rsidRPr="00DA784E">
              <w:rPr>
                <w:rStyle w:val="Hyperlink"/>
                <w:rFonts w:ascii="Times New Roman" w:hAnsi="Times New Roman"/>
                <w:b/>
                <w:noProof/>
                <w:color w:val="auto"/>
                <w:sz w:val="24"/>
                <w:szCs w:val="24"/>
                <w:lang w:val="hr-HR"/>
              </w:rPr>
              <w:t>PROVEDBA AKTIVNOSTI POSEBNOG CILJA 3. JAČANJE MEHANIZAMA PRAĆENJA I PROVEDBE USTAVNOG ZAKONA O PRAVIMA NACIONALNIH MANJINA</w:t>
            </w:r>
            <w:r w:rsidR="00A03829" w:rsidRPr="00DA784E">
              <w:rPr>
                <w:rFonts w:ascii="Times New Roman" w:hAnsi="Times New Roman"/>
                <w:noProof/>
                <w:webHidden/>
                <w:sz w:val="24"/>
                <w:szCs w:val="24"/>
              </w:rPr>
              <w:tab/>
            </w:r>
            <w:r w:rsidR="00A03829" w:rsidRPr="00DA784E">
              <w:rPr>
                <w:rFonts w:ascii="Times New Roman" w:hAnsi="Times New Roman"/>
                <w:noProof/>
                <w:webHidden/>
                <w:sz w:val="24"/>
                <w:szCs w:val="24"/>
              </w:rPr>
              <w:fldChar w:fldCharType="begin"/>
            </w:r>
            <w:r w:rsidR="00A03829" w:rsidRPr="00DA784E">
              <w:rPr>
                <w:rFonts w:ascii="Times New Roman" w:hAnsi="Times New Roman"/>
                <w:noProof/>
                <w:webHidden/>
                <w:sz w:val="24"/>
                <w:szCs w:val="24"/>
              </w:rPr>
              <w:instrText xml:space="preserve"> PAGEREF _Toc171936467 \h </w:instrText>
            </w:r>
            <w:r w:rsidR="00A03829" w:rsidRPr="00DA784E">
              <w:rPr>
                <w:rFonts w:ascii="Times New Roman" w:hAnsi="Times New Roman"/>
                <w:noProof/>
                <w:webHidden/>
                <w:sz w:val="24"/>
                <w:szCs w:val="24"/>
              </w:rPr>
            </w:r>
            <w:r w:rsidR="00A03829" w:rsidRPr="00DA784E">
              <w:rPr>
                <w:rFonts w:ascii="Times New Roman" w:hAnsi="Times New Roman"/>
                <w:noProof/>
                <w:webHidden/>
                <w:sz w:val="24"/>
                <w:szCs w:val="24"/>
              </w:rPr>
              <w:fldChar w:fldCharType="separate"/>
            </w:r>
            <w:r w:rsidR="006325A1" w:rsidRPr="00DA784E">
              <w:rPr>
                <w:rFonts w:ascii="Times New Roman" w:hAnsi="Times New Roman"/>
                <w:noProof/>
                <w:webHidden/>
                <w:sz w:val="24"/>
                <w:szCs w:val="24"/>
              </w:rPr>
              <w:t>73</w:t>
            </w:r>
            <w:r w:rsidR="00A03829" w:rsidRPr="00DA784E">
              <w:rPr>
                <w:rFonts w:ascii="Times New Roman" w:hAnsi="Times New Roman"/>
                <w:noProof/>
                <w:webHidden/>
                <w:sz w:val="24"/>
                <w:szCs w:val="24"/>
              </w:rPr>
              <w:fldChar w:fldCharType="end"/>
            </w:r>
          </w:hyperlink>
        </w:p>
        <w:p w14:paraId="1DF3196F" w14:textId="0C83D75E" w:rsidR="00A03829" w:rsidRPr="00DA784E" w:rsidRDefault="004652EF" w:rsidP="00A03829">
          <w:pPr>
            <w:pStyle w:val="TOC1"/>
            <w:tabs>
              <w:tab w:val="right" w:leader="dot" w:pos="9016"/>
            </w:tabs>
            <w:spacing w:line="360" w:lineRule="auto"/>
            <w:rPr>
              <w:rFonts w:ascii="Times New Roman" w:hAnsi="Times New Roman"/>
              <w:noProof/>
              <w:sz w:val="24"/>
              <w:szCs w:val="24"/>
              <w:lang w:val="hr-HR" w:eastAsia="hr-HR"/>
            </w:rPr>
          </w:pPr>
          <w:hyperlink w:anchor="_Toc171936468" w:history="1">
            <w:r w:rsidR="00A03829" w:rsidRPr="00DA784E">
              <w:rPr>
                <w:rStyle w:val="Hyperlink"/>
                <w:rFonts w:ascii="Times New Roman" w:hAnsi="Times New Roman"/>
                <w:b/>
                <w:noProof/>
                <w:color w:val="auto"/>
                <w:sz w:val="24"/>
                <w:szCs w:val="24"/>
                <w:lang w:val="hr-HR"/>
              </w:rPr>
              <w:t>PROVEDBA AKTIVNOSTI POSEBNOG CILJA 4. UNAPRJEĐENJE SURADNJE S ORGANIZACIJAMA CIVILNOG DRUŠTVA I MEDIJIMA U ZAŠTITI LJUDSKIH PRAVA I SUZBIJANJU DISKRIMINACIJE</w:t>
            </w:r>
            <w:r w:rsidR="00A03829" w:rsidRPr="00DA784E">
              <w:rPr>
                <w:rFonts w:ascii="Times New Roman" w:hAnsi="Times New Roman"/>
                <w:noProof/>
                <w:webHidden/>
                <w:sz w:val="24"/>
                <w:szCs w:val="24"/>
              </w:rPr>
              <w:tab/>
            </w:r>
            <w:r w:rsidR="00A03829" w:rsidRPr="00DA784E">
              <w:rPr>
                <w:rFonts w:ascii="Times New Roman" w:hAnsi="Times New Roman"/>
                <w:noProof/>
                <w:webHidden/>
                <w:sz w:val="24"/>
                <w:szCs w:val="24"/>
              </w:rPr>
              <w:fldChar w:fldCharType="begin"/>
            </w:r>
            <w:r w:rsidR="00A03829" w:rsidRPr="00DA784E">
              <w:rPr>
                <w:rFonts w:ascii="Times New Roman" w:hAnsi="Times New Roman"/>
                <w:noProof/>
                <w:webHidden/>
                <w:sz w:val="24"/>
                <w:szCs w:val="24"/>
              </w:rPr>
              <w:instrText xml:space="preserve"> PAGEREF _Toc171936468 \h </w:instrText>
            </w:r>
            <w:r w:rsidR="00A03829" w:rsidRPr="00DA784E">
              <w:rPr>
                <w:rFonts w:ascii="Times New Roman" w:hAnsi="Times New Roman"/>
                <w:noProof/>
                <w:webHidden/>
                <w:sz w:val="24"/>
                <w:szCs w:val="24"/>
              </w:rPr>
            </w:r>
            <w:r w:rsidR="00A03829" w:rsidRPr="00DA784E">
              <w:rPr>
                <w:rFonts w:ascii="Times New Roman" w:hAnsi="Times New Roman"/>
                <w:noProof/>
                <w:webHidden/>
                <w:sz w:val="24"/>
                <w:szCs w:val="24"/>
              </w:rPr>
              <w:fldChar w:fldCharType="separate"/>
            </w:r>
            <w:r w:rsidR="006325A1" w:rsidRPr="00DA784E">
              <w:rPr>
                <w:rFonts w:ascii="Times New Roman" w:hAnsi="Times New Roman"/>
                <w:noProof/>
                <w:webHidden/>
                <w:sz w:val="24"/>
                <w:szCs w:val="24"/>
              </w:rPr>
              <w:t>78</w:t>
            </w:r>
            <w:r w:rsidR="00A03829" w:rsidRPr="00DA784E">
              <w:rPr>
                <w:rFonts w:ascii="Times New Roman" w:hAnsi="Times New Roman"/>
                <w:noProof/>
                <w:webHidden/>
                <w:sz w:val="24"/>
                <w:szCs w:val="24"/>
              </w:rPr>
              <w:fldChar w:fldCharType="end"/>
            </w:r>
          </w:hyperlink>
        </w:p>
        <w:p w14:paraId="1223852E" w14:textId="7DF7D6AF" w:rsidR="00A03829" w:rsidRPr="00DA784E" w:rsidRDefault="004652EF" w:rsidP="00A03829">
          <w:pPr>
            <w:pStyle w:val="TOC1"/>
            <w:tabs>
              <w:tab w:val="right" w:leader="dot" w:pos="9016"/>
            </w:tabs>
            <w:spacing w:line="360" w:lineRule="auto"/>
            <w:rPr>
              <w:rFonts w:cstheme="minorBidi"/>
              <w:noProof/>
              <w:lang w:val="hr-HR" w:eastAsia="hr-HR"/>
            </w:rPr>
          </w:pPr>
          <w:hyperlink w:anchor="_Toc171936469" w:history="1">
            <w:r w:rsidR="00A03829" w:rsidRPr="00DA784E">
              <w:rPr>
                <w:rStyle w:val="Hyperlink"/>
                <w:rFonts w:ascii="Times New Roman" w:hAnsi="Times New Roman"/>
                <w:b/>
                <w:noProof/>
                <w:color w:val="auto"/>
                <w:sz w:val="24"/>
                <w:szCs w:val="24"/>
                <w:lang w:val="hr-HR"/>
              </w:rPr>
              <w:t>ZAKLJUČAK</w:t>
            </w:r>
            <w:r w:rsidR="00A03829" w:rsidRPr="00DA784E">
              <w:rPr>
                <w:rFonts w:ascii="Times New Roman" w:hAnsi="Times New Roman"/>
                <w:noProof/>
                <w:webHidden/>
                <w:sz w:val="24"/>
                <w:szCs w:val="24"/>
              </w:rPr>
              <w:tab/>
            </w:r>
            <w:r w:rsidR="00A03829" w:rsidRPr="00DA784E">
              <w:rPr>
                <w:rFonts w:ascii="Times New Roman" w:hAnsi="Times New Roman"/>
                <w:noProof/>
                <w:webHidden/>
                <w:sz w:val="24"/>
                <w:szCs w:val="24"/>
              </w:rPr>
              <w:fldChar w:fldCharType="begin"/>
            </w:r>
            <w:r w:rsidR="00A03829" w:rsidRPr="00DA784E">
              <w:rPr>
                <w:rFonts w:ascii="Times New Roman" w:hAnsi="Times New Roman"/>
                <w:noProof/>
                <w:webHidden/>
                <w:sz w:val="24"/>
                <w:szCs w:val="24"/>
              </w:rPr>
              <w:instrText xml:space="preserve"> PAGEREF _Toc171936469 \h </w:instrText>
            </w:r>
            <w:r w:rsidR="00A03829" w:rsidRPr="00DA784E">
              <w:rPr>
                <w:rFonts w:ascii="Times New Roman" w:hAnsi="Times New Roman"/>
                <w:noProof/>
                <w:webHidden/>
                <w:sz w:val="24"/>
                <w:szCs w:val="24"/>
              </w:rPr>
            </w:r>
            <w:r w:rsidR="00A03829" w:rsidRPr="00DA784E">
              <w:rPr>
                <w:rFonts w:ascii="Times New Roman" w:hAnsi="Times New Roman"/>
                <w:noProof/>
                <w:webHidden/>
                <w:sz w:val="24"/>
                <w:szCs w:val="24"/>
              </w:rPr>
              <w:fldChar w:fldCharType="separate"/>
            </w:r>
            <w:r w:rsidR="006325A1" w:rsidRPr="00DA784E">
              <w:rPr>
                <w:rFonts w:ascii="Times New Roman" w:hAnsi="Times New Roman"/>
                <w:noProof/>
                <w:webHidden/>
                <w:sz w:val="24"/>
                <w:szCs w:val="24"/>
              </w:rPr>
              <w:t>82</w:t>
            </w:r>
            <w:r w:rsidR="00A03829" w:rsidRPr="00DA784E">
              <w:rPr>
                <w:rFonts w:ascii="Times New Roman" w:hAnsi="Times New Roman"/>
                <w:noProof/>
                <w:webHidden/>
                <w:sz w:val="24"/>
                <w:szCs w:val="24"/>
              </w:rPr>
              <w:fldChar w:fldCharType="end"/>
            </w:r>
          </w:hyperlink>
        </w:p>
        <w:p w14:paraId="121A1820" w14:textId="2E7384AA" w:rsidR="00323919" w:rsidRPr="00DA784E" w:rsidRDefault="00323919">
          <w:pPr>
            <w:rPr>
              <w:lang w:val="hr-HR"/>
            </w:rPr>
          </w:pPr>
          <w:r w:rsidRPr="00DA784E">
            <w:rPr>
              <w:rFonts w:ascii="Times New Roman" w:hAnsi="Times New Roman" w:cs="Times New Roman"/>
              <w:b/>
              <w:bCs/>
              <w:noProof/>
              <w:sz w:val="24"/>
              <w:szCs w:val="24"/>
              <w:lang w:val="hr-HR"/>
            </w:rPr>
            <w:fldChar w:fldCharType="end"/>
          </w:r>
        </w:p>
      </w:sdtContent>
    </w:sdt>
    <w:p w14:paraId="6E361DF3" w14:textId="77777777" w:rsidR="007E73A1" w:rsidRPr="00DA784E" w:rsidRDefault="007E73A1">
      <w:pPr>
        <w:rPr>
          <w:rFonts w:ascii="Times New Roman" w:hAnsi="Times New Roman" w:cs="Times New Roman"/>
          <w:sz w:val="24"/>
          <w:lang w:val="hr-HR"/>
        </w:rPr>
      </w:pPr>
      <w:r w:rsidRPr="00DA784E">
        <w:rPr>
          <w:rFonts w:ascii="Times New Roman" w:hAnsi="Times New Roman" w:cs="Times New Roman"/>
          <w:sz w:val="24"/>
          <w:lang w:val="hr-HR"/>
        </w:rPr>
        <w:br w:type="page"/>
      </w:r>
    </w:p>
    <w:p w14:paraId="2D27D5CF" w14:textId="77777777" w:rsidR="00CF722C" w:rsidRPr="00DA784E" w:rsidRDefault="007E73A1" w:rsidP="00CF7E55">
      <w:pPr>
        <w:pStyle w:val="Heading1"/>
        <w:rPr>
          <w:rFonts w:ascii="Times New Roman" w:hAnsi="Times New Roman" w:cs="Times New Roman"/>
          <w:b/>
          <w:color w:val="auto"/>
          <w:lang w:val="hr-HR"/>
        </w:rPr>
      </w:pPr>
      <w:bookmarkStart w:id="0" w:name="_Toc171936463"/>
      <w:r w:rsidRPr="00DA784E">
        <w:rPr>
          <w:rFonts w:ascii="Times New Roman" w:hAnsi="Times New Roman" w:cs="Times New Roman"/>
          <w:b/>
          <w:color w:val="auto"/>
          <w:lang w:val="hr-HR"/>
        </w:rPr>
        <w:lastRenderedPageBreak/>
        <w:t>UVOD</w:t>
      </w:r>
      <w:bookmarkEnd w:id="0"/>
    </w:p>
    <w:p w14:paraId="6C423AA4" w14:textId="77777777" w:rsidR="00CF722C" w:rsidRPr="00DA784E" w:rsidRDefault="00CF722C" w:rsidP="00CF722C">
      <w:pPr>
        <w:rPr>
          <w:rFonts w:ascii="Times New Roman" w:hAnsi="Times New Roman" w:cs="Times New Roman"/>
          <w:sz w:val="24"/>
          <w:lang w:val="hr-HR"/>
        </w:rPr>
      </w:pPr>
    </w:p>
    <w:p w14:paraId="456CCFD8" w14:textId="23E60988" w:rsidR="004C39F7" w:rsidRPr="00DA784E" w:rsidRDefault="004C39F7" w:rsidP="004C39F7">
      <w:pPr>
        <w:jc w:val="both"/>
        <w:rPr>
          <w:rFonts w:ascii="Times New Roman" w:hAnsi="Times New Roman" w:cs="Times New Roman"/>
          <w:sz w:val="24"/>
          <w:szCs w:val="24"/>
          <w:lang w:val="hr-HR"/>
        </w:rPr>
      </w:pPr>
      <w:r w:rsidRPr="00DA784E">
        <w:rPr>
          <w:rFonts w:ascii="Times New Roman" w:hAnsi="Times New Roman" w:cs="Times New Roman"/>
          <w:sz w:val="24"/>
          <w:szCs w:val="24"/>
          <w:lang w:val="hr-HR"/>
        </w:rPr>
        <w:t xml:space="preserve">Vlada Republike Hrvatske je na sjednici održanoj 30. ožujka 2023. usvojila Nacionalni plan zaštite i promicanja ljudskih prava i suzbijanja diskriminacije za razdoblje do 2027. godine, kao i </w:t>
      </w:r>
      <w:r w:rsidRPr="00DA784E">
        <w:rPr>
          <w:rFonts w:ascii="Times New Roman" w:hAnsi="Times New Roman" w:cs="Times New Roman"/>
          <w:iCs/>
          <w:sz w:val="24"/>
          <w:szCs w:val="24"/>
          <w:lang w:val="hr-HR"/>
        </w:rPr>
        <w:t xml:space="preserve">pripadajuće jednogodišnje </w:t>
      </w:r>
      <w:r w:rsidR="004B2568" w:rsidRPr="00DA784E">
        <w:rPr>
          <w:rFonts w:ascii="Times New Roman" w:hAnsi="Times New Roman" w:cs="Times New Roman"/>
          <w:iCs/>
          <w:sz w:val="24"/>
          <w:szCs w:val="24"/>
          <w:lang w:val="hr-HR"/>
        </w:rPr>
        <w:t>provedbene</w:t>
      </w:r>
      <w:r w:rsidRPr="00DA784E">
        <w:rPr>
          <w:rFonts w:ascii="Times New Roman" w:hAnsi="Times New Roman" w:cs="Times New Roman"/>
          <w:iCs/>
          <w:sz w:val="24"/>
          <w:szCs w:val="24"/>
          <w:lang w:val="hr-HR"/>
        </w:rPr>
        <w:t xml:space="preserve"> planove; Akcijski plan zaštite i promicanja ljudskih p</w:t>
      </w:r>
      <w:r w:rsidR="004B2568" w:rsidRPr="00DA784E">
        <w:rPr>
          <w:rFonts w:ascii="Times New Roman" w:hAnsi="Times New Roman" w:cs="Times New Roman"/>
          <w:iCs/>
          <w:sz w:val="24"/>
          <w:szCs w:val="24"/>
          <w:lang w:val="hr-HR"/>
        </w:rPr>
        <w:t>rava za 2023. godinu i Akcijski plan</w:t>
      </w:r>
      <w:r w:rsidRPr="00DA784E">
        <w:rPr>
          <w:rFonts w:ascii="Times New Roman" w:hAnsi="Times New Roman" w:cs="Times New Roman"/>
          <w:iCs/>
          <w:sz w:val="24"/>
          <w:szCs w:val="24"/>
          <w:lang w:val="hr-HR"/>
        </w:rPr>
        <w:t xml:space="preserve"> suzbijanja diskriminacije za 2023. </w:t>
      </w:r>
      <w:r w:rsidR="003B66F6" w:rsidRPr="00DA784E">
        <w:rPr>
          <w:rFonts w:ascii="Times New Roman" w:hAnsi="Times New Roman" w:cs="Times New Roman"/>
          <w:iCs/>
          <w:sz w:val="24"/>
          <w:szCs w:val="24"/>
          <w:lang w:val="hr-HR"/>
        </w:rPr>
        <w:t>g</w:t>
      </w:r>
      <w:r w:rsidRPr="00DA784E">
        <w:rPr>
          <w:rFonts w:ascii="Times New Roman" w:hAnsi="Times New Roman" w:cs="Times New Roman"/>
          <w:iCs/>
          <w:sz w:val="24"/>
          <w:szCs w:val="24"/>
          <w:lang w:val="hr-HR"/>
        </w:rPr>
        <w:t>odinu</w:t>
      </w:r>
      <w:r w:rsidR="004B2568" w:rsidRPr="00DA784E">
        <w:rPr>
          <w:rFonts w:ascii="Times New Roman" w:hAnsi="Times New Roman" w:cs="Times New Roman"/>
          <w:iCs/>
          <w:sz w:val="24"/>
          <w:szCs w:val="24"/>
          <w:lang w:val="hr-HR"/>
        </w:rPr>
        <w:t>.</w:t>
      </w:r>
      <w:r w:rsidRPr="00DA784E">
        <w:rPr>
          <w:rFonts w:ascii="Times New Roman" w:hAnsi="Times New Roman" w:cs="Times New Roman"/>
          <w:sz w:val="24"/>
          <w:szCs w:val="24"/>
          <w:lang w:val="hr-HR"/>
        </w:rPr>
        <w:t xml:space="preserve"> </w:t>
      </w:r>
    </w:p>
    <w:p w14:paraId="0664AB70" w14:textId="37CB8977" w:rsidR="004B2568" w:rsidRPr="00DA784E" w:rsidRDefault="004B2568" w:rsidP="000C2F6B">
      <w:pPr>
        <w:jc w:val="both"/>
        <w:rPr>
          <w:rFonts w:ascii="Times New Roman" w:hAnsi="Times New Roman" w:cs="Times New Roman"/>
          <w:sz w:val="24"/>
          <w:szCs w:val="24"/>
          <w:lang w:val="hr-HR"/>
        </w:rPr>
      </w:pPr>
      <w:r w:rsidRPr="00DA784E">
        <w:rPr>
          <w:rFonts w:ascii="Times New Roman" w:hAnsi="Times New Roman" w:cs="Times New Roman"/>
          <w:sz w:val="24"/>
          <w:szCs w:val="24"/>
          <w:lang w:val="hr-HR"/>
        </w:rPr>
        <w:t>Navedenim p</w:t>
      </w:r>
      <w:r w:rsidR="00CF722C" w:rsidRPr="00DA784E">
        <w:rPr>
          <w:rFonts w:ascii="Times New Roman" w:hAnsi="Times New Roman" w:cs="Times New Roman"/>
          <w:sz w:val="24"/>
          <w:szCs w:val="24"/>
          <w:lang w:val="hr-HR"/>
        </w:rPr>
        <w:t>rovedben</w:t>
      </w:r>
      <w:r w:rsidRPr="00DA784E">
        <w:rPr>
          <w:rFonts w:ascii="Times New Roman" w:hAnsi="Times New Roman" w:cs="Times New Roman"/>
          <w:sz w:val="24"/>
          <w:szCs w:val="24"/>
          <w:lang w:val="hr-HR"/>
        </w:rPr>
        <w:t>im</w:t>
      </w:r>
      <w:r w:rsidR="00CF722C" w:rsidRPr="00DA784E">
        <w:rPr>
          <w:rFonts w:ascii="Times New Roman" w:hAnsi="Times New Roman" w:cs="Times New Roman"/>
          <w:sz w:val="24"/>
          <w:szCs w:val="24"/>
          <w:lang w:val="hr-HR"/>
        </w:rPr>
        <w:t xml:space="preserve"> planov</w:t>
      </w:r>
      <w:r w:rsidRPr="00DA784E">
        <w:rPr>
          <w:rFonts w:ascii="Times New Roman" w:hAnsi="Times New Roman" w:cs="Times New Roman"/>
          <w:sz w:val="24"/>
          <w:szCs w:val="24"/>
          <w:lang w:val="hr-HR"/>
        </w:rPr>
        <w:t>ima</w:t>
      </w:r>
      <w:r w:rsidR="00CF722C" w:rsidRPr="00DA784E">
        <w:rPr>
          <w:rFonts w:ascii="Times New Roman" w:hAnsi="Times New Roman" w:cs="Times New Roman"/>
          <w:sz w:val="24"/>
          <w:szCs w:val="24"/>
          <w:lang w:val="hr-HR"/>
        </w:rPr>
        <w:t xml:space="preserve"> definiraju</w:t>
      </w:r>
      <w:r w:rsidRPr="00DA784E">
        <w:rPr>
          <w:rFonts w:ascii="Times New Roman" w:hAnsi="Times New Roman" w:cs="Times New Roman"/>
          <w:sz w:val="24"/>
          <w:szCs w:val="24"/>
          <w:lang w:val="hr-HR"/>
        </w:rPr>
        <w:t xml:space="preserve"> se</w:t>
      </w:r>
      <w:r w:rsidR="00CF722C" w:rsidRPr="00DA784E">
        <w:rPr>
          <w:rFonts w:ascii="Times New Roman" w:hAnsi="Times New Roman" w:cs="Times New Roman"/>
          <w:sz w:val="24"/>
          <w:szCs w:val="24"/>
          <w:lang w:val="hr-HR"/>
        </w:rPr>
        <w:t xml:space="preserve"> mjere, praćenje uspješnosti, rokovi i nadležnost za provedbu mjera te procjena potrebnih troškova za provedbu mjera Nacionalnog plana</w:t>
      </w:r>
      <w:r w:rsidRPr="00DA784E">
        <w:rPr>
          <w:rFonts w:ascii="Times New Roman" w:hAnsi="Times New Roman" w:cs="Times New Roman"/>
          <w:sz w:val="24"/>
          <w:szCs w:val="24"/>
          <w:lang w:val="hr-HR"/>
        </w:rPr>
        <w:t xml:space="preserve"> zaštite i promicanja ljudskih prava i suzbijanja diskriminacije za razdoblje do 2027. godine (u daljnjem tekstu: Nacionalni plan)</w:t>
      </w:r>
      <w:r w:rsidR="00CF722C" w:rsidRPr="00DA784E">
        <w:rPr>
          <w:rFonts w:ascii="Times New Roman" w:hAnsi="Times New Roman" w:cs="Times New Roman"/>
          <w:sz w:val="24"/>
          <w:szCs w:val="24"/>
          <w:lang w:val="hr-HR"/>
        </w:rPr>
        <w:t>.</w:t>
      </w:r>
      <w:r w:rsidR="00725E1A" w:rsidRPr="00DA784E">
        <w:rPr>
          <w:rFonts w:ascii="Times New Roman" w:hAnsi="Times New Roman" w:cs="Times New Roman"/>
          <w:sz w:val="24"/>
          <w:szCs w:val="24"/>
          <w:lang w:val="hr-HR"/>
        </w:rPr>
        <w:t xml:space="preserve"> </w:t>
      </w:r>
    </w:p>
    <w:p w14:paraId="43D09A9E" w14:textId="1DBAC71A" w:rsidR="00725E1A" w:rsidRPr="00DA784E" w:rsidRDefault="00725E1A" w:rsidP="002856B6">
      <w:pPr>
        <w:jc w:val="both"/>
        <w:rPr>
          <w:rFonts w:ascii="Times New Roman" w:hAnsi="Times New Roman" w:cs="Times New Roman"/>
          <w:sz w:val="24"/>
          <w:szCs w:val="24"/>
          <w:lang w:val="hr-HR"/>
        </w:rPr>
      </w:pPr>
      <w:r w:rsidRPr="00DA784E">
        <w:rPr>
          <w:rFonts w:ascii="Times New Roman" w:hAnsi="Times New Roman" w:cs="Times New Roman"/>
          <w:sz w:val="24"/>
          <w:szCs w:val="24"/>
          <w:lang w:val="hr-HR"/>
        </w:rPr>
        <w:t xml:space="preserve">Zaštita temeljnih prava horizontalno je pitanje koje utječe na sva područja aktivnosti tijela državne uprave te se moraju uzimati u obzir u svojem radu, neovisno o svojoj razini ili temama kojima se bave. Ujedno kako su najvjerodostojniji </w:t>
      </w:r>
      <w:r w:rsidR="002856B6" w:rsidRPr="00DA784E">
        <w:rPr>
          <w:rFonts w:ascii="Times New Roman" w:hAnsi="Times New Roman" w:cs="Times New Roman"/>
          <w:sz w:val="24"/>
          <w:szCs w:val="24"/>
          <w:lang w:val="hr-HR"/>
        </w:rPr>
        <w:t>pokazatelji</w:t>
      </w:r>
      <w:r w:rsidRPr="00DA784E">
        <w:rPr>
          <w:rFonts w:ascii="Times New Roman" w:hAnsi="Times New Roman" w:cs="Times New Roman"/>
          <w:sz w:val="24"/>
          <w:szCs w:val="24"/>
          <w:lang w:val="hr-HR"/>
        </w:rPr>
        <w:t xml:space="preserve"> razine zaštite lju</w:t>
      </w:r>
      <w:r w:rsidR="000C2F6B" w:rsidRPr="00DA784E">
        <w:rPr>
          <w:rFonts w:ascii="Times New Roman" w:hAnsi="Times New Roman" w:cs="Times New Roman"/>
          <w:sz w:val="24"/>
          <w:szCs w:val="24"/>
          <w:lang w:val="hr-HR"/>
        </w:rPr>
        <w:t>dskih prava u određenom društvu</w:t>
      </w:r>
      <w:r w:rsidR="002856B6" w:rsidRPr="00DA784E">
        <w:rPr>
          <w:rFonts w:ascii="Times New Roman" w:hAnsi="Times New Roman" w:cs="Times New Roman"/>
          <w:sz w:val="24"/>
          <w:szCs w:val="24"/>
          <w:lang w:val="hr-HR"/>
        </w:rPr>
        <w:t>,</w:t>
      </w:r>
      <w:r w:rsidRPr="00DA784E">
        <w:rPr>
          <w:rFonts w:ascii="Times New Roman" w:hAnsi="Times New Roman" w:cs="Times New Roman"/>
          <w:sz w:val="24"/>
          <w:szCs w:val="24"/>
          <w:lang w:val="hr-HR"/>
        </w:rPr>
        <w:t xml:space="preserve"> pa tako i stupnja demokra</w:t>
      </w:r>
      <w:r w:rsidR="000C2F6B" w:rsidRPr="00DA784E">
        <w:rPr>
          <w:rFonts w:ascii="Times New Roman" w:hAnsi="Times New Roman" w:cs="Times New Roman"/>
          <w:sz w:val="24"/>
          <w:szCs w:val="24"/>
          <w:lang w:val="hr-HR"/>
        </w:rPr>
        <w:t>tičnosti</w:t>
      </w:r>
      <w:r w:rsidR="002856B6" w:rsidRPr="00DA784E">
        <w:rPr>
          <w:rFonts w:ascii="Times New Roman" w:hAnsi="Times New Roman" w:cs="Times New Roman"/>
          <w:sz w:val="24"/>
          <w:szCs w:val="24"/>
          <w:lang w:val="hr-HR"/>
        </w:rPr>
        <w:t>,</w:t>
      </w:r>
      <w:r w:rsidR="000C2F6B" w:rsidRPr="00DA784E">
        <w:rPr>
          <w:rFonts w:ascii="Times New Roman" w:hAnsi="Times New Roman" w:cs="Times New Roman"/>
          <w:sz w:val="24"/>
          <w:szCs w:val="24"/>
          <w:lang w:val="hr-HR"/>
        </w:rPr>
        <w:t xml:space="preserve"> </w:t>
      </w:r>
      <w:r w:rsidR="0080236F" w:rsidRPr="00DA784E">
        <w:rPr>
          <w:rFonts w:ascii="Times New Roman" w:hAnsi="Times New Roman" w:cs="Times New Roman"/>
          <w:sz w:val="24"/>
          <w:szCs w:val="24"/>
          <w:lang w:val="hr-HR"/>
        </w:rPr>
        <w:t>postupanje sudova</w:t>
      </w:r>
      <w:r w:rsidR="000C2F6B" w:rsidRPr="00DA784E">
        <w:rPr>
          <w:rFonts w:ascii="Times New Roman" w:hAnsi="Times New Roman" w:cs="Times New Roman"/>
          <w:sz w:val="24"/>
          <w:szCs w:val="24"/>
          <w:lang w:val="hr-HR"/>
        </w:rPr>
        <w:t>,</w:t>
      </w:r>
      <w:r w:rsidRPr="00DA784E">
        <w:rPr>
          <w:rFonts w:ascii="Times New Roman" w:hAnsi="Times New Roman" w:cs="Times New Roman"/>
          <w:sz w:val="24"/>
          <w:szCs w:val="24"/>
          <w:lang w:val="hr-HR"/>
        </w:rPr>
        <w:t xml:space="preserve"> Akcijski plan</w:t>
      </w:r>
      <w:r w:rsidR="0080236F" w:rsidRPr="00DA784E">
        <w:rPr>
          <w:rFonts w:ascii="Times New Roman" w:hAnsi="Times New Roman" w:cs="Times New Roman"/>
          <w:sz w:val="24"/>
          <w:szCs w:val="24"/>
          <w:lang w:val="hr-HR"/>
        </w:rPr>
        <w:t xml:space="preserve"> zaštite i promicanja ljudskih prava za 2023.</w:t>
      </w:r>
      <w:r w:rsidRPr="00DA784E">
        <w:rPr>
          <w:rFonts w:ascii="Times New Roman" w:hAnsi="Times New Roman" w:cs="Times New Roman"/>
          <w:sz w:val="24"/>
          <w:szCs w:val="24"/>
          <w:lang w:val="hr-HR"/>
        </w:rPr>
        <w:t xml:space="preserve"> sadrži aktivnosti posvećene povećanju kvalitete rada pravosuđa i mogućnosti ostvarenja brojnih ljudskih prava građana Republike Hrvatske.</w:t>
      </w:r>
    </w:p>
    <w:p w14:paraId="34C86EC0" w14:textId="77777777" w:rsidR="00CF722C" w:rsidRPr="00DA784E" w:rsidRDefault="00CF722C" w:rsidP="00CF722C">
      <w:pPr>
        <w:jc w:val="both"/>
        <w:rPr>
          <w:rFonts w:ascii="Times New Roman" w:hAnsi="Times New Roman" w:cs="Times New Roman"/>
          <w:sz w:val="24"/>
          <w:lang w:val="hr-HR"/>
        </w:rPr>
      </w:pPr>
      <w:r w:rsidRPr="00DA784E">
        <w:rPr>
          <w:rFonts w:ascii="Times New Roman" w:hAnsi="Times New Roman" w:cs="Times New Roman"/>
          <w:sz w:val="24"/>
          <w:lang w:val="hr-HR"/>
        </w:rPr>
        <w:t>Akcijski plan zaštite i promicanja ljudskih prava za 2023. godinu usmjeren je ostvarenju sljedećih ciljeva Nacionalnog plana:</w:t>
      </w:r>
    </w:p>
    <w:p w14:paraId="084D7CF1" w14:textId="77777777" w:rsidR="00CF722C" w:rsidRPr="00DA784E" w:rsidRDefault="00CF722C" w:rsidP="00CF722C">
      <w:pPr>
        <w:pStyle w:val="ListParagraph"/>
        <w:numPr>
          <w:ilvl w:val="0"/>
          <w:numId w:val="4"/>
        </w:numPr>
        <w:jc w:val="both"/>
        <w:rPr>
          <w:rFonts w:ascii="Times New Roman" w:hAnsi="Times New Roman" w:cs="Times New Roman"/>
          <w:sz w:val="24"/>
          <w:lang w:val="hr-HR"/>
        </w:rPr>
      </w:pPr>
      <w:r w:rsidRPr="00DA784E">
        <w:rPr>
          <w:rFonts w:ascii="Times New Roman" w:hAnsi="Times New Roman" w:cs="Times New Roman"/>
          <w:sz w:val="24"/>
          <w:lang w:val="hr-HR"/>
        </w:rPr>
        <w:t>Poboljšanje učinkovitosti javne uprave i pravosuđa za djelovanje u području zaštite ljudskih prava</w:t>
      </w:r>
    </w:p>
    <w:p w14:paraId="1FBEDE14" w14:textId="77777777" w:rsidR="00CF722C" w:rsidRPr="00DA784E" w:rsidRDefault="00CF722C" w:rsidP="00CF722C">
      <w:pPr>
        <w:pStyle w:val="ListParagraph"/>
        <w:numPr>
          <w:ilvl w:val="0"/>
          <w:numId w:val="4"/>
        </w:numPr>
        <w:jc w:val="both"/>
        <w:rPr>
          <w:rFonts w:ascii="Times New Roman" w:hAnsi="Times New Roman" w:cs="Times New Roman"/>
          <w:sz w:val="24"/>
          <w:lang w:val="hr-HR"/>
        </w:rPr>
      </w:pPr>
      <w:r w:rsidRPr="00DA784E">
        <w:rPr>
          <w:rFonts w:ascii="Times New Roman" w:hAnsi="Times New Roman" w:cs="Times New Roman"/>
          <w:sz w:val="24"/>
          <w:lang w:val="hr-HR"/>
        </w:rPr>
        <w:t>Podizanje razine informiranosti građana i institucija o instrumentima za zaštitu i promicanje ljudskih prava te olakšavanje pristupa pravosuđu i javnopravnim tijelima</w:t>
      </w:r>
    </w:p>
    <w:p w14:paraId="785A6567" w14:textId="77777777" w:rsidR="00CF722C" w:rsidRPr="00DA784E" w:rsidRDefault="00CF722C" w:rsidP="00CF722C">
      <w:pPr>
        <w:pStyle w:val="ListParagraph"/>
        <w:numPr>
          <w:ilvl w:val="0"/>
          <w:numId w:val="4"/>
        </w:numPr>
        <w:jc w:val="both"/>
        <w:rPr>
          <w:rFonts w:ascii="Times New Roman" w:hAnsi="Times New Roman" w:cs="Times New Roman"/>
          <w:sz w:val="24"/>
          <w:lang w:val="hr-HR"/>
        </w:rPr>
      </w:pPr>
      <w:r w:rsidRPr="00DA784E">
        <w:rPr>
          <w:rFonts w:ascii="Times New Roman" w:hAnsi="Times New Roman" w:cs="Times New Roman"/>
          <w:sz w:val="24"/>
          <w:lang w:val="hr-HR"/>
        </w:rPr>
        <w:t>Jačanje mehanizama praćenja provedbe Ustavnog zakona o pravima nacionalnih manjina</w:t>
      </w:r>
    </w:p>
    <w:p w14:paraId="3EF10CD7" w14:textId="77777777" w:rsidR="00CF722C" w:rsidRPr="00DA784E" w:rsidRDefault="00CF722C" w:rsidP="00CF722C">
      <w:pPr>
        <w:pStyle w:val="ListParagraph"/>
        <w:numPr>
          <w:ilvl w:val="0"/>
          <w:numId w:val="4"/>
        </w:numPr>
        <w:jc w:val="both"/>
        <w:rPr>
          <w:rFonts w:ascii="Times New Roman" w:hAnsi="Times New Roman" w:cs="Times New Roman"/>
          <w:sz w:val="24"/>
          <w:lang w:val="hr-HR"/>
        </w:rPr>
      </w:pPr>
      <w:r w:rsidRPr="00DA784E">
        <w:rPr>
          <w:rFonts w:ascii="Times New Roman" w:hAnsi="Times New Roman" w:cs="Times New Roman"/>
          <w:sz w:val="24"/>
          <w:lang w:val="hr-HR"/>
        </w:rPr>
        <w:t>Unaprjeđenje suradnje s organizacijama civilnoga društva i medijima u zaštiti ljudskih prava i suzbijanju diskriminacije</w:t>
      </w:r>
    </w:p>
    <w:p w14:paraId="4387033E" w14:textId="218D56B1" w:rsidR="00BF1538" w:rsidRPr="00DA784E" w:rsidRDefault="00CF722C" w:rsidP="00BF1538">
      <w:pPr>
        <w:spacing w:line="276" w:lineRule="auto"/>
        <w:jc w:val="both"/>
        <w:rPr>
          <w:rFonts w:ascii="Times New Roman" w:hAnsi="Times New Roman" w:cs="Times New Roman"/>
          <w:sz w:val="24"/>
          <w:szCs w:val="24"/>
          <w:lang w:val="hr-HR"/>
        </w:rPr>
      </w:pPr>
      <w:r w:rsidRPr="00DA784E">
        <w:rPr>
          <w:rFonts w:ascii="Times New Roman" w:hAnsi="Times New Roman" w:cs="Times New Roman"/>
          <w:sz w:val="24"/>
          <w:lang w:val="hr-HR"/>
        </w:rPr>
        <w:t>Izvješće sadrži objedinjene podatke o provedbi Akcijskog plana koje su dostavili nositelji m</w:t>
      </w:r>
      <w:r w:rsidR="005A224C" w:rsidRPr="00DA784E">
        <w:rPr>
          <w:rFonts w:ascii="Times New Roman" w:hAnsi="Times New Roman" w:cs="Times New Roman"/>
          <w:sz w:val="24"/>
          <w:lang w:val="hr-HR"/>
        </w:rPr>
        <w:t xml:space="preserve">jera kako </w:t>
      </w:r>
      <w:r w:rsidRPr="00DA784E">
        <w:rPr>
          <w:rFonts w:ascii="Times New Roman" w:hAnsi="Times New Roman" w:cs="Times New Roman"/>
          <w:sz w:val="24"/>
          <w:lang w:val="hr-HR"/>
        </w:rPr>
        <w:t>slijedi: Ured potpredsjedni</w:t>
      </w:r>
      <w:r w:rsidR="0083001B" w:rsidRPr="00DA784E">
        <w:rPr>
          <w:rFonts w:ascii="Times New Roman" w:hAnsi="Times New Roman" w:cs="Times New Roman"/>
          <w:sz w:val="24"/>
          <w:lang w:val="hr-HR"/>
        </w:rPr>
        <w:t>ka</w:t>
      </w:r>
      <w:r w:rsidR="00BF1538" w:rsidRPr="00DA784E">
        <w:rPr>
          <w:rStyle w:val="FootnoteReference"/>
          <w:rFonts w:ascii="Times New Roman" w:hAnsi="Times New Roman" w:cs="Times New Roman"/>
          <w:sz w:val="24"/>
          <w:lang w:val="hr-HR"/>
        </w:rPr>
        <w:footnoteReference w:id="1"/>
      </w:r>
      <w:r w:rsidRPr="00DA784E">
        <w:rPr>
          <w:rFonts w:ascii="Times New Roman" w:hAnsi="Times New Roman" w:cs="Times New Roman"/>
          <w:sz w:val="24"/>
          <w:lang w:val="hr-HR"/>
        </w:rPr>
        <w:t xml:space="preserve"> Vlade Republike Hrvatske, Ured zastupnika Republike Hrvatske pred Europskim sudom za ljudska prava, Ministarstvo vanjskih i europskih poslova, Ministarstvo unutarnjih poslova, Ministarstvo pravosuđa i uprave</w:t>
      </w:r>
      <w:r w:rsidR="007C297C" w:rsidRPr="00DA784E">
        <w:rPr>
          <w:rFonts w:ascii="Times New Roman" w:hAnsi="Times New Roman" w:cs="Times New Roman"/>
          <w:sz w:val="24"/>
          <w:lang w:val="hr-HR"/>
        </w:rPr>
        <w:t xml:space="preserve"> (sada: </w:t>
      </w:r>
      <w:proofErr w:type="spellStart"/>
      <w:r w:rsidR="007C297C" w:rsidRPr="00DA784E">
        <w:rPr>
          <w:rFonts w:ascii="Times New Roman" w:hAnsi="Times New Roman" w:cs="Times New Roman"/>
          <w:sz w:val="24"/>
          <w:lang w:val="hr-HR"/>
        </w:rPr>
        <w:t>Ministarastvo</w:t>
      </w:r>
      <w:proofErr w:type="spellEnd"/>
      <w:r w:rsidR="007C297C" w:rsidRPr="00DA784E">
        <w:rPr>
          <w:rFonts w:ascii="Times New Roman" w:hAnsi="Times New Roman" w:cs="Times New Roman"/>
          <w:sz w:val="24"/>
          <w:lang w:val="hr-HR"/>
        </w:rPr>
        <w:t xml:space="preserve"> pravosuđa, uprave i digitalne </w:t>
      </w:r>
      <w:proofErr w:type="spellStart"/>
      <w:r w:rsidR="007C297C" w:rsidRPr="00DA784E">
        <w:rPr>
          <w:rFonts w:ascii="Times New Roman" w:hAnsi="Times New Roman" w:cs="Times New Roman"/>
          <w:sz w:val="24"/>
          <w:lang w:val="hr-HR"/>
        </w:rPr>
        <w:t>trasformacije</w:t>
      </w:r>
      <w:proofErr w:type="spellEnd"/>
      <w:r w:rsidR="007C297C" w:rsidRPr="00DA784E">
        <w:rPr>
          <w:rStyle w:val="FootnoteReference"/>
          <w:rFonts w:ascii="Times New Roman" w:hAnsi="Times New Roman" w:cs="Times New Roman"/>
          <w:sz w:val="24"/>
          <w:lang w:val="hr-HR"/>
        </w:rPr>
        <w:footnoteReference w:id="2"/>
      </w:r>
      <w:r w:rsidR="007C297C" w:rsidRPr="00DA784E">
        <w:rPr>
          <w:rFonts w:ascii="Times New Roman" w:hAnsi="Times New Roman" w:cs="Times New Roman"/>
          <w:sz w:val="24"/>
          <w:lang w:val="hr-HR"/>
        </w:rPr>
        <w:t>)</w:t>
      </w:r>
      <w:r w:rsidRPr="00DA784E">
        <w:rPr>
          <w:rFonts w:ascii="Times New Roman" w:hAnsi="Times New Roman" w:cs="Times New Roman"/>
          <w:sz w:val="24"/>
          <w:lang w:val="hr-HR"/>
        </w:rPr>
        <w:t>, Ministarstvo obrane, Ministarstvo rada, mirovinskoga sustava, obitelji i socijalne politike, Ministarstvo regionalnoga razvoja i fondova Europske unije, Ministarstvo hrvatskih branitelja, Ministarstvo gospodarstva i održivog razvoja</w:t>
      </w:r>
      <w:r w:rsidR="007C297C" w:rsidRPr="00DA784E">
        <w:rPr>
          <w:rFonts w:ascii="Times New Roman" w:hAnsi="Times New Roman" w:cs="Times New Roman"/>
          <w:sz w:val="24"/>
          <w:lang w:val="hr-HR"/>
        </w:rPr>
        <w:t xml:space="preserve"> (sada: Ministarstvo gospodarstva i Ministarstvo zaštite okoliša i zelene tranzicije)</w:t>
      </w:r>
      <w:r w:rsidRPr="00DA784E">
        <w:rPr>
          <w:rFonts w:ascii="Times New Roman" w:hAnsi="Times New Roman" w:cs="Times New Roman"/>
          <w:sz w:val="24"/>
          <w:lang w:val="hr-HR"/>
        </w:rPr>
        <w:t xml:space="preserve">, Agencija za elektroničke medije, Sveučilište Josipa Jurja Strossmayera u Osijeku, Pravosudna akademija, Hrvatski zavod za javno zdravstvo, Hrvatska radiotelevizija, Fond za zaštitu okoliša i energetsku učinkovitost, Nacionalni centar za vanjsko vrednovanje obrazovanja, Nacionalna zaklada za razvoj civilnoga društva kroz Razvojnu suradnju u </w:t>
      </w:r>
      <w:r w:rsidRPr="00DA784E">
        <w:rPr>
          <w:rFonts w:ascii="Times New Roman" w:hAnsi="Times New Roman" w:cs="Times New Roman"/>
          <w:sz w:val="24"/>
          <w:lang w:val="hr-HR"/>
        </w:rPr>
        <w:lastRenderedPageBreak/>
        <w:t>području Centara znanja za društveni razvoj u Republici Hrvatskoj i Ured za ljudska prava i prava nacionalnih manjina Vlade Republike Hrvatske.</w:t>
      </w:r>
      <w:r w:rsidR="005A224C" w:rsidRPr="00DA784E">
        <w:rPr>
          <w:rFonts w:ascii="Times New Roman" w:hAnsi="Times New Roman" w:cs="Times New Roman"/>
          <w:sz w:val="24"/>
          <w:lang w:val="hr-HR"/>
        </w:rPr>
        <w:t xml:space="preserve"> </w:t>
      </w:r>
      <w:r w:rsidR="00BF1538" w:rsidRPr="00DA784E">
        <w:rPr>
          <w:rFonts w:ascii="Times New Roman" w:hAnsi="Times New Roman" w:cs="Times New Roman"/>
          <w:sz w:val="24"/>
          <w:szCs w:val="24"/>
          <w:lang w:val="hr-HR"/>
        </w:rPr>
        <w:t xml:space="preserve">U Državnom proračunu Republike Hrvatske za provođenje Akcijskog plana u 2023. godini na pozicijama nadležnih tijela i nositelja mjera utrošena su sredstva u ukupnom iznosu od </w:t>
      </w:r>
      <w:r w:rsidR="00BF1538" w:rsidRPr="00DA784E">
        <w:rPr>
          <w:rFonts w:ascii="Times New Roman" w:eastAsia="Times New Roman" w:hAnsi="Times New Roman" w:cs="Times New Roman"/>
          <w:b/>
          <w:bCs/>
          <w:sz w:val="24"/>
          <w:szCs w:val="24"/>
          <w:lang w:val="hr-HR"/>
        </w:rPr>
        <w:t>4.204.921,36</w:t>
      </w:r>
      <w:r w:rsidR="00BF1538" w:rsidRPr="00DA784E">
        <w:rPr>
          <w:rFonts w:ascii="Times New Roman" w:hAnsi="Times New Roman" w:cs="Times New Roman"/>
          <w:sz w:val="24"/>
          <w:szCs w:val="24"/>
          <w:lang w:val="hr-HR"/>
        </w:rPr>
        <w:t xml:space="preserve"> </w:t>
      </w:r>
      <w:r w:rsidR="00BF1538" w:rsidRPr="00DA784E">
        <w:rPr>
          <w:rFonts w:ascii="Times New Roman" w:hAnsi="Times New Roman" w:cs="Times New Roman"/>
          <w:b/>
          <w:bCs/>
          <w:sz w:val="24"/>
          <w:szCs w:val="24"/>
          <w:lang w:val="hr-HR"/>
        </w:rPr>
        <w:t>EUR</w:t>
      </w:r>
      <w:r w:rsidR="00BF1538" w:rsidRPr="00DA784E">
        <w:rPr>
          <w:rFonts w:ascii="Times New Roman" w:hAnsi="Times New Roman" w:cs="Times New Roman"/>
          <w:sz w:val="24"/>
          <w:szCs w:val="24"/>
          <w:lang w:val="hr-HR"/>
        </w:rPr>
        <w:t xml:space="preserve">, od čega je </w:t>
      </w:r>
      <w:r w:rsidR="00BF1538" w:rsidRPr="00DA784E">
        <w:rPr>
          <w:rFonts w:ascii="Times New Roman" w:hAnsi="Times New Roman" w:cs="Times New Roman"/>
          <w:b/>
          <w:sz w:val="24"/>
          <w:szCs w:val="24"/>
          <w:lang w:val="hr-HR"/>
        </w:rPr>
        <w:t>170</w:t>
      </w:r>
      <w:r w:rsidR="00BF1538" w:rsidRPr="00DA784E">
        <w:rPr>
          <w:rFonts w:ascii="Times New Roman" w:eastAsia="Times New Roman" w:hAnsi="Times New Roman" w:cs="Times New Roman"/>
          <w:b/>
          <w:bCs/>
          <w:sz w:val="24"/>
          <w:szCs w:val="24"/>
          <w:lang w:val="hr-HR"/>
        </w:rPr>
        <w:t>.423,32 EUR</w:t>
      </w:r>
      <w:r w:rsidR="00BF1538" w:rsidRPr="00DA784E">
        <w:rPr>
          <w:rFonts w:ascii="Times New Roman" w:hAnsi="Times New Roman" w:cs="Times New Roman"/>
          <w:sz w:val="24"/>
          <w:szCs w:val="24"/>
          <w:lang w:val="hr-HR"/>
        </w:rPr>
        <w:t xml:space="preserve"> sredstava Fondova Europske unije.</w:t>
      </w:r>
    </w:p>
    <w:p w14:paraId="3B2D140A" w14:textId="3FA4A2AB" w:rsidR="0083001B" w:rsidRPr="00DA784E" w:rsidRDefault="0083001B" w:rsidP="0083001B">
      <w:pPr>
        <w:jc w:val="both"/>
        <w:rPr>
          <w:rFonts w:ascii="Times New Roman" w:hAnsi="Times New Roman" w:cs="Times New Roman"/>
          <w:sz w:val="24"/>
          <w:lang w:val="hr-HR"/>
        </w:rPr>
      </w:pPr>
    </w:p>
    <w:p w14:paraId="7F433972" w14:textId="1A8BF278" w:rsidR="0083001B" w:rsidRPr="00DA784E" w:rsidRDefault="0083001B" w:rsidP="002F7B9F">
      <w:pPr>
        <w:jc w:val="both"/>
        <w:rPr>
          <w:rFonts w:ascii="Times New Roman" w:hAnsi="Times New Roman" w:cs="Times New Roman"/>
          <w:sz w:val="24"/>
          <w:lang w:val="hr-HR"/>
        </w:rPr>
      </w:pPr>
      <w:r w:rsidRPr="00DA784E">
        <w:rPr>
          <w:rFonts w:ascii="Times New Roman" w:hAnsi="Times New Roman" w:cs="Times New Roman"/>
          <w:sz w:val="24"/>
          <w:lang w:val="hr-HR"/>
        </w:rPr>
        <w:br w:type="page"/>
      </w:r>
    </w:p>
    <w:p w14:paraId="1ECCA425" w14:textId="29014CEE" w:rsidR="00591EE6" w:rsidRPr="00DA784E" w:rsidRDefault="00591EE6" w:rsidP="00CF7E55">
      <w:pPr>
        <w:pStyle w:val="Heading1"/>
        <w:rPr>
          <w:rFonts w:ascii="Times New Roman" w:hAnsi="Times New Roman" w:cs="Times New Roman"/>
          <w:b/>
          <w:color w:val="auto"/>
          <w:lang w:val="hr-HR"/>
        </w:rPr>
      </w:pPr>
      <w:bookmarkStart w:id="1" w:name="_Toc171936464"/>
      <w:r w:rsidRPr="00DA784E">
        <w:rPr>
          <w:rFonts w:ascii="Times New Roman" w:hAnsi="Times New Roman" w:cs="Times New Roman"/>
          <w:b/>
          <w:color w:val="auto"/>
          <w:lang w:val="hr-HR"/>
        </w:rPr>
        <w:lastRenderedPageBreak/>
        <w:t>SAŽETAK</w:t>
      </w:r>
      <w:bookmarkEnd w:id="1"/>
    </w:p>
    <w:p w14:paraId="31F105ED" w14:textId="77777777" w:rsidR="00757A89" w:rsidRPr="00DA784E" w:rsidRDefault="00757A89" w:rsidP="00591EE6">
      <w:pPr>
        <w:jc w:val="both"/>
        <w:rPr>
          <w:rFonts w:ascii="Times New Roman" w:hAnsi="Times New Roman" w:cs="Times New Roman"/>
          <w:b/>
          <w:sz w:val="24"/>
          <w:lang w:val="hr-HR"/>
        </w:rPr>
      </w:pPr>
    </w:p>
    <w:p w14:paraId="2BC1EBCC" w14:textId="1E53AAD8" w:rsidR="007B4239" w:rsidRPr="00DA784E" w:rsidRDefault="001C13B2" w:rsidP="007B4239">
      <w:pPr>
        <w:pStyle w:val="ListParagraph"/>
        <w:numPr>
          <w:ilvl w:val="0"/>
          <w:numId w:val="7"/>
        </w:numPr>
        <w:jc w:val="both"/>
        <w:rPr>
          <w:rFonts w:ascii="Times New Roman" w:hAnsi="Times New Roman" w:cs="Times New Roman"/>
          <w:b/>
          <w:sz w:val="24"/>
          <w:lang w:val="hr-HR"/>
        </w:rPr>
      </w:pPr>
      <w:r w:rsidRPr="00DA784E">
        <w:rPr>
          <w:rFonts w:ascii="Times New Roman" w:hAnsi="Times New Roman" w:cs="Times New Roman"/>
          <w:b/>
          <w:sz w:val="24"/>
          <w:lang w:val="hr-HR"/>
        </w:rPr>
        <w:t>POSEBNI CILJ:</w:t>
      </w:r>
      <w:r w:rsidR="007B4239" w:rsidRPr="00DA784E">
        <w:rPr>
          <w:rFonts w:ascii="Times New Roman" w:hAnsi="Times New Roman" w:cs="Times New Roman"/>
          <w:b/>
          <w:sz w:val="24"/>
          <w:lang w:val="hr-HR"/>
        </w:rPr>
        <w:t xml:space="preserve"> POBOLJŠANJE UČINKOVITOSTI JAVNE UPRAVE I PRAVOSUĐA ZA DJELOVANJE U PODRUČJU ZAŠTITE LJUDSKIH PRAVA</w:t>
      </w:r>
    </w:p>
    <w:p w14:paraId="497FB67E" w14:textId="68D0F61E" w:rsidR="00683141" w:rsidRPr="00DA784E" w:rsidRDefault="00683141" w:rsidP="00D078FD">
      <w:pPr>
        <w:pStyle w:val="Default"/>
        <w:spacing w:line="276" w:lineRule="auto"/>
        <w:jc w:val="both"/>
        <w:rPr>
          <w:bCs/>
          <w:color w:val="auto"/>
          <w:sz w:val="23"/>
          <w:szCs w:val="23"/>
        </w:rPr>
      </w:pPr>
      <w:r w:rsidRPr="00DA784E">
        <w:rPr>
          <w:bCs/>
          <w:color w:val="auto"/>
          <w:sz w:val="23"/>
          <w:szCs w:val="23"/>
        </w:rPr>
        <w:t xml:space="preserve">Za ostvarenje ovog posebnog cilja kreirano je </w:t>
      </w:r>
      <w:r w:rsidR="001E67D5" w:rsidRPr="00DA784E">
        <w:rPr>
          <w:bCs/>
          <w:color w:val="auto"/>
          <w:sz w:val="23"/>
          <w:szCs w:val="23"/>
        </w:rPr>
        <w:t>šest</w:t>
      </w:r>
      <w:r w:rsidRPr="00DA784E">
        <w:rPr>
          <w:bCs/>
          <w:color w:val="auto"/>
          <w:sz w:val="23"/>
          <w:szCs w:val="23"/>
        </w:rPr>
        <w:t xml:space="preserve"> mjera te </w:t>
      </w:r>
      <w:r w:rsidR="00603425" w:rsidRPr="00DA784E">
        <w:rPr>
          <w:bCs/>
          <w:color w:val="auto"/>
          <w:sz w:val="23"/>
          <w:szCs w:val="23"/>
        </w:rPr>
        <w:t>su osmišljene</w:t>
      </w:r>
      <w:r w:rsidRPr="00DA784E">
        <w:rPr>
          <w:bCs/>
          <w:color w:val="auto"/>
          <w:sz w:val="23"/>
          <w:szCs w:val="23"/>
        </w:rPr>
        <w:t xml:space="preserve"> </w:t>
      </w:r>
      <w:r w:rsidR="00426BCF" w:rsidRPr="00DA784E">
        <w:rPr>
          <w:bCs/>
          <w:color w:val="auto"/>
          <w:sz w:val="23"/>
          <w:szCs w:val="23"/>
        </w:rPr>
        <w:t>23</w:t>
      </w:r>
      <w:r w:rsidRPr="00DA784E">
        <w:rPr>
          <w:bCs/>
          <w:color w:val="auto"/>
          <w:sz w:val="23"/>
          <w:szCs w:val="23"/>
        </w:rPr>
        <w:t xml:space="preserve"> aktivnosti</w:t>
      </w:r>
      <w:r w:rsidR="00D52E83" w:rsidRPr="00DA784E">
        <w:rPr>
          <w:bCs/>
          <w:color w:val="auto"/>
          <w:sz w:val="23"/>
          <w:szCs w:val="23"/>
        </w:rPr>
        <w:t xml:space="preserve"> </w:t>
      </w:r>
      <w:r w:rsidR="00FB2C7A" w:rsidRPr="00DA784E">
        <w:rPr>
          <w:bCs/>
          <w:color w:val="auto"/>
          <w:sz w:val="23"/>
          <w:szCs w:val="23"/>
        </w:rPr>
        <w:t>od kojih je 21 aktivnost</w:t>
      </w:r>
      <w:r w:rsidR="00D52E83" w:rsidRPr="00DA784E">
        <w:rPr>
          <w:bCs/>
          <w:color w:val="auto"/>
          <w:sz w:val="23"/>
          <w:szCs w:val="23"/>
        </w:rPr>
        <w:t xml:space="preserve"> tij</w:t>
      </w:r>
      <w:r w:rsidR="00710140" w:rsidRPr="00DA784E">
        <w:rPr>
          <w:bCs/>
          <w:color w:val="auto"/>
          <w:sz w:val="23"/>
          <w:szCs w:val="23"/>
        </w:rPr>
        <w:t>e</w:t>
      </w:r>
      <w:r w:rsidR="00D52E83" w:rsidRPr="00DA784E">
        <w:rPr>
          <w:bCs/>
          <w:color w:val="auto"/>
          <w:sz w:val="23"/>
          <w:szCs w:val="23"/>
        </w:rPr>
        <w:t xml:space="preserve">kom 2023. godine </w:t>
      </w:r>
      <w:r w:rsidR="00FB2C7A" w:rsidRPr="00DA784E">
        <w:rPr>
          <w:bCs/>
          <w:color w:val="auto"/>
          <w:sz w:val="23"/>
          <w:szCs w:val="23"/>
        </w:rPr>
        <w:t>provedena</w:t>
      </w:r>
      <w:r w:rsidRPr="00DA784E">
        <w:rPr>
          <w:bCs/>
          <w:color w:val="auto"/>
          <w:sz w:val="23"/>
          <w:szCs w:val="23"/>
        </w:rPr>
        <w:t xml:space="preserve"> u cijelosti.</w:t>
      </w:r>
      <w:r w:rsidR="00FB2C7A" w:rsidRPr="00DA784E">
        <w:rPr>
          <w:bCs/>
          <w:color w:val="auto"/>
          <w:sz w:val="23"/>
          <w:szCs w:val="23"/>
        </w:rPr>
        <w:t xml:space="preserve"> Aktivnost edukacije zaposlenika u sustavu zavoda socijalne skr</w:t>
      </w:r>
      <w:r w:rsidR="00913F7B" w:rsidRPr="00DA784E">
        <w:rPr>
          <w:bCs/>
          <w:color w:val="auto"/>
          <w:sz w:val="23"/>
          <w:szCs w:val="23"/>
        </w:rPr>
        <w:t>bi provede</w:t>
      </w:r>
      <w:r w:rsidR="00FB2C7A" w:rsidRPr="00DA784E">
        <w:rPr>
          <w:bCs/>
          <w:color w:val="auto"/>
          <w:sz w:val="23"/>
          <w:szCs w:val="23"/>
        </w:rPr>
        <w:t xml:space="preserve">na </w:t>
      </w:r>
      <w:r w:rsidR="00C204FD" w:rsidRPr="00DA784E">
        <w:rPr>
          <w:bCs/>
          <w:color w:val="auto"/>
          <w:sz w:val="23"/>
          <w:szCs w:val="23"/>
        </w:rPr>
        <w:t xml:space="preserve">je </w:t>
      </w:r>
      <w:r w:rsidR="00FB2C7A" w:rsidRPr="00DA784E">
        <w:rPr>
          <w:bCs/>
          <w:color w:val="auto"/>
          <w:sz w:val="23"/>
          <w:szCs w:val="23"/>
        </w:rPr>
        <w:t>kroz Akcijski plan suzbijanja di</w:t>
      </w:r>
      <w:r w:rsidR="00913F7B" w:rsidRPr="00DA784E">
        <w:rPr>
          <w:bCs/>
          <w:color w:val="auto"/>
          <w:sz w:val="23"/>
          <w:szCs w:val="23"/>
        </w:rPr>
        <w:t>s</w:t>
      </w:r>
      <w:r w:rsidR="00FB2C7A" w:rsidRPr="00DA784E">
        <w:rPr>
          <w:bCs/>
          <w:color w:val="auto"/>
          <w:sz w:val="23"/>
          <w:szCs w:val="23"/>
        </w:rPr>
        <w:t>kriminacije za 2023.</w:t>
      </w:r>
      <w:r w:rsidR="0083001B" w:rsidRPr="00DA784E">
        <w:rPr>
          <w:bCs/>
          <w:color w:val="auto"/>
          <w:sz w:val="23"/>
          <w:szCs w:val="23"/>
        </w:rPr>
        <w:t xml:space="preserve"> godinu</w:t>
      </w:r>
      <w:r w:rsidR="00FB2C7A" w:rsidRPr="00DA784E">
        <w:rPr>
          <w:bCs/>
          <w:color w:val="auto"/>
          <w:sz w:val="23"/>
          <w:szCs w:val="23"/>
        </w:rPr>
        <w:t xml:space="preserve">, </w:t>
      </w:r>
      <w:r w:rsidR="0088184D" w:rsidRPr="00DA784E">
        <w:rPr>
          <w:bCs/>
          <w:color w:val="auto"/>
          <w:sz w:val="23"/>
          <w:szCs w:val="23"/>
        </w:rPr>
        <w:t xml:space="preserve">dok </w:t>
      </w:r>
      <w:r w:rsidR="00C204FD" w:rsidRPr="00DA784E">
        <w:rPr>
          <w:bCs/>
          <w:color w:val="auto"/>
          <w:sz w:val="23"/>
          <w:szCs w:val="23"/>
        </w:rPr>
        <w:t xml:space="preserve">je </w:t>
      </w:r>
      <w:r w:rsidR="0088184D" w:rsidRPr="00DA784E">
        <w:rPr>
          <w:bCs/>
          <w:color w:val="auto"/>
          <w:sz w:val="23"/>
          <w:szCs w:val="23"/>
        </w:rPr>
        <w:t>aktivnost vezana uz</w:t>
      </w:r>
      <w:r w:rsidR="00FB2C7A" w:rsidRPr="00DA784E">
        <w:rPr>
          <w:bCs/>
          <w:color w:val="auto"/>
          <w:sz w:val="23"/>
          <w:szCs w:val="23"/>
        </w:rPr>
        <w:t xml:space="preserve"> </w:t>
      </w:r>
      <w:r w:rsidR="0088184D" w:rsidRPr="00DA784E">
        <w:rPr>
          <w:iCs/>
          <w:color w:val="auto"/>
        </w:rPr>
        <w:t>unaprjeđenj</w:t>
      </w:r>
      <w:r w:rsidR="00C204FD" w:rsidRPr="00DA784E">
        <w:rPr>
          <w:iCs/>
          <w:color w:val="auto"/>
        </w:rPr>
        <w:t>e</w:t>
      </w:r>
      <w:r w:rsidR="0088184D" w:rsidRPr="00DA784E">
        <w:rPr>
          <w:iCs/>
          <w:color w:val="auto"/>
        </w:rPr>
        <w:t xml:space="preserve"> prikupljanja i analize podataka iz zdravstvenog sustava o zdravstvenom statusu i korištenju zdravstvene zaštite pojedinih ranjivih skupina započela</w:t>
      </w:r>
      <w:r w:rsidR="00781E98" w:rsidRPr="00DA784E">
        <w:rPr>
          <w:iCs/>
          <w:color w:val="auto"/>
        </w:rPr>
        <w:t xml:space="preserve"> </w:t>
      </w:r>
      <w:r w:rsidR="00C204FD" w:rsidRPr="00DA784E">
        <w:rPr>
          <w:iCs/>
          <w:color w:val="auto"/>
        </w:rPr>
        <w:t xml:space="preserve">te se </w:t>
      </w:r>
      <w:r w:rsidR="00781E98" w:rsidRPr="00DA784E">
        <w:rPr>
          <w:iCs/>
          <w:color w:val="auto"/>
        </w:rPr>
        <w:t>rezul</w:t>
      </w:r>
      <w:r w:rsidR="00913F7B" w:rsidRPr="00DA784E">
        <w:rPr>
          <w:iCs/>
          <w:color w:val="auto"/>
        </w:rPr>
        <w:t>tati</w:t>
      </w:r>
      <w:r w:rsidR="00781E98" w:rsidRPr="00DA784E">
        <w:rPr>
          <w:iCs/>
          <w:color w:val="auto"/>
        </w:rPr>
        <w:t xml:space="preserve"> provedbe očekuju tij</w:t>
      </w:r>
      <w:r w:rsidR="00913F7B" w:rsidRPr="00DA784E">
        <w:rPr>
          <w:iCs/>
          <w:color w:val="auto"/>
        </w:rPr>
        <w:t>e</w:t>
      </w:r>
      <w:r w:rsidR="00781E98" w:rsidRPr="00DA784E">
        <w:rPr>
          <w:iCs/>
          <w:color w:val="auto"/>
        </w:rPr>
        <w:t>kom 2024. godine.</w:t>
      </w:r>
    </w:p>
    <w:p w14:paraId="4388E141" w14:textId="77777777" w:rsidR="00683141" w:rsidRPr="00DA784E" w:rsidRDefault="00683141" w:rsidP="00D078FD">
      <w:pPr>
        <w:spacing w:line="276" w:lineRule="auto"/>
        <w:jc w:val="both"/>
        <w:rPr>
          <w:rFonts w:ascii="Times New Roman" w:hAnsi="Times New Roman" w:cs="Times New Roman"/>
          <w:sz w:val="24"/>
          <w:lang w:val="hr-HR"/>
        </w:rPr>
      </w:pPr>
    </w:p>
    <w:p w14:paraId="75366083" w14:textId="77777777" w:rsidR="003D6F21" w:rsidRPr="00DA784E" w:rsidRDefault="003D6F21" w:rsidP="003D6F21">
      <w:pPr>
        <w:pStyle w:val="Default"/>
        <w:jc w:val="both"/>
        <w:rPr>
          <w:color w:val="auto"/>
          <w:sz w:val="23"/>
          <w:szCs w:val="23"/>
        </w:rPr>
      </w:pPr>
      <w:r w:rsidRPr="00DA784E">
        <w:rPr>
          <w:b/>
          <w:bCs/>
          <w:color w:val="auto"/>
          <w:sz w:val="23"/>
          <w:szCs w:val="23"/>
        </w:rPr>
        <w:t xml:space="preserve">Pokazatelj ishoda: Udio preporuka pučke pravobraniteljice po kojima su javnopravna tijela učinkovito postupala tijekom 12 mjeseci </w:t>
      </w:r>
    </w:p>
    <w:p w14:paraId="1EF68E79" w14:textId="77777777" w:rsidR="00712855" w:rsidRPr="00DA784E" w:rsidRDefault="00712855" w:rsidP="00712855">
      <w:pPr>
        <w:pStyle w:val="Default"/>
        <w:jc w:val="both"/>
        <w:rPr>
          <w:color w:val="auto"/>
        </w:rPr>
      </w:pPr>
    </w:p>
    <w:p w14:paraId="67500D09" w14:textId="1FB6593E" w:rsidR="00712855" w:rsidRPr="00DA784E" w:rsidRDefault="00704EDC" w:rsidP="00F3442C">
      <w:pPr>
        <w:pStyle w:val="Default"/>
        <w:spacing w:line="276" w:lineRule="auto"/>
        <w:jc w:val="both"/>
        <w:rPr>
          <w:color w:val="auto"/>
        </w:rPr>
      </w:pPr>
      <w:r w:rsidRPr="00DA784E">
        <w:rPr>
          <w:color w:val="auto"/>
        </w:rPr>
        <w:t xml:space="preserve">Ured za ljudska prava i prava nacionalnih manjina u </w:t>
      </w:r>
      <w:r w:rsidR="00913F7B" w:rsidRPr="00DA784E">
        <w:rPr>
          <w:color w:val="auto"/>
        </w:rPr>
        <w:t>skladu s propisanim djelokrugom</w:t>
      </w:r>
      <w:r w:rsidRPr="00DA784E">
        <w:rPr>
          <w:color w:val="auto"/>
        </w:rPr>
        <w:t xml:space="preserve"> prati provedbu preporuka pučkog pravobranitelja u cilju jačanja sustava zaštite ljudskih prava te koordinira izradu izvješća o njihovoj provedbi</w:t>
      </w:r>
      <w:r w:rsidRPr="00DA784E">
        <w:rPr>
          <w:color w:val="auto"/>
          <w:sz w:val="23"/>
          <w:szCs w:val="23"/>
        </w:rPr>
        <w:t xml:space="preserve">. </w:t>
      </w:r>
      <w:r w:rsidR="0041092E" w:rsidRPr="00DA784E">
        <w:rPr>
          <w:color w:val="auto"/>
          <w:sz w:val="23"/>
          <w:szCs w:val="23"/>
        </w:rPr>
        <w:t>U listopadu 2023.</w:t>
      </w:r>
      <w:r w:rsidR="0083001B" w:rsidRPr="00DA784E">
        <w:rPr>
          <w:color w:val="auto"/>
          <w:sz w:val="23"/>
          <w:szCs w:val="23"/>
        </w:rPr>
        <w:t xml:space="preserve"> godine</w:t>
      </w:r>
      <w:r w:rsidR="0041092E" w:rsidRPr="00DA784E">
        <w:rPr>
          <w:color w:val="auto"/>
          <w:sz w:val="23"/>
          <w:szCs w:val="23"/>
        </w:rPr>
        <w:t xml:space="preserve"> </w:t>
      </w:r>
      <w:r w:rsidR="003204EC" w:rsidRPr="00DA784E">
        <w:rPr>
          <w:color w:val="auto"/>
          <w:sz w:val="23"/>
          <w:szCs w:val="23"/>
        </w:rPr>
        <w:t xml:space="preserve">Ured je uputio zamolbu za ispunjavanjem Upitnika </w:t>
      </w:r>
      <w:r w:rsidR="0041092E" w:rsidRPr="00DA784E">
        <w:rPr>
          <w:color w:val="auto"/>
          <w:sz w:val="23"/>
          <w:szCs w:val="23"/>
        </w:rPr>
        <w:t xml:space="preserve"> o pr</w:t>
      </w:r>
      <w:r w:rsidR="00913F7B" w:rsidRPr="00DA784E">
        <w:rPr>
          <w:color w:val="auto"/>
          <w:sz w:val="23"/>
          <w:szCs w:val="23"/>
        </w:rPr>
        <w:t>o</w:t>
      </w:r>
      <w:r w:rsidR="0041092E" w:rsidRPr="00DA784E">
        <w:rPr>
          <w:color w:val="auto"/>
          <w:sz w:val="23"/>
          <w:szCs w:val="23"/>
        </w:rPr>
        <w:t xml:space="preserve">vedbi preporuka iz Izvješća Pučke pravobraniteljice za 2022. </w:t>
      </w:r>
      <w:r w:rsidR="00152152" w:rsidRPr="00DA784E">
        <w:rPr>
          <w:color w:val="auto"/>
          <w:sz w:val="23"/>
          <w:szCs w:val="23"/>
        </w:rPr>
        <w:t>g</w:t>
      </w:r>
      <w:r w:rsidR="0041092E" w:rsidRPr="00DA784E">
        <w:rPr>
          <w:color w:val="auto"/>
          <w:sz w:val="23"/>
          <w:szCs w:val="23"/>
        </w:rPr>
        <w:t>odinu</w:t>
      </w:r>
      <w:r w:rsidR="00152152" w:rsidRPr="00DA784E">
        <w:rPr>
          <w:color w:val="auto"/>
          <w:sz w:val="23"/>
          <w:szCs w:val="23"/>
        </w:rPr>
        <w:t xml:space="preserve"> </w:t>
      </w:r>
      <w:r w:rsidR="003204EC" w:rsidRPr="00DA784E">
        <w:rPr>
          <w:color w:val="auto"/>
          <w:sz w:val="23"/>
          <w:szCs w:val="23"/>
        </w:rPr>
        <w:t>na adrese 33 n</w:t>
      </w:r>
      <w:r w:rsidR="00152152" w:rsidRPr="00DA784E">
        <w:rPr>
          <w:color w:val="auto"/>
          <w:sz w:val="23"/>
          <w:szCs w:val="23"/>
        </w:rPr>
        <w:t xml:space="preserve">ositelja navedena u preporukama. </w:t>
      </w:r>
      <w:r w:rsidR="008178E5" w:rsidRPr="00DA784E">
        <w:rPr>
          <w:color w:val="auto"/>
          <w:sz w:val="23"/>
          <w:szCs w:val="23"/>
        </w:rPr>
        <w:t>O provedbi prep</w:t>
      </w:r>
      <w:r w:rsidR="00913F7B" w:rsidRPr="00DA784E">
        <w:rPr>
          <w:color w:val="auto"/>
          <w:sz w:val="23"/>
          <w:szCs w:val="23"/>
        </w:rPr>
        <w:t>o</w:t>
      </w:r>
      <w:r w:rsidR="008178E5" w:rsidRPr="00DA784E">
        <w:rPr>
          <w:color w:val="auto"/>
          <w:sz w:val="23"/>
          <w:szCs w:val="23"/>
        </w:rPr>
        <w:t xml:space="preserve">ruka očitovala </w:t>
      </w:r>
      <w:r w:rsidR="00C204FD" w:rsidRPr="00DA784E">
        <w:rPr>
          <w:color w:val="auto"/>
          <w:sz w:val="23"/>
          <w:szCs w:val="23"/>
        </w:rPr>
        <w:t xml:space="preserve">su se </w:t>
      </w:r>
      <w:r w:rsidR="008178E5" w:rsidRPr="00DA784E">
        <w:rPr>
          <w:color w:val="auto"/>
          <w:sz w:val="23"/>
          <w:szCs w:val="23"/>
        </w:rPr>
        <w:t xml:space="preserve">32 tijela/institucije </w:t>
      </w:r>
      <w:r w:rsidR="00846BD6" w:rsidRPr="00DA784E">
        <w:rPr>
          <w:color w:val="auto"/>
          <w:sz w:val="23"/>
          <w:szCs w:val="23"/>
        </w:rPr>
        <w:t xml:space="preserve">te prema analizi </w:t>
      </w:r>
      <w:proofErr w:type="spellStart"/>
      <w:r w:rsidR="00846BD6" w:rsidRPr="00DA784E">
        <w:rPr>
          <w:color w:val="auto"/>
          <w:sz w:val="23"/>
          <w:szCs w:val="23"/>
        </w:rPr>
        <w:t>samoprocjene</w:t>
      </w:r>
      <w:proofErr w:type="spellEnd"/>
      <w:r w:rsidR="00846BD6" w:rsidRPr="00DA784E">
        <w:rPr>
          <w:color w:val="auto"/>
          <w:sz w:val="23"/>
          <w:szCs w:val="23"/>
        </w:rPr>
        <w:t xml:space="preserve"> provedbe preporuka  61,2% preporuka </w:t>
      </w:r>
      <w:r w:rsidR="00F67CF9" w:rsidRPr="00DA784E">
        <w:rPr>
          <w:color w:val="auto"/>
          <w:sz w:val="23"/>
          <w:szCs w:val="23"/>
        </w:rPr>
        <w:t xml:space="preserve">je </w:t>
      </w:r>
      <w:r w:rsidR="00846BD6" w:rsidRPr="00DA784E">
        <w:rPr>
          <w:color w:val="auto"/>
          <w:sz w:val="23"/>
          <w:szCs w:val="23"/>
        </w:rPr>
        <w:t>provedeno ili se provodi</w:t>
      </w:r>
      <w:r w:rsidR="00F67CF9" w:rsidRPr="00DA784E">
        <w:rPr>
          <w:color w:val="auto"/>
          <w:sz w:val="23"/>
          <w:szCs w:val="23"/>
        </w:rPr>
        <w:t xml:space="preserve">, 11,2% preporuka je u provedbi. </w:t>
      </w:r>
      <w:r w:rsidR="00846BD6" w:rsidRPr="00DA784E">
        <w:rPr>
          <w:color w:val="auto"/>
          <w:sz w:val="23"/>
          <w:szCs w:val="23"/>
        </w:rPr>
        <w:t xml:space="preserve"> Za 7,6% preporuka nadležna tijela su navela da nisu provedene, da se ne provode ili nisu u planu provedbe, dok je 20% preporuka popraćeno obrazloženjem kojem nije priključen odgovarajući status provedbe ili je izostao opisni odgovor o statusu.</w:t>
      </w:r>
      <w:r w:rsidR="00712855" w:rsidRPr="00DA784E">
        <w:rPr>
          <w:color w:val="auto"/>
        </w:rPr>
        <w:t xml:space="preserve"> </w:t>
      </w:r>
    </w:p>
    <w:p w14:paraId="7A970248" w14:textId="77777777" w:rsidR="00712855" w:rsidRPr="00DA784E" w:rsidRDefault="00712855" w:rsidP="00D078FD">
      <w:pPr>
        <w:pStyle w:val="Default"/>
        <w:spacing w:line="276" w:lineRule="auto"/>
        <w:jc w:val="both"/>
        <w:rPr>
          <w:color w:val="auto"/>
        </w:rPr>
      </w:pPr>
    </w:p>
    <w:p w14:paraId="44A151A8" w14:textId="05110FC7" w:rsidR="00712855" w:rsidRPr="00DA784E" w:rsidRDefault="00712855" w:rsidP="00D078FD">
      <w:pPr>
        <w:pStyle w:val="NoSpacing"/>
        <w:spacing w:line="276" w:lineRule="auto"/>
        <w:jc w:val="both"/>
        <w:rPr>
          <w:rFonts w:ascii="Times New Roman" w:hAnsi="Times New Roman" w:cs="Times New Roman"/>
          <w:sz w:val="24"/>
          <w:szCs w:val="24"/>
          <w:lang w:val="hr-HR"/>
        </w:rPr>
      </w:pPr>
      <w:r w:rsidRPr="00DA784E">
        <w:rPr>
          <w:rFonts w:ascii="Times New Roman" w:hAnsi="Times New Roman" w:cs="Times New Roman"/>
          <w:sz w:val="24"/>
          <w:szCs w:val="24"/>
          <w:lang w:val="hr-HR"/>
        </w:rPr>
        <w:t xml:space="preserve">Usporedba rezultata </w:t>
      </w:r>
      <w:proofErr w:type="spellStart"/>
      <w:r w:rsidRPr="00DA784E">
        <w:rPr>
          <w:rFonts w:ascii="Times New Roman" w:hAnsi="Times New Roman" w:cs="Times New Roman"/>
          <w:sz w:val="24"/>
          <w:szCs w:val="24"/>
          <w:lang w:val="hr-HR"/>
        </w:rPr>
        <w:t>samoprocjene</w:t>
      </w:r>
      <w:proofErr w:type="spellEnd"/>
      <w:r w:rsidRPr="00DA784E">
        <w:rPr>
          <w:rFonts w:ascii="Times New Roman" w:hAnsi="Times New Roman" w:cs="Times New Roman"/>
          <w:sz w:val="24"/>
          <w:szCs w:val="24"/>
          <w:lang w:val="hr-HR"/>
        </w:rPr>
        <w:t xml:space="preserve"> statusa provedbe i revidiranih statusa provedbe, pokazuje</w:t>
      </w:r>
    </w:p>
    <w:p w14:paraId="7BC675D1" w14:textId="77777777" w:rsidR="00712855" w:rsidRPr="00DA784E" w:rsidRDefault="00712855" w:rsidP="00D078FD">
      <w:pPr>
        <w:pStyle w:val="NoSpacing"/>
        <w:spacing w:line="276" w:lineRule="auto"/>
        <w:jc w:val="both"/>
        <w:rPr>
          <w:rFonts w:ascii="Times New Roman" w:hAnsi="Times New Roman" w:cs="Times New Roman"/>
          <w:sz w:val="24"/>
          <w:szCs w:val="24"/>
          <w:lang w:val="hr-HR"/>
        </w:rPr>
      </w:pPr>
      <w:r w:rsidRPr="00DA784E">
        <w:rPr>
          <w:rFonts w:ascii="Times New Roman" w:hAnsi="Times New Roman" w:cs="Times New Roman"/>
          <w:sz w:val="24"/>
          <w:szCs w:val="24"/>
          <w:lang w:val="hr-HR"/>
        </w:rPr>
        <w:t>smanjivanje udjela preporuka koje su provedene ili u provedbi sa 61,2% na 45,9%, odnosno</w:t>
      </w:r>
    </w:p>
    <w:p w14:paraId="07A2C053" w14:textId="77777777" w:rsidR="00712855" w:rsidRPr="00DA784E" w:rsidRDefault="00712855" w:rsidP="00D078FD">
      <w:pPr>
        <w:pStyle w:val="NoSpacing"/>
        <w:spacing w:line="276" w:lineRule="auto"/>
        <w:jc w:val="both"/>
        <w:rPr>
          <w:rFonts w:ascii="Times New Roman" w:hAnsi="Times New Roman" w:cs="Times New Roman"/>
          <w:sz w:val="24"/>
          <w:szCs w:val="24"/>
          <w:lang w:val="hr-HR"/>
        </w:rPr>
      </w:pPr>
      <w:r w:rsidRPr="00DA784E">
        <w:rPr>
          <w:rFonts w:ascii="Times New Roman" w:hAnsi="Times New Roman" w:cs="Times New Roman"/>
          <w:sz w:val="24"/>
          <w:szCs w:val="24"/>
          <w:lang w:val="hr-HR"/>
        </w:rPr>
        <w:t>smanjivanje ukupnog udjela preporuka koje su provedene, u provedbi ili u planu provedbe sa</w:t>
      </w:r>
    </w:p>
    <w:p w14:paraId="09B8EB20" w14:textId="77777777" w:rsidR="00712855" w:rsidRPr="00DA784E" w:rsidRDefault="00712855" w:rsidP="00D078FD">
      <w:pPr>
        <w:pStyle w:val="NoSpacing"/>
        <w:spacing w:line="276" w:lineRule="auto"/>
        <w:jc w:val="both"/>
        <w:rPr>
          <w:rFonts w:ascii="Times New Roman" w:hAnsi="Times New Roman" w:cs="Times New Roman"/>
          <w:sz w:val="24"/>
          <w:szCs w:val="24"/>
          <w:lang w:val="hr-HR"/>
        </w:rPr>
      </w:pPr>
      <w:r w:rsidRPr="00DA784E">
        <w:rPr>
          <w:rFonts w:ascii="Times New Roman" w:hAnsi="Times New Roman" w:cs="Times New Roman"/>
          <w:sz w:val="24"/>
          <w:szCs w:val="24"/>
          <w:lang w:val="hr-HR"/>
        </w:rPr>
        <w:t>72,4% na 60,6%. Udio preporuka koje nisu provedene, nisu u provedbi niti u planu provedbe</w:t>
      </w:r>
    </w:p>
    <w:p w14:paraId="34F0D8BD" w14:textId="77777777" w:rsidR="00712855" w:rsidRPr="00DA784E" w:rsidRDefault="00712855" w:rsidP="00D078FD">
      <w:pPr>
        <w:pStyle w:val="NoSpacing"/>
        <w:spacing w:line="276" w:lineRule="auto"/>
        <w:jc w:val="both"/>
        <w:rPr>
          <w:rFonts w:ascii="Times New Roman" w:hAnsi="Times New Roman" w:cs="Times New Roman"/>
          <w:sz w:val="24"/>
          <w:szCs w:val="24"/>
          <w:lang w:val="hr-HR"/>
        </w:rPr>
      </w:pPr>
      <w:r w:rsidRPr="00DA784E">
        <w:rPr>
          <w:rFonts w:ascii="Times New Roman" w:hAnsi="Times New Roman" w:cs="Times New Roman"/>
          <w:sz w:val="24"/>
          <w:szCs w:val="24"/>
          <w:lang w:val="hr-HR"/>
        </w:rPr>
        <w:t>sa 7,6% porastao je na 22,4%, a za 17% preporuka nije moguće procijeniti status provedbe.</w:t>
      </w:r>
      <w:r w:rsidR="00F67CF9" w:rsidRPr="00DA784E">
        <w:rPr>
          <w:rFonts w:ascii="Times New Roman" w:hAnsi="Times New Roman" w:cs="Times New Roman"/>
          <w:sz w:val="24"/>
          <w:szCs w:val="24"/>
          <w:lang w:val="hr-HR"/>
        </w:rPr>
        <w:t xml:space="preserve"> </w:t>
      </w:r>
    </w:p>
    <w:p w14:paraId="1EDDEC49" w14:textId="77777777" w:rsidR="00712855" w:rsidRPr="00DA784E" w:rsidRDefault="00712855" w:rsidP="005A224C">
      <w:pPr>
        <w:pStyle w:val="NoSpacing"/>
        <w:jc w:val="both"/>
        <w:rPr>
          <w:rFonts w:ascii="Times New Roman" w:hAnsi="Times New Roman" w:cs="Times New Roman"/>
          <w:sz w:val="24"/>
          <w:szCs w:val="24"/>
          <w:lang w:val="hr-HR"/>
        </w:rPr>
      </w:pPr>
    </w:p>
    <w:p w14:paraId="422182FE" w14:textId="16B7A913" w:rsidR="00F75D37" w:rsidRPr="00DA784E" w:rsidRDefault="00F67CF9" w:rsidP="00712855">
      <w:pPr>
        <w:pStyle w:val="Default"/>
        <w:jc w:val="both"/>
        <w:rPr>
          <w:color w:val="auto"/>
          <w:sz w:val="23"/>
          <w:szCs w:val="23"/>
        </w:rPr>
      </w:pPr>
      <w:r w:rsidRPr="00DA784E">
        <w:rPr>
          <w:color w:val="auto"/>
          <w:sz w:val="23"/>
          <w:szCs w:val="23"/>
        </w:rPr>
        <w:t xml:space="preserve">Izvješće o provedbi preporuka pučke pravobraniteljice dostupno na: </w:t>
      </w:r>
      <w:hyperlink r:id="rId9" w:history="1">
        <w:r w:rsidR="00357681" w:rsidRPr="00DA784E">
          <w:rPr>
            <w:rStyle w:val="Hyperlink"/>
            <w:color w:val="auto"/>
            <w:sz w:val="23"/>
            <w:szCs w:val="23"/>
          </w:rPr>
          <w:t>https://ljudskaprava.gov.hr/UserDocsImages//dokumenti//Izvje%C5%A1%C4%87e%20o%20provedbi%20preporuka%20pu%C4%8Dke%20pravobraniteljice%20za%202022.pdf</w:t>
        </w:r>
      </w:hyperlink>
    </w:p>
    <w:p w14:paraId="520986B6" w14:textId="77777777" w:rsidR="00357681" w:rsidRPr="00DA784E" w:rsidRDefault="00357681" w:rsidP="00F67CF9">
      <w:pPr>
        <w:pStyle w:val="Default"/>
        <w:jc w:val="both"/>
        <w:rPr>
          <w:color w:val="auto"/>
          <w:sz w:val="23"/>
          <w:szCs w:val="23"/>
        </w:rPr>
      </w:pPr>
    </w:p>
    <w:p w14:paraId="1AAB186D" w14:textId="77777777" w:rsidR="00F75D37" w:rsidRPr="00DA784E" w:rsidRDefault="00F75D37" w:rsidP="00F67CF9">
      <w:pPr>
        <w:pStyle w:val="Default"/>
        <w:jc w:val="both"/>
        <w:rPr>
          <w:color w:val="auto"/>
          <w:sz w:val="23"/>
          <w:szCs w:val="23"/>
        </w:rPr>
      </w:pPr>
    </w:p>
    <w:p w14:paraId="30D4D262" w14:textId="77777777" w:rsidR="00F75D37" w:rsidRPr="00DA784E" w:rsidRDefault="00F75D37" w:rsidP="00F75D37">
      <w:pPr>
        <w:pStyle w:val="Default"/>
        <w:jc w:val="both"/>
        <w:rPr>
          <w:color w:val="auto"/>
          <w:sz w:val="23"/>
          <w:szCs w:val="23"/>
        </w:rPr>
      </w:pPr>
      <w:r w:rsidRPr="00DA784E">
        <w:rPr>
          <w:b/>
          <w:bCs/>
          <w:color w:val="auto"/>
          <w:sz w:val="23"/>
          <w:szCs w:val="23"/>
        </w:rPr>
        <w:t xml:space="preserve">Pokazatelj ishoda: Broj predmeta Europskog suda za ljudska prava u postupku izvršenja </w:t>
      </w:r>
    </w:p>
    <w:p w14:paraId="518B30CC" w14:textId="77777777" w:rsidR="00712855" w:rsidRPr="00DA784E" w:rsidRDefault="00712855" w:rsidP="000C2F6B">
      <w:pPr>
        <w:pStyle w:val="Default"/>
        <w:jc w:val="both"/>
        <w:rPr>
          <w:color w:val="auto"/>
          <w:sz w:val="23"/>
          <w:szCs w:val="23"/>
        </w:rPr>
      </w:pPr>
    </w:p>
    <w:p w14:paraId="08F85015" w14:textId="26652BE3" w:rsidR="00712855" w:rsidRPr="00DA784E" w:rsidRDefault="000D367B" w:rsidP="00D078FD">
      <w:pPr>
        <w:pStyle w:val="Default"/>
        <w:spacing w:line="276" w:lineRule="auto"/>
        <w:jc w:val="both"/>
        <w:rPr>
          <w:color w:val="auto"/>
          <w:sz w:val="23"/>
          <w:szCs w:val="23"/>
        </w:rPr>
      </w:pPr>
      <w:r w:rsidRPr="00DA784E">
        <w:rPr>
          <w:color w:val="auto"/>
          <w:sz w:val="23"/>
          <w:szCs w:val="23"/>
        </w:rPr>
        <w:t>Prema</w:t>
      </w:r>
      <w:r w:rsidR="004557DF" w:rsidRPr="00DA784E">
        <w:rPr>
          <w:color w:val="auto"/>
          <w:sz w:val="23"/>
          <w:szCs w:val="23"/>
        </w:rPr>
        <w:t xml:space="preserve"> podacima</w:t>
      </w:r>
      <w:r w:rsidR="00C67143" w:rsidRPr="00DA784E">
        <w:rPr>
          <w:color w:val="auto"/>
          <w:sz w:val="23"/>
          <w:szCs w:val="23"/>
        </w:rPr>
        <w:t xml:space="preserve"> Od</w:t>
      </w:r>
      <w:r w:rsidR="005A224C" w:rsidRPr="00DA784E">
        <w:rPr>
          <w:color w:val="auto"/>
          <w:sz w:val="23"/>
          <w:szCs w:val="23"/>
        </w:rPr>
        <w:t>jela</w:t>
      </w:r>
      <w:r w:rsidR="00C67143" w:rsidRPr="00DA784E">
        <w:rPr>
          <w:color w:val="auto"/>
          <w:sz w:val="23"/>
          <w:szCs w:val="23"/>
        </w:rPr>
        <w:t xml:space="preserve"> za izvršenje</w:t>
      </w:r>
      <w:r w:rsidR="004557DF" w:rsidRPr="00DA784E">
        <w:rPr>
          <w:color w:val="auto"/>
          <w:sz w:val="23"/>
          <w:szCs w:val="23"/>
        </w:rPr>
        <w:t xml:space="preserve"> broj pre</w:t>
      </w:r>
      <w:r w:rsidR="00712855" w:rsidRPr="00DA784E">
        <w:rPr>
          <w:color w:val="auto"/>
          <w:sz w:val="23"/>
          <w:szCs w:val="23"/>
        </w:rPr>
        <w:t>d</w:t>
      </w:r>
      <w:r w:rsidR="004557DF" w:rsidRPr="00DA784E">
        <w:rPr>
          <w:color w:val="auto"/>
          <w:sz w:val="23"/>
          <w:szCs w:val="23"/>
        </w:rPr>
        <w:t>meta u postupku izvršenja po konačnim presudama Europskog suda za ljuds</w:t>
      </w:r>
      <w:r w:rsidR="00C67143" w:rsidRPr="00DA784E">
        <w:rPr>
          <w:color w:val="auto"/>
          <w:sz w:val="23"/>
          <w:szCs w:val="23"/>
        </w:rPr>
        <w:t>ka prava u odnosu na Republiku H</w:t>
      </w:r>
      <w:r w:rsidR="004557DF" w:rsidRPr="00DA784E">
        <w:rPr>
          <w:color w:val="auto"/>
          <w:sz w:val="23"/>
          <w:szCs w:val="23"/>
        </w:rPr>
        <w:t xml:space="preserve">rvatsku je 67, od kojih je </w:t>
      </w:r>
      <w:r w:rsidRPr="00DA784E">
        <w:rPr>
          <w:color w:val="auto"/>
          <w:sz w:val="23"/>
          <w:szCs w:val="23"/>
        </w:rPr>
        <w:t>26 vodećih predm</w:t>
      </w:r>
      <w:r w:rsidR="00913F7B" w:rsidRPr="00DA784E">
        <w:rPr>
          <w:color w:val="auto"/>
          <w:sz w:val="23"/>
          <w:szCs w:val="23"/>
        </w:rPr>
        <w:t>e</w:t>
      </w:r>
      <w:r w:rsidR="000C2F6B" w:rsidRPr="00DA784E">
        <w:rPr>
          <w:color w:val="auto"/>
          <w:sz w:val="23"/>
          <w:szCs w:val="23"/>
        </w:rPr>
        <w:t>ta</w:t>
      </w:r>
      <w:r w:rsidR="00712855" w:rsidRPr="00DA784E">
        <w:rPr>
          <w:color w:val="auto"/>
          <w:sz w:val="23"/>
          <w:szCs w:val="23"/>
        </w:rPr>
        <w:t xml:space="preserve"> i</w:t>
      </w:r>
      <w:r w:rsidRPr="00DA784E">
        <w:rPr>
          <w:color w:val="auto"/>
          <w:sz w:val="23"/>
          <w:szCs w:val="23"/>
        </w:rPr>
        <w:t xml:space="preserve"> 41 ponavljajući.</w:t>
      </w:r>
      <w:r w:rsidR="00284ECF" w:rsidRPr="00DA784E">
        <w:rPr>
          <w:color w:val="auto"/>
          <w:sz w:val="23"/>
          <w:szCs w:val="23"/>
        </w:rPr>
        <w:t xml:space="preserve"> </w:t>
      </w:r>
    </w:p>
    <w:p w14:paraId="6F97C9B3" w14:textId="4FA1B061" w:rsidR="003D6F21" w:rsidRPr="00DA784E" w:rsidRDefault="00284ECF" w:rsidP="00D078FD">
      <w:pPr>
        <w:pStyle w:val="Default"/>
        <w:spacing w:line="276" w:lineRule="auto"/>
        <w:jc w:val="both"/>
        <w:rPr>
          <w:color w:val="auto"/>
          <w:sz w:val="23"/>
          <w:szCs w:val="23"/>
        </w:rPr>
      </w:pPr>
      <w:r w:rsidRPr="00DA784E">
        <w:rPr>
          <w:color w:val="auto"/>
          <w:sz w:val="23"/>
          <w:szCs w:val="23"/>
        </w:rPr>
        <w:t>Podaci dost</w:t>
      </w:r>
      <w:r w:rsidR="00913F7B" w:rsidRPr="00DA784E">
        <w:rPr>
          <w:color w:val="auto"/>
          <w:sz w:val="23"/>
          <w:szCs w:val="23"/>
        </w:rPr>
        <w:t>u</w:t>
      </w:r>
      <w:r w:rsidRPr="00DA784E">
        <w:rPr>
          <w:color w:val="auto"/>
          <w:sz w:val="23"/>
          <w:szCs w:val="23"/>
        </w:rPr>
        <w:t xml:space="preserve">pni na: </w:t>
      </w:r>
      <w:hyperlink r:id="rId10" w:history="1">
        <w:r w:rsidRPr="00DA784E">
          <w:rPr>
            <w:rStyle w:val="Hyperlink"/>
            <w:color w:val="auto"/>
            <w:sz w:val="23"/>
            <w:szCs w:val="23"/>
          </w:rPr>
          <w:t>https://www.coe.int/en/web/execution/croatia</w:t>
        </w:r>
      </w:hyperlink>
    </w:p>
    <w:p w14:paraId="2D21B889" w14:textId="77777777" w:rsidR="00284ECF" w:rsidRPr="00DA784E" w:rsidRDefault="00284ECF" w:rsidP="00D078FD">
      <w:pPr>
        <w:pStyle w:val="Default"/>
        <w:spacing w:line="276" w:lineRule="auto"/>
        <w:jc w:val="both"/>
        <w:rPr>
          <w:color w:val="auto"/>
          <w:sz w:val="23"/>
          <w:szCs w:val="23"/>
        </w:rPr>
      </w:pPr>
    </w:p>
    <w:p w14:paraId="01B137D0" w14:textId="77777777" w:rsidR="0081319F" w:rsidRPr="00DA784E" w:rsidRDefault="00591EE6" w:rsidP="00591EE6">
      <w:pPr>
        <w:jc w:val="both"/>
        <w:rPr>
          <w:rFonts w:ascii="Times New Roman" w:hAnsi="Times New Roman" w:cs="Times New Roman"/>
          <w:b/>
          <w:sz w:val="24"/>
          <w:lang w:val="hr-HR"/>
        </w:rPr>
      </w:pPr>
      <w:r w:rsidRPr="00DA784E">
        <w:rPr>
          <w:rFonts w:ascii="Times New Roman" w:hAnsi="Times New Roman" w:cs="Times New Roman"/>
          <w:b/>
          <w:sz w:val="24"/>
          <w:lang w:val="hr-HR"/>
        </w:rPr>
        <w:lastRenderedPageBreak/>
        <w:t>MJERA 1.1. Unaprijediti međuresornu suradnju i koordinaciju sustavom zaštite ljudskih prava</w:t>
      </w:r>
    </w:p>
    <w:p w14:paraId="06B6EA74" w14:textId="3DB79F0C" w:rsidR="00591EE6" w:rsidRPr="00DA784E" w:rsidRDefault="007076DC" w:rsidP="00D078FD">
      <w:pPr>
        <w:spacing w:line="276" w:lineRule="auto"/>
        <w:jc w:val="both"/>
        <w:rPr>
          <w:rFonts w:ascii="Times New Roman" w:hAnsi="Times New Roman" w:cs="Times New Roman"/>
          <w:iCs/>
          <w:sz w:val="24"/>
          <w:szCs w:val="24"/>
          <w:lang w:val="hr-HR"/>
        </w:rPr>
      </w:pPr>
      <w:r w:rsidRPr="00DA784E">
        <w:rPr>
          <w:rFonts w:ascii="Times New Roman" w:hAnsi="Times New Roman" w:cs="Times New Roman"/>
          <w:sz w:val="24"/>
          <w:szCs w:val="24"/>
          <w:lang w:val="hr-HR"/>
        </w:rPr>
        <w:t>Savjet za ljudska prava kao međuresorno i savjetodavno tijelo Vlade Republike Hrvatske ima ulogu</w:t>
      </w:r>
      <w:r w:rsidR="001A69FC" w:rsidRPr="00DA784E">
        <w:rPr>
          <w:rFonts w:ascii="Times New Roman" w:hAnsi="Times New Roman" w:cs="Times New Roman"/>
          <w:sz w:val="24"/>
          <w:szCs w:val="24"/>
          <w:lang w:val="hr-HR"/>
        </w:rPr>
        <w:t xml:space="preserve"> kontinuiranog praćenja i analize </w:t>
      </w:r>
      <w:r w:rsidRPr="00DA784E">
        <w:rPr>
          <w:rFonts w:ascii="Times New Roman" w:hAnsi="Times New Roman" w:cs="Times New Roman"/>
          <w:sz w:val="24"/>
          <w:szCs w:val="24"/>
          <w:lang w:val="hr-HR"/>
        </w:rPr>
        <w:t>javnih politika koje se odnose i/ili utječu na razvoj ljudskih prava u Republici Hrvatskoj</w:t>
      </w:r>
      <w:r w:rsidR="001A69FC" w:rsidRPr="00DA784E">
        <w:rPr>
          <w:rFonts w:ascii="Times New Roman" w:hAnsi="Times New Roman" w:cs="Times New Roman"/>
          <w:sz w:val="24"/>
          <w:szCs w:val="24"/>
          <w:lang w:val="hr-HR"/>
        </w:rPr>
        <w:t>. R</w:t>
      </w:r>
      <w:r w:rsidR="00D42B04" w:rsidRPr="00DA784E">
        <w:rPr>
          <w:rFonts w:ascii="Times New Roman" w:hAnsi="Times New Roman" w:cs="Times New Roman"/>
          <w:sz w:val="24"/>
          <w:szCs w:val="24"/>
          <w:lang w:val="hr-HR"/>
        </w:rPr>
        <w:t>adi o</w:t>
      </w:r>
      <w:r w:rsidR="00591EE6" w:rsidRPr="00DA784E">
        <w:rPr>
          <w:rFonts w:ascii="Times New Roman" w:hAnsi="Times New Roman" w:cs="Times New Roman"/>
          <w:sz w:val="24"/>
          <w:szCs w:val="24"/>
          <w:lang w:val="hr-HR"/>
        </w:rPr>
        <w:t xml:space="preserve">stvarivanja posebnog cilja </w:t>
      </w:r>
      <w:r w:rsidR="00591EE6" w:rsidRPr="00DA784E">
        <w:rPr>
          <w:rFonts w:ascii="Times New Roman" w:hAnsi="Times New Roman" w:cs="Times New Roman"/>
          <w:i/>
          <w:sz w:val="24"/>
          <w:szCs w:val="24"/>
          <w:lang w:val="hr-HR"/>
        </w:rPr>
        <w:t>poboljšanje učinkovitosti javne uprave i pravosuđa za djelovanje u području zaštite ljudskih prava</w:t>
      </w:r>
      <w:r w:rsidR="00591EE6" w:rsidRPr="00DA784E">
        <w:rPr>
          <w:rFonts w:ascii="Times New Roman" w:hAnsi="Times New Roman" w:cs="Times New Roman"/>
          <w:sz w:val="24"/>
          <w:szCs w:val="24"/>
          <w:lang w:val="hr-HR"/>
        </w:rPr>
        <w:t xml:space="preserve"> tijekom izvještajnog razdoblja u okviru </w:t>
      </w:r>
      <w:r w:rsidR="00D13FD4" w:rsidRPr="00DA784E">
        <w:rPr>
          <w:rFonts w:ascii="Times New Roman" w:hAnsi="Times New Roman" w:cs="Times New Roman"/>
          <w:sz w:val="24"/>
          <w:szCs w:val="24"/>
          <w:lang w:val="hr-HR"/>
        </w:rPr>
        <w:t xml:space="preserve">navedene </w:t>
      </w:r>
      <w:r w:rsidR="00591EE6" w:rsidRPr="00DA784E">
        <w:rPr>
          <w:rFonts w:ascii="Times New Roman" w:hAnsi="Times New Roman" w:cs="Times New Roman"/>
          <w:sz w:val="24"/>
          <w:szCs w:val="24"/>
          <w:lang w:val="hr-HR"/>
        </w:rPr>
        <w:t xml:space="preserve">mjere održane su </w:t>
      </w:r>
      <w:r w:rsidR="00DB43E0" w:rsidRPr="00DA784E">
        <w:rPr>
          <w:rFonts w:ascii="Times New Roman" w:hAnsi="Times New Roman" w:cs="Times New Roman"/>
          <w:sz w:val="24"/>
          <w:szCs w:val="24"/>
          <w:lang w:val="hr-HR"/>
        </w:rPr>
        <w:t>tri</w:t>
      </w:r>
      <w:r w:rsidR="00591EE6" w:rsidRPr="00DA784E">
        <w:rPr>
          <w:rFonts w:ascii="Times New Roman" w:hAnsi="Times New Roman" w:cs="Times New Roman"/>
          <w:sz w:val="24"/>
          <w:szCs w:val="24"/>
          <w:lang w:val="hr-HR"/>
        </w:rPr>
        <w:t xml:space="preserve"> sjednice Savjeta za ljudska prava čije </w:t>
      </w:r>
      <w:r w:rsidR="00C204FD" w:rsidRPr="00DA784E">
        <w:rPr>
          <w:rFonts w:ascii="Times New Roman" w:hAnsi="Times New Roman" w:cs="Times New Roman"/>
          <w:sz w:val="24"/>
          <w:szCs w:val="24"/>
          <w:lang w:val="hr-HR"/>
        </w:rPr>
        <w:t xml:space="preserve">su </w:t>
      </w:r>
      <w:r w:rsidR="00591EE6" w:rsidRPr="00DA784E">
        <w:rPr>
          <w:rFonts w:ascii="Times New Roman" w:hAnsi="Times New Roman" w:cs="Times New Roman"/>
          <w:sz w:val="24"/>
          <w:szCs w:val="24"/>
          <w:lang w:val="hr-HR"/>
        </w:rPr>
        <w:t xml:space="preserve">teme odrazile najvažnije potrebe društva </w:t>
      </w:r>
      <w:r w:rsidR="00591EE6" w:rsidRPr="00DA784E">
        <w:rPr>
          <w:rFonts w:ascii="Times New Roman" w:hAnsi="Times New Roman" w:cs="Times New Roman"/>
          <w:iCs/>
          <w:sz w:val="24"/>
          <w:szCs w:val="24"/>
          <w:lang w:val="hr-HR"/>
        </w:rPr>
        <w:t>vezane uz zaštitu ljudskih prava: suzbijanje govora mržnje i zločina iz mržnje; saniranje posljedica razornih potresa koji su pogodili Republiku Hrvatsku u kontekstu ljudskih prava;</w:t>
      </w:r>
      <w:r w:rsidR="00DB43E0" w:rsidRPr="00DA784E">
        <w:rPr>
          <w:rFonts w:ascii="Times New Roman" w:hAnsi="Times New Roman" w:cs="Times New Roman"/>
          <w:iCs/>
          <w:sz w:val="24"/>
          <w:szCs w:val="24"/>
          <w:lang w:val="hr-HR"/>
        </w:rPr>
        <w:t xml:space="preserve"> te</w:t>
      </w:r>
      <w:r w:rsidR="00591EE6" w:rsidRPr="00DA784E">
        <w:rPr>
          <w:rFonts w:ascii="Times New Roman" w:hAnsi="Times New Roman" w:cs="Times New Roman"/>
          <w:iCs/>
          <w:sz w:val="24"/>
          <w:szCs w:val="24"/>
          <w:lang w:val="hr-HR"/>
        </w:rPr>
        <w:t xml:space="preserve"> praćenje provedbe Nacionalnog plana i razmjenu informacija o poduzetima </w:t>
      </w:r>
      <w:r w:rsidR="00913F7B" w:rsidRPr="00DA784E">
        <w:rPr>
          <w:rFonts w:ascii="Times New Roman" w:hAnsi="Times New Roman" w:cs="Times New Roman"/>
          <w:iCs/>
          <w:sz w:val="24"/>
          <w:szCs w:val="24"/>
          <w:lang w:val="hr-HR"/>
        </w:rPr>
        <w:t>ak</w:t>
      </w:r>
      <w:r w:rsidR="00591EE6" w:rsidRPr="00DA784E">
        <w:rPr>
          <w:rFonts w:ascii="Times New Roman" w:hAnsi="Times New Roman" w:cs="Times New Roman"/>
          <w:iCs/>
          <w:sz w:val="24"/>
          <w:szCs w:val="24"/>
          <w:lang w:val="hr-HR"/>
        </w:rPr>
        <w:t>tivnostima vezanim uz zaštitu i promicanje ljudskih prava predstavnika tijela svih članova/</w:t>
      </w:r>
      <w:proofErr w:type="spellStart"/>
      <w:r w:rsidR="00591EE6" w:rsidRPr="00DA784E">
        <w:rPr>
          <w:rFonts w:ascii="Times New Roman" w:hAnsi="Times New Roman" w:cs="Times New Roman"/>
          <w:iCs/>
          <w:sz w:val="24"/>
          <w:szCs w:val="24"/>
          <w:lang w:val="hr-HR"/>
        </w:rPr>
        <w:t>ica</w:t>
      </w:r>
      <w:proofErr w:type="spellEnd"/>
      <w:r w:rsidR="00591EE6" w:rsidRPr="00DA784E">
        <w:rPr>
          <w:rFonts w:ascii="Times New Roman" w:hAnsi="Times New Roman" w:cs="Times New Roman"/>
          <w:iCs/>
          <w:sz w:val="24"/>
          <w:szCs w:val="24"/>
          <w:lang w:val="hr-HR"/>
        </w:rPr>
        <w:t xml:space="preserve"> Savjeta. </w:t>
      </w:r>
      <w:r w:rsidR="00E15E97" w:rsidRPr="00DA784E">
        <w:rPr>
          <w:rFonts w:ascii="Times New Roman" w:hAnsi="Times New Roman" w:cs="Times New Roman"/>
          <w:iCs/>
          <w:sz w:val="24"/>
          <w:szCs w:val="24"/>
          <w:lang w:val="hr-HR"/>
        </w:rPr>
        <w:t xml:space="preserve">Tijekom sjednica doneseni su i obvezujući zaključci za tijela državne uprave </w:t>
      </w:r>
      <w:r w:rsidR="00F02B27" w:rsidRPr="00DA784E">
        <w:rPr>
          <w:rFonts w:ascii="Times New Roman" w:hAnsi="Times New Roman" w:cs="Times New Roman"/>
          <w:iCs/>
          <w:sz w:val="24"/>
          <w:szCs w:val="24"/>
          <w:lang w:val="hr-HR"/>
        </w:rPr>
        <w:t>u provedbi zaštite i promicanja ljudskih prava.</w:t>
      </w:r>
    </w:p>
    <w:p w14:paraId="72C40F13" w14:textId="64680687" w:rsidR="009F7E6E" w:rsidRPr="00DA784E" w:rsidRDefault="00A1352B" w:rsidP="00D078FD">
      <w:pPr>
        <w:spacing w:line="276" w:lineRule="auto"/>
        <w:jc w:val="both"/>
        <w:rPr>
          <w:rFonts w:ascii="Times New Roman" w:hAnsi="Times New Roman" w:cs="Times New Roman"/>
          <w:iCs/>
          <w:sz w:val="24"/>
          <w:szCs w:val="24"/>
          <w:lang w:val="hr-HR"/>
        </w:rPr>
      </w:pPr>
      <w:r w:rsidRPr="00DA784E">
        <w:rPr>
          <w:rFonts w:ascii="Times New Roman" w:hAnsi="Times New Roman" w:cs="Times New Roman"/>
          <w:iCs/>
          <w:sz w:val="24"/>
          <w:szCs w:val="24"/>
          <w:lang w:val="hr-HR"/>
        </w:rPr>
        <w:t>U 20</w:t>
      </w:r>
      <w:r w:rsidR="00853EA3" w:rsidRPr="00DA784E">
        <w:rPr>
          <w:rFonts w:ascii="Times New Roman" w:hAnsi="Times New Roman" w:cs="Times New Roman"/>
          <w:iCs/>
          <w:sz w:val="24"/>
          <w:szCs w:val="24"/>
          <w:lang w:val="hr-HR"/>
        </w:rPr>
        <w:t>23.</w:t>
      </w:r>
      <w:r w:rsidR="00DB43E0" w:rsidRPr="00DA784E">
        <w:rPr>
          <w:rFonts w:ascii="Times New Roman" w:hAnsi="Times New Roman" w:cs="Times New Roman"/>
          <w:iCs/>
          <w:sz w:val="24"/>
          <w:szCs w:val="24"/>
          <w:lang w:val="hr-HR"/>
        </w:rPr>
        <w:t xml:space="preserve"> godini</w:t>
      </w:r>
      <w:r w:rsidR="00853EA3" w:rsidRPr="00DA784E">
        <w:rPr>
          <w:rFonts w:ascii="Times New Roman" w:hAnsi="Times New Roman" w:cs="Times New Roman"/>
          <w:iCs/>
          <w:sz w:val="24"/>
          <w:szCs w:val="24"/>
          <w:lang w:val="hr-HR"/>
        </w:rPr>
        <w:t xml:space="preserve">, </w:t>
      </w:r>
      <w:r w:rsidR="00853EA3" w:rsidRPr="00DA784E">
        <w:rPr>
          <w:rFonts w:ascii="Times New Roman" w:hAnsi="Times New Roman" w:cs="Times New Roman"/>
          <w:i/>
          <w:iCs/>
          <w:sz w:val="24"/>
          <w:szCs w:val="24"/>
          <w:lang w:val="hr-HR"/>
        </w:rPr>
        <w:t>k</w:t>
      </w:r>
      <w:r w:rsidR="00591EE6" w:rsidRPr="00DA784E">
        <w:rPr>
          <w:rFonts w:ascii="Times New Roman" w:hAnsi="Times New Roman" w:cs="Times New Roman"/>
          <w:i/>
          <w:iCs/>
          <w:sz w:val="24"/>
          <w:szCs w:val="24"/>
          <w:lang w:val="hr-HR"/>
        </w:rPr>
        <w:t>oordinacija svih dionika uključenih u izvješćivanje prema međunarodnim i regionalnim instrumentima za zaštitu ljudskih prava</w:t>
      </w:r>
      <w:r w:rsidR="00591EE6" w:rsidRPr="00DA784E">
        <w:rPr>
          <w:rFonts w:ascii="Times New Roman" w:hAnsi="Times New Roman" w:cs="Times New Roman"/>
          <w:iCs/>
          <w:sz w:val="24"/>
          <w:szCs w:val="24"/>
          <w:lang w:val="hr-HR"/>
        </w:rPr>
        <w:t xml:space="preserve"> razvidna je kroz obranu </w:t>
      </w:r>
      <w:r w:rsidR="00186691" w:rsidRPr="00DA784E">
        <w:rPr>
          <w:rFonts w:ascii="Times New Roman" w:hAnsi="Times New Roman" w:cs="Times New Roman"/>
          <w:iCs/>
          <w:sz w:val="24"/>
          <w:szCs w:val="24"/>
          <w:lang w:val="hr-HR"/>
        </w:rPr>
        <w:t>Objedinjenog d</w:t>
      </w:r>
      <w:r w:rsidR="00591EE6" w:rsidRPr="00DA784E">
        <w:rPr>
          <w:rFonts w:ascii="Times New Roman" w:hAnsi="Times New Roman" w:cs="Times New Roman"/>
          <w:iCs/>
          <w:sz w:val="24"/>
          <w:szCs w:val="24"/>
          <w:lang w:val="hr-HR"/>
        </w:rPr>
        <w:t xml:space="preserve">evetog do četrnaestog periodičnog izvješća </w:t>
      </w:r>
      <w:r w:rsidR="00DB43E0" w:rsidRPr="00DA784E">
        <w:rPr>
          <w:rFonts w:ascii="Times New Roman" w:hAnsi="Times New Roman" w:cs="Times New Roman"/>
          <w:iCs/>
          <w:sz w:val="24"/>
          <w:szCs w:val="24"/>
          <w:lang w:val="hr-HR"/>
        </w:rPr>
        <w:t xml:space="preserve">Republike Hrvatske </w:t>
      </w:r>
      <w:r w:rsidR="00591EE6" w:rsidRPr="00DA784E">
        <w:rPr>
          <w:rFonts w:ascii="Times New Roman" w:hAnsi="Times New Roman" w:cs="Times New Roman"/>
          <w:iCs/>
          <w:sz w:val="24"/>
          <w:szCs w:val="24"/>
          <w:lang w:val="hr-HR"/>
        </w:rPr>
        <w:t>o primjeni Međunarodne konvencije o ukidanju svih oblika rasne diskriminacije pred UN</w:t>
      </w:r>
      <w:r w:rsidR="00603425" w:rsidRPr="00DA784E">
        <w:rPr>
          <w:rFonts w:ascii="Times New Roman" w:hAnsi="Times New Roman" w:cs="Times New Roman"/>
          <w:iCs/>
          <w:sz w:val="24"/>
          <w:szCs w:val="24"/>
          <w:lang w:val="hr-HR"/>
        </w:rPr>
        <w:t>-ovim</w:t>
      </w:r>
      <w:r w:rsidR="00591EE6" w:rsidRPr="00DA784E">
        <w:rPr>
          <w:rFonts w:ascii="Times New Roman" w:hAnsi="Times New Roman" w:cs="Times New Roman"/>
          <w:iCs/>
          <w:sz w:val="24"/>
          <w:szCs w:val="24"/>
          <w:lang w:val="hr-HR"/>
        </w:rPr>
        <w:t xml:space="preserve"> Odborom za uklanjanje rasne diskriminacije</w:t>
      </w:r>
      <w:r w:rsidR="00176C8B" w:rsidRPr="00DA784E">
        <w:rPr>
          <w:rFonts w:ascii="Times New Roman" w:hAnsi="Times New Roman" w:cs="Times New Roman"/>
          <w:iCs/>
          <w:sz w:val="24"/>
          <w:szCs w:val="24"/>
          <w:lang w:val="hr-HR"/>
        </w:rPr>
        <w:t>,</w:t>
      </w:r>
      <w:r w:rsidR="00186691" w:rsidRPr="00DA784E">
        <w:rPr>
          <w:rStyle w:val="FootnoteReference"/>
          <w:rFonts w:ascii="Times New Roman" w:hAnsi="Times New Roman" w:cs="Times New Roman"/>
          <w:iCs/>
          <w:sz w:val="24"/>
          <w:szCs w:val="24"/>
          <w:lang w:val="hr-HR"/>
        </w:rPr>
        <w:footnoteReference w:id="3"/>
      </w:r>
      <w:r w:rsidR="00DB43E0" w:rsidRPr="00DA784E">
        <w:rPr>
          <w:rFonts w:ascii="Times New Roman" w:hAnsi="Times New Roman" w:cs="Times New Roman"/>
          <w:iCs/>
          <w:sz w:val="24"/>
          <w:szCs w:val="24"/>
          <w:lang w:val="hr-HR"/>
        </w:rPr>
        <w:t xml:space="preserve"> kao i kroz </w:t>
      </w:r>
      <w:r w:rsidR="003F452E" w:rsidRPr="00DA784E">
        <w:rPr>
          <w:rFonts w:ascii="Times New Roman" w:hAnsi="Times New Roman" w:cs="Times New Roman"/>
          <w:iCs/>
          <w:sz w:val="24"/>
          <w:szCs w:val="24"/>
          <w:lang w:val="hr-HR"/>
        </w:rPr>
        <w:t>suradnj</w:t>
      </w:r>
      <w:r w:rsidR="00DB43E0" w:rsidRPr="00DA784E">
        <w:rPr>
          <w:rFonts w:ascii="Times New Roman" w:hAnsi="Times New Roman" w:cs="Times New Roman"/>
          <w:iCs/>
          <w:sz w:val="24"/>
          <w:szCs w:val="24"/>
          <w:lang w:val="hr-HR"/>
        </w:rPr>
        <w:t>u</w:t>
      </w:r>
      <w:r w:rsidR="003F452E" w:rsidRPr="00DA784E">
        <w:rPr>
          <w:rFonts w:ascii="Times New Roman" w:hAnsi="Times New Roman" w:cs="Times New Roman"/>
          <w:iCs/>
          <w:sz w:val="24"/>
          <w:szCs w:val="24"/>
          <w:lang w:val="hr-HR"/>
        </w:rPr>
        <w:t xml:space="preserve"> u </w:t>
      </w:r>
      <w:r w:rsidR="003F452E" w:rsidRPr="00DA784E">
        <w:rPr>
          <w:rFonts w:ascii="Times New Roman" w:hAnsi="Times New Roman" w:cs="Times New Roman"/>
          <w:sz w:val="24"/>
          <w:szCs w:val="24"/>
          <w:lang w:val="hr-HR"/>
        </w:rPr>
        <w:t xml:space="preserve">pripremi </w:t>
      </w:r>
      <w:r w:rsidR="00591EE6" w:rsidRPr="00DA784E">
        <w:rPr>
          <w:rFonts w:ascii="Times New Roman" w:hAnsi="Times New Roman" w:cs="Times New Roman"/>
          <w:iCs/>
          <w:sz w:val="24"/>
          <w:szCs w:val="24"/>
          <w:lang w:val="hr-HR"/>
        </w:rPr>
        <w:t>za izradu dobrovoljnog Među-izvješća prema Univerzalnom periodičkom pregledu</w:t>
      </w:r>
      <w:r w:rsidR="00186691" w:rsidRPr="00DA784E">
        <w:rPr>
          <w:rFonts w:ascii="Times New Roman" w:hAnsi="Times New Roman" w:cs="Times New Roman"/>
          <w:iCs/>
          <w:sz w:val="24"/>
          <w:szCs w:val="24"/>
          <w:lang w:val="hr-HR"/>
        </w:rPr>
        <w:t xml:space="preserve"> (MTR)</w:t>
      </w:r>
      <w:r w:rsidR="00591EE6" w:rsidRPr="00DA784E">
        <w:rPr>
          <w:rFonts w:ascii="Times New Roman" w:hAnsi="Times New Roman" w:cs="Times New Roman"/>
          <w:iCs/>
          <w:sz w:val="24"/>
          <w:szCs w:val="24"/>
          <w:lang w:val="hr-HR"/>
        </w:rPr>
        <w:t>, uz organizaciju konzultacijskog sastanka sa zainteresiranim predstavnicima civilnog</w:t>
      </w:r>
      <w:r w:rsidR="00186691" w:rsidRPr="00DA784E">
        <w:rPr>
          <w:rFonts w:ascii="Times New Roman" w:hAnsi="Times New Roman" w:cs="Times New Roman"/>
          <w:iCs/>
          <w:sz w:val="24"/>
          <w:szCs w:val="24"/>
          <w:lang w:val="hr-HR"/>
        </w:rPr>
        <w:t>a</w:t>
      </w:r>
      <w:r w:rsidR="00591EE6" w:rsidRPr="00DA784E">
        <w:rPr>
          <w:rFonts w:ascii="Times New Roman" w:hAnsi="Times New Roman" w:cs="Times New Roman"/>
          <w:iCs/>
          <w:sz w:val="24"/>
          <w:szCs w:val="24"/>
          <w:lang w:val="hr-HR"/>
        </w:rPr>
        <w:t xml:space="preserve"> društva. </w:t>
      </w:r>
      <w:r w:rsidR="00186691" w:rsidRPr="00DA784E">
        <w:rPr>
          <w:rFonts w:ascii="Times New Roman" w:hAnsi="Times New Roman" w:cs="Times New Roman"/>
          <w:iCs/>
          <w:sz w:val="24"/>
          <w:szCs w:val="24"/>
          <w:lang w:val="hr-HR"/>
        </w:rPr>
        <w:t xml:space="preserve">Među-izvješće </w:t>
      </w:r>
      <w:r w:rsidR="00591EE6" w:rsidRPr="00DA784E">
        <w:rPr>
          <w:rFonts w:ascii="Times New Roman" w:hAnsi="Times New Roman" w:cs="Times New Roman"/>
          <w:iCs/>
          <w:sz w:val="24"/>
          <w:szCs w:val="24"/>
          <w:lang w:val="hr-HR"/>
        </w:rPr>
        <w:t>je izrađen</w:t>
      </w:r>
      <w:r w:rsidR="00186691" w:rsidRPr="00DA784E">
        <w:rPr>
          <w:rFonts w:ascii="Times New Roman" w:hAnsi="Times New Roman" w:cs="Times New Roman"/>
          <w:iCs/>
          <w:sz w:val="24"/>
          <w:szCs w:val="24"/>
          <w:lang w:val="hr-HR"/>
        </w:rPr>
        <w:t>o</w:t>
      </w:r>
      <w:r w:rsidR="00591EE6" w:rsidRPr="00DA784E">
        <w:rPr>
          <w:rFonts w:ascii="Times New Roman" w:hAnsi="Times New Roman" w:cs="Times New Roman"/>
          <w:iCs/>
          <w:sz w:val="24"/>
          <w:szCs w:val="24"/>
          <w:lang w:val="hr-HR"/>
        </w:rPr>
        <w:t xml:space="preserve"> i preveden</w:t>
      </w:r>
      <w:r w:rsidR="00186691" w:rsidRPr="00DA784E">
        <w:rPr>
          <w:rFonts w:ascii="Times New Roman" w:hAnsi="Times New Roman" w:cs="Times New Roman"/>
          <w:iCs/>
          <w:sz w:val="24"/>
          <w:szCs w:val="24"/>
          <w:lang w:val="hr-HR"/>
        </w:rPr>
        <w:t>o</w:t>
      </w:r>
      <w:r w:rsidR="00591EE6" w:rsidRPr="00DA784E">
        <w:rPr>
          <w:rFonts w:ascii="Times New Roman" w:hAnsi="Times New Roman" w:cs="Times New Roman"/>
          <w:iCs/>
          <w:sz w:val="24"/>
          <w:szCs w:val="24"/>
          <w:lang w:val="hr-HR"/>
        </w:rPr>
        <w:t xml:space="preserve"> na engleski jezik te je u tijeku njegovo upućivanje Vijeću za ljudska prava</w:t>
      </w:r>
      <w:r w:rsidR="00962599" w:rsidRPr="00DA784E">
        <w:rPr>
          <w:rFonts w:ascii="Times New Roman" w:hAnsi="Times New Roman" w:cs="Times New Roman"/>
          <w:iCs/>
          <w:sz w:val="24"/>
          <w:szCs w:val="24"/>
          <w:lang w:val="hr-HR"/>
        </w:rPr>
        <w:t xml:space="preserve"> UN-a</w:t>
      </w:r>
      <w:r w:rsidR="00591EE6" w:rsidRPr="00DA784E">
        <w:rPr>
          <w:rFonts w:ascii="Times New Roman" w:hAnsi="Times New Roman" w:cs="Times New Roman"/>
          <w:iCs/>
          <w:sz w:val="24"/>
          <w:szCs w:val="24"/>
          <w:lang w:val="hr-HR"/>
        </w:rPr>
        <w:t>, čime su postavljeni temelji za priprem</w:t>
      </w:r>
      <w:r w:rsidR="009F7E6E" w:rsidRPr="00DA784E">
        <w:rPr>
          <w:rFonts w:ascii="Times New Roman" w:hAnsi="Times New Roman" w:cs="Times New Roman"/>
          <w:iCs/>
          <w:sz w:val="24"/>
          <w:szCs w:val="24"/>
          <w:lang w:val="hr-HR"/>
        </w:rPr>
        <w:t>ne</w:t>
      </w:r>
      <w:r w:rsidR="00591EE6" w:rsidRPr="00DA784E">
        <w:rPr>
          <w:rFonts w:ascii="Times New Roman" w:hAnsi="Times New Roman" w:cs="Times New Roman"/>
          <w:iCs/>
          <w:sz w:val="24"/>
          <w:szCs w:val="24"/>
          <w:lang w:val="hr-HR"/>
        </w:rPr>
        <w:t xml:space="preserve"> aktivnosti </w:t>
      </w:r>
      <w:r w:rsidR="00186691" w:rsidRPr="00DA784E">
        <w:rPr>
          <w:rFonts w:ascii="Times New Roman" w:hAnsi="Times New Roman" w:cs="Times New Roman"/>
          <w:iCs/>
          <w:sz w:val="24"/>
          <w:szCs w:val="24"/>
          <w:lang w:val="hr-HR"/>
        </w:rPr>
        <w:t xml:space="preserve">Republike </w:t>
      </w:r>
      <w:r w:rsidR="00591EE6" w:rsidRPr="00DA784E">
        <w:rPr>
          <w:rFonts w:ascii="Times New Roman" w:hAnsi="Times New Roman" w:cs="Times New Roman"/>
          <w:iCs/>
          <w:sz w:val="24"/>
          <w:szCs w:val="24"/>
          <w:lang w:val="hr-HR"/>
        </w:rPr>
        <w:t>Hrvatske u sljedećem ciklusu</w:t>
      </w:r>
      <w:r w:rsidR="00114440" w:rsidRPr="00DA784E">
        <w:rPr>
          <w:rFonts w:ascii="Times New Roman" w:hAnsi="Times New Roman" w:cs="Times New Roman"/>
          <w:iCs/>
          <w:sz w:val="24"/>
          <w:szCs w:val="24"/>
          <w:lang w:val="hr-HR"/>
        </w:rPr>
        <w:t xml:space="preserve"> </w:t>
      </w:r>
      <w:r w:rsidR="00591EE6" w:rsidRPr="00DA784E">
        <w:rPr>
          <w:rFonts w:ascii="Times New Roman" w:hAnsi="Times New Roman" w:cs="Times New Roman"/>
          <w:iCs/>
          <w:sz w:val="24"/>
          <w:szCs w:val="24"/>
          <w:lang w:val="hr-HR"/>
        </w:rPr>
        <w:t xml:space="preserve"> izvještavanja prema Univerzalnom periodičkom pregledu u 2025. </w:t>
      </w:r>
      <w:r w:rsidR="00CD2C51" w:rsidRPr="00DA784E">
        <w:rPr>
          <w:rFonts w:ascii="Times New Roman" w:hAnsi="Times New Roman" w:cs="Times New Roman"/>
          <w:iCs/>
          <w:sz w:val="24"/>
          <w:szCs w:val="24"/>
          <w:lang w:val="hr-HR"/>
        </w:rPr>
        <w:t>g</w:t>
      </w:r>
      <w:r w:rsidR="00591EE6" w:rsidRPr="00DA784E">
        <w:rPr>
          <w:rFonts w:ascii="Times New Roman" w:hAnsi="Times New Roman" w:cs="Times New Roman"/>
          <w:iCs/>
          <w:sz w:val="24"/>
          <w:szCs w:val="24"/>
          <w:lang w:val="hr-HR"/>
        </w:rPr>
        <w:t>odini</w:t>
      </w:r>
      <w:r w:rsidR="004462F2" w:rsidRPr="00DA784E">
        <w:rPr>
          <w:rFonts w:ascii="Times New Roman" w:hAnsi="Times New Roman" w:cs="Times New Roman"/>
          <w:iCs/>
          <w:sz w:val="24"/>
          <w:szCs w:val="24"/>
          <w:lang w:val="hr-HR"/>
        </w:rPr>
        <w:t>. Uz navedene aktivnosti Ministarstvo vanjskih i europskih poslova je koordiniralo i</w:t>
      </w:r>
      <w:r w:rsidR="00591EE6" w:rsidRPr="00DA784E">
        <w:rPr>
          <w:rFonts w:ascii="Times New Roman" w:hAnsi="Times New Roman" w:cs="Times New Roman"/>
          <w:iCs/>
          <w:sz w:val="24"/>
          <w:szCs w:val="24"/>
          <w:lang w:val="hr-HR"/>
        </w:rPr>
        <w:t xml:space="preserve"> izvještava</w:t>
      </w:r>
      <w:r w:rsidR="004462F2" w:rsidRPr="00DA784E">
        <w:rPr>
          <w:rFonts w:ascii="Times New Roman" w:hAnsi="Times New Roman" w:cs="Times New Roman"/>
          <w:iCs/>
          <w:sz w:val="24"/>
          <w:szCs w:val="24"/>
          <w:lang w:val="hr-HR"/>
        </w:rPr>
        <w:t xml:space="preserve">lo </w:t>
      </w:r>
      <w:r w:rsidR="000C2F6B" w:rsidRPr="00DA784E">
        <w:rPr>
          <w:rFonts w:ascii="Times New Roman" w:hAnsi="Times New Roman" w:cs="Times New Roman"/>
          <w:iCs/>
          <w:sz w:val="24"/>
          <w:szCs w:val="24"/>
          <w:lang w:val="hr-HR"/>
        </w:rPr>
        <w:t xml:space="preserve">po </w:t>
      </w:r>
      <w:r w:rsidR="00591EE6" w:rsidRPr="00DA784E">
        <w:rPr>
          <w:rFonts w:ascii="Times New Roman" w:hAnsi="Times New Roman" w:cs="Times New Roman"/>
          <w:iCs/>
          <w:sz w:val="24"/>
          <w:szCs w:val="24"/>
          <w:lang w:val="hr-HR"/>
        </w:rPr>
        <w:t>Upitnik</w:t>
      </w:r>
      <w:r w:rsidR="009F7E6E" w:rsidRPr="00DA784E">
        <w:rPr>
          <w:rFonts w:ascii="Times New Roman" w:hAnsi="Times New Roman" w:cs="Times New Roman"/>
          <w:iCs/>
          <w:sz w:val="24"/>
          <w:szCs w:val="24"/>
          <w:lang w:val="hr-HR"/>
        </w:rPr>
        <w:t>u</w:t>
      </w:r>
      <w:r w:rsidR="00591EE6" w:rsidRPr="00DA784E">
        <w:rPr>
          <w:rFonts w:ascii="Times New Roman" w:hAnsi="Times New Roman" w:cs="Times New Roman"/>
          <w:iCs/>
          <w:sz w:val="24"/>
          <w:szCs w:val="24"/>
          <w:lang w:val="hr-HR"/>
        </w:rPr>
        <w:t xml:space="preserve"> o Rezoluciji A/RES/76/158 ,,Međunarodna konvencija o zaštiti svih osoba od prisilnog nestanka“</w:t>
      </w:r>
      <w:r w:rsidR="009F7E6E" w:rsidRPr="00DA784E">
        <w:rPr>
          <w:rFonts w:ascii="Times New Roman" w:hAnsi="Times New Roman" w:cs="Times New Roman"/>
          <w:iCs/>
          <w:sz w:val="24"/>
          <w:szCs w:val="24"/>
          <w:lang w:val="hr-HR"/>
        </w:rPr>
        <w:t xml:space="preserve"> i</w:t>
      </w:r>
      <w:r w:rsidR="00591EE6" w:rsidRPr="00DA784E">
        <w:rPr>
          <w:rFonts w:ascii="Times New Roman" w:hAnsi="Times New Roman" w:cs="Times New Roman"/>
          <w:iCs/>
          <w:sz w:val="24"/>
          <w:szCs w:val="24"/>
          <w:lang w:val="hr-HR"/>
        </w:rPr>
        <w:t xml:space="preserve"> </w:t>
      </w:r>
      <w:r w:rsidR="009F7E6E" w:rsidRPr="00DA784E">
        <w:rPr>
          <w:rFonts w:ascii="Times New Roman" w:hAnsi="Times New Roman" w:cs="Times New Roman"/>
          <w:iCs/>
          <w:sz w:val="24"/>
          <w:szCs w:val="24"/>
          <w:lang w:val="hr-HR"/>
        </w:rPr>
        <w:t>U</w:t>
      </w:r>
      <w:r w:rsidR="00591EE6" w:rsidRPr="00DA784E">
        <w:rPr>
          <w:rFonts w:ascii="Times New Roman" w:hAnsi="Times New Roman" w:cs="Times New Roman"/>
          <w:iCs/>
          <w:sz w:val="24"/>
          <w:szCs w:val="24"/>
          <w:lang w:val="hr-HR"/>
        </w:rPr>
        <w:t>pitnik</w:t>
      </w:r>
      <w:r w:rsidR="009F7E6E" w:rsidRPr="00DA784E">
        <w:rPr>
          <w:rFonts w:ascii="Times New Roman" w:hAnsi="Times New Roman" w:cs="Times New Roman"/>
          <w:iCs/>
          <w:sz w:val="24"/>
          <w:szCs w:val="24"/>
          <w:lang w:val="hr-HR"/>
        </w:rPr>
        <w:t>u</w:t>
      </w:r>
      <w:r w:rsidR="00591EE6" w:rsidRPr="00DA784E">
        <w:rPr>
          <w:rFonts w:ascii="Times New Roman" w:hAnsi="Times New Roman" w:cs="Times New Roman"/>
          <w:iCs/>
          <w:sz w:val="24"/>
          <w:szCs w:val="24"/>
          <w:lang w:val="hr-HR"/>
        </w:rPr>
        <w:t xml:space="preserve"> UN-ovog Posebnog izvjestitelja </w:t>
      </w:r>
      <w:proofErr w:type="spellStart"/>
      <w:r w:rsidR="00591EE6" w:rsidRPr="00DA784E">
        <w:rPr>
          <w:rFonts w:ascii="Times New Roman" w:hAnsi="Times New Roman" w:cs="Times New Roman"/>
          <w:iCs/>
          <w:sz w:val="24"/>
          <w:szCs w:val="24"/>
          <w:lang w:val="hr-HR"/>
        </w:rPr>
        <w:t>Fabiana</w:t>
      </w:r>
      <w:proofErr w:type="spellEnd"/>
      <w:r w:rsidR="00591EE6" w:rsidRPr="00DA784E">
        <w:rPr>
          <w:rFonts w:ascii="Times New Roman" w:hAnsi="Times New Roman" w:cs="Times New Roman"/>
          <w:iCs/>
          <w:sz w:val="24"/>
          <w:szCs w:val="24"/>
          <w:lang w:val="hr-HR"/>
        </w:rPr>
        <w:t xml:space="preserve"> </w:t>
      </w:r>
      <w:proofErr w:type="spellStart"/>
      <w:r w:rsidR="00591EE6" w:rsidRPr="00DA784E">
        <w:rPr>
          <w:rFonts w:ascii="Times New Roman" w:hAnsi="Times New Roman" w:cs="Times New Roman"/>
          <w:iCs/>
          <w:sz w:val="24"/>
          <w:szCs w:val="24"/>
          <w:lang w:val="hr-HR"/>
        </w:rPr>
        <w:t>Salviolija</w:t>
      </w:r>
      <w:proofErr w:type="spellEnd"/>
      <w:r w:rsidR="00591EE6" w:rsidRPr="00DA784E">
        <w:rPr>
          <w:rFonts w:ascii="Times New Roman" w:hAnsi="Times New Roman" w:cs="Times New Roman"/>
          <w:iCs/>
          <w:sz w:val="24"/>
          <w:szCs w:val="24"/>
          <w:lang w:val="hr-HR"/>
        </w:rPr>
        <w:t xml:space="preserve"> o istini, pravdi, odšteti i garanciji neponavljanja, s naglaskom na financiranje odšteta žrtvama teških povreda ljudskih prava i humanitarnog prava. </w:t>
      </w:r>
    </w:p>
    <w:p w14:paraId="0E545681" w14:textId="18D895A4" w:rsidR="009F7E6E" w:rsidRPr="00DA784E" w:rsidRDefault="009F7E6E" w:rsidP="00D078FD">
      <w:pPr>
        <w:spacing w:line="276" w:lineRule="auto"/>
        <w:jc w:val="both"/>
        <w:rPr>
          <w:rFonts w:ascii="Times New Roman" w:hAnsi="Times New Roman" w:cs="Times New Roman"/>
          <w:iCs/>
          <w:sz w:val="24"/>
          <w:szCs w:val="24"/>
          <w:lang w:val="hr-HR"/>
        </w:rPr>
      </w:pPr>
      <w:r w:rsidRPr="00DA784E">
        <w:rPr>
          <w:rFonts w:ascii="Times New Roman" w:hAnsi="Times New Roman" w:cs="Times New Roman"/>
          <w:iCs/>
          <w:sz w:val="24"/>
          <w:szCs w:val="24"/>
          <w:lang w:val="hr-HR"/>
        </w:rPr>
        <w:t xml:space="preserve">Također je </w:t>
      </w:r>
      <w:r w:rsidR="00705B81" w:rsidRPr="00DA784E">
        <w:rPr>
          <w:rFonts w:ascii="Times New Roman" w:hAnsi="Times New Roman" w:cs="Times New Roman"/>
          <w:iCs/>
          <w:sz w:val="24"/>
          <w:szCs w:val="24"/>
          <w:lang w:val="hr-HR"/>
        </w:rPr>
        <w:t xml:space="preserve">popunjen </w:t>
      </w:r>
      <w:r w:rsidR="00591EE6" w:rsidRPr="00DA784E">
        <w:rPr>
          <w:rFonts w:ascii="Times New Roman" w:hAnsi="Times New Roman" w:cs="Times New Roman"/>
          <w:iCs/>
          <w:sz w:val="24"/>
          <w:szCs w:val="24"/>
          <w:lang w:val="hr-HR"/>
        </w:rPr>
        <w:t xml:space="preserve">Upitnik </w:t>
      </w:r>
      <w:r w:rsidRPr="00DA784E">
        <w:rPr>
          <w:rFonts w:ascii="Times New Roman" w:hAnsi="Times New Roman" w:cs="Times New Roman"/>
          <w:iCs/>
          <w:sz w:val="24"/>
          <w:szCs w:val="24"/>
          <w:lang w:val="hr-HR"/>
        </w:rPr>
        <w:t xml:space="preserve">Vijeća Europe </w:t>
      </w:r>
      <w:r w:rsidR="00591EE6" w:rsidRPr="00DA784E">
        <w:rPr>
          <w:rFonts w:ascii="Times New Roman" w:hAnsi="Times New Roman" w:cs="Times New Roman"/>
          <w:iCs/>
          <w:sz w:val="24"/>
          <w:szCs w:val="24"/>
          <w:lang w:val="hr-HR"/>
        </w:rPr>
        <w:t>o provedbi Konvencije o suzbijanju trgovanja ljudima (GRETA) u kontekstu četvrtog kruga evaluacije u R</w:t>
      </w:r>
      <w:r w:rsidRPr="00DA784E">
        <w:rPr>
          <w:rFonts w:ascii="Times New Roman" w:hAnsi="Times New Roman" w:cs="Times New Roman"/>
          <w:iCs/>
          <w:sz w:val="24"/>
          <w:szCs w:val="24"/>
          <w:lang w:val="hr-HR"/>
        </w:rPr>
        <w:t>epublici Hrvatskoj</w:t>
      </w:r>
      <w:r w:rsidR="00591EE6" w:rsidRPr="00DA784E">
        <w:rPr>
          <w:rFonts w:ascii="Times New Roman" w:hAnsi="Times New Roman" w:cs="Times New Roman"/>
          <w:iCs/>
          <w:sz w:val="24"/>
          <w:szCs w:val="24"/>
          <w:lang w:val="hr-HR"/>
        </w:rPr>
        <w:t>, te upitnik Europske komisije za suzbijanje rasizma i nesnošljivosti (ECRI) u okviru provedbe še</w:t>
      </w:r>
      <w:r w:rsidR="00705B81" w:rsidRPr="00DA784E">
        <w:rPr>
          <w:rFonts w:ascii="Times New Roman" w:hAnsi="Times New Roman" w:cs="Times New Roman"/>
          <w:iCs/>
          <w:sz w:val="24"/>
          <w:szCs w:val="24"/>
          <w:lang w:val="hr-HR"/>
        </w:rPr>
        <w:t xml:space="preserve">stog ciklusa izvještavanja u </w:t>
      </w:r>
      <w:r w:rsidRPr="00DA784E">
        <w:rPr>
          <w:rFonts w:ascii="Times New Roman" w:hAnsi="Times New Roman" w:cs="Times New Roman"/>
          <w:iCs/>
          <w:sz w:val="24"/>
          <w:szCs w:val="24"/>
          <w:lang w:val="hr-HR"/>
        </w:rPr>
        <w:t>Republici Hrvatskoj</w:t>
      </w:r>
      <w:r w:rsidR="00705B81" w:rsidRPr="00DA784E">
        <w:rPr>
          <w:rFonts w:ascii="Times New Roman" w:hAnsi="Times New Roman" w:cs="Times New Roman"/>
          <w:iCs/>
          <w:sz w:val="24"/>
          <w:szCs w:val="24"/>
          <w:lang w:val="hr-HR"/>
        </w:rPr>
        <w:t xml:space="preserve">. </w:t>
      </w:r>
    </w:p>
    <w:p w14:paraId="324D06FC" w14:textId="1677D5DE" w:rsidR="00591EE6" w:rsidRPr="00DA784E" w:rsidRDefault="00705B81" w:rsidP="00D078FD">
      <w:pPr>
        <w:spacing w:line="276" w:lineRule="auto"/>
        <w:jc w:val="both"/>
        <w:rPr>
          <w:rFonts w:ascii="Times New Roman" w:hAnsi="Times New Roman" w:cs="Times New Roman"/>
          <w:iCs/>
          <w:sz w:val="24"/>
          <w:szCs w:val="24"/>
          <w:lang w:val="hr-HR"/>
        </w:rPr>
      </w:pPr>
      <w:r w:rsidRPr="00DA784E">
        <w:rPr>
          <w:rFonts w:ascii="Times New Roman" w:hAnsi="Times New Roman" w:cs="Times New Roman"/>
          <w:iCs/>
          <w:sz w:val="24"/>
          <w:szCs w:val="24"/>
          <w:lang w:val="hr-HR"/>
        </w:rPr>
        <w:t>Ured za ljudska prava i prava nacionalnih manjina koordinirao je i obj</w:t>
      </w:r>
      <w:r w:rsidR="003F452E" w:rsidRPr="00DA784E">
        <w:rPr>
          <w:rFonts w:ascii="Times New Roman" w:hAnsi="Times New Roman" w:cs="Times New Roman"/>
          <w:iCs/>
          <w:sz w:val="24"/>
          <w:szCs w:val="24"/>
          <w:lang w:val="hr-HR"/>
        </w:rPr>
        <w:t>e</w:t>
      </w:r>
      <w:r w:rsidRPr="00DA784E">
        <w:rPr>
          <w:rFonts w:ascii="Times New Roman" w:hAnsi="Times New Roman" w:cs="Times New Roman"/>
          <w:iCs/>
          <w:sz w:val="24"/>
          <w:szCs w:val="24"/>
          <w:lang w:val="hr-HR"/>
        </w:rPr>
        <w:t>dinio priloge</w:t>
      </w:r>
      <w:r w:rsidR="00591EE6" w:rsidRPr="00DA784E">
        <w:rPr>
          <w:rFonts w:ascii="Times New Roman" w:hAnsi="Times New Roman" w:cs="Times New Roman"/>
          <w:iCs/>
          <w:sz w:val="24"/>
          <w:szCs w:val="24"/>
          <w:lang w:val="hr-HR"/>
        </w:rPr>
        <w:t xml:space="preserve"> </w:t>
      </w:r>
      <w:r w:rsidR="00B15747" w:rsidRPr="00DA784E">
        <w:rPr>
          <w:rFonts w:ascii="Times New Roman" w:hAnsi="Times New Roman" w:cs="Times New Roman"/>
          <w:iCs/>
          <w:sz w:val="24"/>
          <w:szCs w:val="24"/>
          <w:lang w:val="hr-HR"/>
        </w:rPr>
        <w:t xml:space="preserve">godišnjeg </w:t>
      </w:r>
      <w:r w:rsidR="00591EE6" w:rsidRPr="00DA784E">
        <w:rPr>
          <w:rFonts w:ascii="Times New Roman" w:hAnsi="Times New Roman" w:cs="Times New Roman"/>
          <w:iCs/>
          <w:sz w:val="24"/>
          <w:szCs w:val="24"/>
          <w:lang w:val="hr-HR"/>
        </w:rPr>
        <w:t>izvješta</w:t>
      </w:r>
      <w:r w:rsidR="00B15747" w:rsidRPr="00DA784E">
        <w:rPr>
          <w:rFonts w:ascii="Times New Roman" w:hAnsi="Times New Roman" w:cs="Times New Roman"/>
          <w:iCs/>
          <w:sz w:val="24"/>
          <w:szCs w:val="24"/>
          <w:lang w:val="hr-HR"/>
        </w:rPr>
        <w:t>ja</w:t>
      </w:r>
      <w:r w:rsidR="00591EE6" w:rsidRPr="00DA784E">
        <w:rPr>
          <w:rFonts w:ascii="Times New Roman" w:hAnsi="Times New Roman" w:cs="Times New Roman"/>
          <w:iCs/>
          <w:sz w:val="24"/>
          <w:szCs w:val="24"/>
          <w:lang w:val="hr-HR"/>
        </w:rPr>
        <w:t xml:space="preserve"> o primjeni Povelje EU-a o temeljnim pravima Europskoj komisiji te </w:t>
      </w:r>
      <w:r w:rsidR="00B15747" w:rsidRPr="00DA784E">
        <w:rPr>
          <w:rFonts w:ascii="Times New Roman" w:hAnsi="Times New Roman" w:cs="Times New Roman"/>
          <w:iCs/>
          <w:sz w:val="24"/>
          <w:szCs w:val="24"/>
          <w:lang w:val="hr-HR"/>
        </w:rPr>
        <w:t xml:space="preserve">različite izvještaje i upitnike u </w:t>
      </w:r>
      <w:r w:rsidR="00591EE6" w:rsidRPr="00DA784E">
        <w:rPr>
          <w:rFonts w:ascii="Times New Roman" w:hAnsi="Times New Roman" w:cs="Times New Roman"/>
          <w:iCs/>
          <w:sz w:val="24"/>
          <w:szCs w:val="24"/>
          <w:lang w:val="hr-HR"/>
        </w:rPr>
        <w:t>suradnj</w:t>
      </w:r>
      <w:r w:rsidR="00B15747" w:rsidRPr="00DA784E">
        <w:rPr>
          <w:rFonts w:ascii="Times New Roman" w:hAnsi="Times New Roman" w:cs="Times New Roman"/>
          <w:iCs/>
          <w:sz w:val="24"/>
          <w:szCs w:val="24"/>
          <w:lang w:val="hr-HR"/>
        </w:rPr>
        <w:t>i</w:t>
      </w:r>
      <w:r w:rsidR="00591EE6" w:rsidRPr="00DA784E">
        <w:rPr>
          <w:rFonts w:ascii="Times New Roman" w:hAnsi="Times New Roman" w:cs="Times New Roman"/>
          <w:iCs/>
          <w:sz w:val="24"/>
          <w:szCs w:val="24"/>
          <w:lang w:val="hr-HR"/>
        </w:rPr>
        <w:t xml:space="preserve"> s Agencijom EU za temeljna prava (FRA)  po </w:t>
      </w:r>
      <w:r w:rsidR="007930D2" w:rsidRPr="00DA784E">
        <w:rPr>
          <w:rFonts w:ascii="Times New Roman" w:hAnsi="Times New Roman" w:cs="Times New Roman"/>
          <w:iCs/>
          <w:sz w:val="24"/>
          <w:szCs w:val="24"/>
          <w:lang w:val="hr-HR"/>
        </w:rPr>
        <w:t>različitim temama vezanima</w:t>
      </w:r>
      <w:r w:rsidR="00591EE6" w:rsidRPr="00DA784E">
        <w:rPr>
          <w:rFonts w:ascii="Times New Roman" w:hAnsi="Times New Roman" w:cs="Times New Roman"/>
          <w:iCs/>
          <w:sz w:val="24"/>
          <w:szCs w:val="24"/>
          <w:lang w:val="hr-HR"/>
        </w:rPr>
        <w:t xml:space="preserve"> uz ljudska prava.</w:t>
      </w:r>
    </w:p>
    <w:p w14:paraId="5011CDC6" w14:textId="7905AC87" w:rsidR="00591EE6" w:rsidRPr="00DA784E" w:rsidRDefault="00591EE6" w:rsidP="00B1276B">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Tijekom 2023. godine, sinergija i međuresorna suradnja najizraženija je kroz jačanje kulture dijaloga i suradnje u radnim skupinama </w:t>
      </w:r>
      <w:r w:rsidR="007930D2" w:rsidRPr="00DA784E">
        <w:rPr>
          <w:rFonts w:ascii="Times New Roman" w:hAnsi="Times New Roman" w:cs="Times New Roman"/>
          <w:iCs/>
          <w:sz w:val="24"/>
          <w:lang w:val="hr-HR"/>
        </w:rPr>
        <w:t>za</w:t>
      </w:r>
      <w:r w:rsidRPr="00DA784E">
        <w:rPr>
          <w:rFonts w:ascii="Times New Roman" w:hAnsi="Times New Roman" w:cs="Times New Roman"/>
          <w:iCs/>
          <w:sz w:val="24"/>
          <w:lang w:val="hr-HR"/>
        </w:rPr>
        <w:t xml:space="preserve"> izradu </w:t>
      </w:r>
      <w:r w:rsidR="007930D2" w:rsidRPr="00DA784E">
        <w:rPr>
          <w:rFonts w:ascii="Times New Roman" w:hAnsi="Times New Roman" w:cs="Times New Roman"/>
          <w:iCs/>
          <w:sz w:val="24"/>
          <w:lang w:val="hr-HR"/>
        </w:rPr>
        <w:t xml:space="preserve">javnih politika i </w:t>
      </w:r>
      <w:r w:rsidR="009F7E6E" w:rsidRPr="00DA784E">
        <w:rPr>
          <w:rFonts w:ascii="Times New Roman" w:hAnsi="Times New Roman" w:cs="Times New Roman"/>
          <w:iCs/>
          <w:sz w:val="24"/>
          <w:lang w:val="hr-HR"/>
        </w:rPr>
        <w:t xml:space="preserve">prijedloga </w:t>
      </w:r>
      <w:r w:rsidRPr="00DA784E">
        <w:rPr>
          <w:rFonts w:ascii="Times New Roman" w:hAnsi="Times New Roman" w:cs="Times New Roman"/>
          <w:iCs/>
          <w:sz w:val="24"/>
          <w:lang w:val="hr-HR"/>
        </w:rPr>
        <w:t xml:space="preserve">provedbenih </w:t>
      </w:r>
      <w:r w:rsidRPr="00DA784E">
        <w:rPr>
          <w:rFonts w:ascii="Times New Roman" w:hAnsi="Times New Roman" w:cs="Times New Roman"/>
          <w:iCs/>
          <w:sz w:val="24"/>
          <w:lang w:val="hr-HR"/>
        </w:rPr>
        <w:lastRenderedPageBreak/>
        <w:t>dokumenata: Nacionalnog programa za integraciju osoba kojima je odobrena međunarodna zaštita za razdoblje od 2023. do 2025. godine</w:t>
      </w:r>
      <w:r w:rsidR="009F7E6E"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 xml:space="preserve">Nacionalnog plana za zaštitu i promicanje ljudskih prava i suzbijanje diskriminacije </w:t>
      </w:r>
      <w:r w:rsidR="00176C8B"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Akcijskog plana zaštite i pr</w:t>
      </w:r>
      <w:r w:rsidR="00CE4724" w:rsidRPr="00DA784E">
        <w:rPr>
          <w:rFonts w:ascii="Times New Roman" w:hAnsi="Times New Roman" w:cs="Times New Roman"/>
          <w:iCs/>
          <w:sz w:val="24"/>
          <w:lang w:val="hr-HR"/>
        </w:rPr>
        <w:t>omicanja ljudskih prava za 2024</w:t>
      </w:r>
      <w:r w:rsidR="00B1276B" w:rsidRPr="00DA784E">
        <w:rPr>
          <w:rFonts w:ascii="Times New Roman" w:hAnsi="Times New Roman" w:cs="Times New Roman"/>
          <w:iCs/>
          <w:sz w:val="24"/>
          <w:lang w:val="hr-HR"/>
        </w:rPr>
        <w:t xml:space="preserve">. i </w:t>
      </w:r>
      <w:r w:rsidR="00CE4724" w:rsidRPr="00DA784E">
        <w:rPr>
          <w:rFonts w:ascii="Times New Roman" w:hAnsi="Times New Roman" w:cs="Times New Roman"/>
          <w:iCs/>
          <w:sz w:val="24"/>
          <w:lang w:val="hr-HR"/>
        </w:rPr>
        <w:t>2025.</w:t>
      </w:r>
      <w:r w:rsidR="00B1276B" w:rsidRPr="00DA784E">
        <w:rPr>
          <w:rFonts w:ascii="Times New Roman" w:hAnsi="Times New Roman" w:cs="Times New Roman"/>
          <w:iCs/>
          <w:sz w:val="24"/>
          <w:lang w:val="hr-HR"/>
        </w:rPr>
        <w:t xml:space="preserve"> godinu</w:t>
      </w:r>
      <w:r w:rsidRPr="00DA784E">
        <w:rPr>
          <w:rFonts w:ascii="Times New Roman" w:hAnsi="Times New Roman" w:cs="Times New Roman"/>
          <w:iCs/>
          <w:sz w:val="24"/>
          <w:lang w:val="hr-HR"/>
        </w:rPr>
        <w:t xml:space="preserve">, Akcijskog plana suzbijanja diskriminacije za </w:t>
      </w:r>
      <w:r w:rsidR="00B1276B" w:rsidRPr="00DA784E">
        <w:rPr>
          <w:rFonts w:ascii="Times New Roman" w:hAnsi="Times New Roman" w:cs="Times New Roman"/>
          <w:iCs/>
          <w:sz w:val="24"/>
          <w:lang w:val="hr-HR"/>
        </w:rPr>
        <w:t>2024. i 2025. godinu</w:t>
      </w:r>
      <w:r w:rsidRPr="00DA784E">
        <w:rPr>
          <w:rFonts w:ascii="Times New Roman" w:hAnsi="Times New Roman" w:cs="Times New Roman"/>
          <w:iCs/>
          <w:sz w:val="24"/>
          <w:lang w:val="hr-HR"/>
        </w:rPr>
        <w:t>; Nacionalnog plana za suzbijanje trgovanja ljudima do 2030.</w:t>
      </w:r>
      <w:r w:rsidR="009F7E6E" w:rsidRPr="00DA784E">
        <w:rPr>
          <w:rFonts w:ascii="Times New Roman" w:hAnsi="Times New Roman" w:cs="Times New Roman"/>
          <w:iCs/>
          <w:sz w:val="24"/>
          <w:lang w:val="hr-HR"/>
        </w:rPr>
        <w:t xml:space="preserve"> godine</w:t>
      </w:r>
      <w:r w:rsidRPr="00DA784E">
        <w:rPr>
          <w:rFonts w:ascii="Times New Roman" w:hAnsi="Times New Roman" w:cs="Times New Roman"/>
          <w:iCs/>
          <w:sz w:val="24"/>
          <w:lang w:val="hr-HR"/>
        </w:rPr>
        <w:t xml:space="preserve"> i Akcijskog plana za provedbu Nacionalnog plana suzbijanja trgovanja ljudima za razdoblje</w:t>
      </w:r>
      <w:r w:rsidR="00B1276B" w:rsidRPr="00DA784E">
        <w:rPr>
          <w:rFonts w:ascii="Times New Roman" w:hAnsi="Times New Roman" w:cs="Times New Roman"/>
          <w:iCs/>
          <w:sz w:val="24"/>
          <w:lang w:val="hr-HR"/>
        </w:rPr>
        <w:t xml:space="preserve"> od</w:t>
      </w:r>
      <w:r w:rsidRPr="00DA784E">
        <w:rPr>
          <w:rFonts w:ascii="Times New Roman" w:hAnsi="Times New Roman" w:cs="Times New Roman"/>
          <w:iCs/>
          <w:sz w:val="24"/>
          <w:lang w:val="hr-HR"/>
        </w:rPr>
        <w:t xml:space="preserve"> 2024</w:t>
      </w:r>
      <w:r w:rsidR="00B1276B" w:rsidRPr="00DA784E">
        <w:rPr>
          <w:rFonts w:ascii="Times New Roman" w:hAnsi="Times New Roman" w:cs="Times New Roman"/>
          <w:iCs/>
          <w:sz w:val="24"/>
          <w:lang w:val="hr-HR"/>
        </w:rPr>
        <w:t xml:space="preserve">. do </w:t>
      </w:r>
      <w:r w:rsidRPr="00DA784E">
        <w:rPr>
          <w:rFonts w:ascii="Times New Roman" w:hAnsi="Times New Roman" w:cs="Times New Roman"/>
          <w:iCs/>
          <w:sz w:val="24"/>
          <w:lang w:val="hr-HR"/>
        </w:rPr>
        <w:t>2026.</w:t>
      </w:r>
      <w:r w:rsidR="00B1276B" w:rsidRPr="00DA784E">
        <w:rPr>
          <w:rFonts w:ascii="Times New Roman" w:hAnsi="Times New Roman" w:cs="Times New Roman"/>
          <w:iCs/>
          <w:sz w:val="24"/>
          <w:lang w:val="hr-HR"/>
        </w:rPr>
        <w:t xml:space="preserve"> godine</w:t>
      </w:r>
      <w:r w:rsidR="00D81E94" w:rsidRPr="00DA784E">
        <w:rPr>
          <w:rFonts w:ascii="Times New Roman" w:hAnsi="Times New Roman" w:cs="Times New Roman"/>
          <w:iCs/>
          <w:sz w:val="24"/>
          <w:lang w:val="hr-HR"/>
        </w:rPr>
        <w:t>, koje je koordinirao Ured za ljudska prava i prava nacionalnih manjina.</w:t>
      </w:r>
    </w:p>
    <w:p w14:paraId="56100686" w14:textId="77777777" w:rsidR="00591EE6" w:rsidRPr="00DA784E" w:rsidRDefault="00591EE6" w:rsidP="00591EE6">
      <w:pPr>
        <w:jc w:val="both"/>
        <w:rPr>
          <w:rFonts w:ascii="Times New Roman" w:hAnsi="Times New Roman" w:cs="Times New Roman"/>
          <w:b/>
          <w:sz w:val="24"/>
          <w:lang w:val="hr-HR"/>
        </w:rPr>
      </w:pPr>
      <w:r w:rsidRPr="00DA784E">
        <w:rPr>
          <w:rFonts w:ascii="Times New Roman" w:hAnsi="Times New Roman" w:cs="Times New Roman"/>
          <w:b/>
          <w:sz w:val="24"/>
          <w:lang w:val="hr-HR"/>
        </w:rPr>
        <w:t>MJERA 1.2. Poboljšati zaštitu prava posebno ugroženih skupina građana u kriznim situacijama</w:t>
      </w:r>
    </w:p>
    <w:p w14:paraId="3FD71FE4" w14:textId="73501BB6" w:rsidR="002B4C87" w:rsidRPr="00DA784E" w:rsidRDefault="00591EE6" w:rsidP="00D078FD">
      <w:pPr>
        <w:pStyle w:val="Default"/>
        <w:spacing w:after="240" w:line="276" w:lineRule="auto"/>
        <w:jc w:val="both"/>
        <w:rPr>
          <w:color w:val="auto"/>
        </w:rPr>
      </w:pPr>
      <w:r w:rsidRPr="00DA784E">
        <w:rPr>
          <w:color w:val="auto"/>
        </w:rPr>
        <w:t xml:space="preserve">Osim </w:t>
      </w:r>
      <w:proofErr w:type="spellStart"/>
      <w:r w:rsidRPr="00DA784E">
        <w:rPr>
          <w:color w:val="auto"/>
        </w:rPr>
        <w:t>pandemije</w:t>
      </w:r>
      <w:proofErr w:type="spellEnd"/>
      <w:r w:rsidRPr="00DA784E">
        <w:rPr>
          <w:color w:val="auto"/>
        </w:rPr>
        <w:t xml:space="preserve"> bolesti COVID-19, s kojom se suočio cijeli svijet, Hrvatsku je pogodilo više razor</w:t>
      </w:r>
      <w:r w:rsidRPr="00DA784E">
        <w:rPr>
          <w:color w:val="auto"/>
        </w:rPr>
        <w:softHyphen/>
        <w:t>nih potresa, koji su dodatno intenzivirali osjećaj nesigurnosti i neizvjesnosti među građanim</w:t>
      </w:r>
      <w:r w:rsidR="003F452E" w:rsidRPr="00DA784E">
        <w:rPr>
          <w:color w:val="auto"/>
        </w:rPr>
        <w:t>a</w:t>
      </w:r>
      <w:r w:rsidRPr="00DA784E">
        <w:rPr>
          <w:color w:val="auto"/>
        </w:rPr>
        <w:t>, stoga su Akcijsk</w:t>
      </w:r>
      <w:r w:rsidR="009F7E6E" w:rsidRPr="00DA784E">
        <w:rPr>
          <w:color w:val="auto"/>
        </w:rPr>
        <w:t>i</w:t>
      </w:r>
      <w:r w:rsidRPr="00DA784E">
        <w:rPr>
          <w:color w:val="auto"/>
        </w:rPr>
        <w:t>m planom planirane i provedene aktivnosti vezane za učinkovito komuniciranje tijekom krize</w:t>
      </w:r>
      <w:r w:rsidR="009F7E6E" w:rsidRPr="00DA784E">
        <w:rPr>
          <w:color w:val="auto"/>
        </w:rPr>
        <w:t xml:space="preserve"> u svrhu</w:t>
      </w:r>
      <w:r w:rsidRPr="00DA784E">
        <w:rPr>
          <w:color w:val="auto"/>
        </w:rPr>
        <w:t xml:space="preserve"> jačanj</w:t>
      </w:r>
      <w:r w:rsidR="009F7E6E" w:rsidRPr="00DA784E">
        <w:rPr>
          <w:color w:val="auto"/>
        </w:rPr>
        <w:t>a</w:t>
      </w:r>
      <w:r w:rsidRPr="00DA784E">
        <w:rPr>
          <w:color w:val="auto"/>
        </w:rPr>
        <w:t xml:space="preserve"> povjerenja javnosti u izvore iz kojih primaju ključne informacije, ali i povjerenj</w:t>
      </w:r>
      <w:r w:rsidR="009F7E6E" w:rsidRPr="00DA784E">
        <w:rPr>
          <w:color w:val="auto"/>
        </w:rPr>
        <w:t>a</w:t>
      </w:r>
      <w:r w:rsidRPr="00DA784E">
        <w:rPr>
          <w:color w:val="auto"/>
        </w:rPr>
        <w:t xml:space="preserve"> u institucije i organizacije koje upravljaju krizom te komuniciraju različite instrukcijske in</w:t>
      </w:r>
      <w:r w:rsidRPr="00DA784E">
        <w:rPr>
          <w:color w:val="auto"/>
        </w:rPr>
        <w:softHyphen/>
        <w:t xml:space="preserve">formacije. </w:t>
      </w:r>
    </w:p>
    <w:p w14:paraId="3AEF462B" w14:textId="70C46477" w:rsidR="00B2132A" w:rsidRPr="00DA784E" w:rsidRDefault="00821F22" w:rsidP="007B269D">
      <w:pPr>
        <w:spacing w:line="276" w:lineRule="auto"/>
        <w:jc w:val="both"/>
        <w:rPr>
          <w:rFonts w:ascii="Times New Roman" w:hAnsi="Times New Roman" w:cs="Times New Roman"/>
          <w:sz w:val="24"/>
          <w:szCs w:val="24"/>
          <w:lang w:val="hr-HR"/>
        </w:rPr>
      </w:pPr>
      <w:r w:rsidRPr="00DA784E">
        <w:rPr>
          <w:rFonts w:ascii="Times New Roman" w:hAnsi="Times New Roman" w:cs="Times New Roman"/>
          <w:sz w:val="24"/>
          <w:szCs w:val="24"/>
          <w:lang w:val="hr-HR"/>
        </w:rPr>
        <w:t>N</w:t>
      </w:r>
      <w:r w:rsidR="00BF33B9" w:rsidRPr="00DA784E">
        <w:rPr>
          <w:rFonts w:ascii="Times New Roman" w:hAnsi="Times New Roman" w:cs="Times New Roman"/>
          <w:sz w:val="24"/>
          <w:szCs w:val="24"/>
          <w:lang w:val="hr-HR"/>
        </w:rPr>
        <w:t>a području zaštite najranjivi</w:t>
      </w:r>
      <w:r w:rsidR="00EE32C3" w:rsidRPr="00DA784E">
        <w:rPr>
          <w:rFonts w:ascii="Times New Roman" w:hAnsi="Times New Roman" w:cs="Times New Roman"/>
          <w:sz w:val="24"/>
          <w:szCs w:val="24"/>
          <w:lang w:val="hr-HR"/>
        </w:rPr>
        <w:t>ji</w:t>
      </w:r>
      <w:r w:rsidR="00BF33B9" w:rsidRPr="00DA784E">
        <w:rPr>
          <w:rFonts w:ascii="Times New Roman" w:hAnsi="Times New Roman" w:cs="Times New Roman"/>
          <w:sz w:val="24"/>
          <w:szCs w:val="24"/>
          <w:lang w:val="hr-HR"/>
        </w:rPr>
        <w:t>h skupina građana</w:t>
      </w:r>
      <w:r w:rsidRPr="00DA784E">
        <w:rPr>
          <w:rFonts w:ascii="Times New Roman" w:hAnsi="Times New Roman" w:cs="Times New Roman"/>
          <w:sz w:val="24"/>
          <w:szCs w:val="24"/>
          <w:lang w:val="hr-HR"/>
        </w:rPr>
        <w:t xml:space="preserve"> Ministarstvo unutarnjih poslova</w:t>
      </w:r>
      <w:r w:rsidR="00BF33B9" w:rsidRPr="00DA784E">
        <w:rPr>
          <w:rFonts w:ascii="Times New Roman" w:hAnsi="Times New Roman" w:cs="Times New Roman"/>
          <w:sz w:val="24"/>
          <w:szCs w:val="24"/>
          <w:lang w:val="hr-HR"/>
        </w:rPr>
        <w:t xml:space="preserve"> provodi</w:t>
      </w:r>
      <w:r w:rsidRPr="00DA784E">
        <w:rPr>
          <w:rFonts w:ascii="Times New Roman" w:hAnsi="Times New Roman" w:cs="Times New Roman"/>
          <w:sz w:val="24"/>
          <w:szCs w:val="24"/>
          <w:lang w:val="hr-HR"/>
        </w:rPr>
        <w:t>l</w:t>
      </w:r>
      <w:r w:rsidR="00BF33B9" w:rsidRPr="00DA784E">
        <w:rPr>
          <w:rFonts w:ascii="Times New Roman" w:hAnsi="Times New Roman" w:cs="Times New Roman"/>
          <w:sz w:val="24"/>
          <w:szCs w:val="24"/>
          <w:lang w:val="hr-HR"/>
        </w:rPr>
        <w:t xml:space="preserve">o </w:t>
      </w:r>
      <w:r w:rsidR="00C37A98" w:rsidRPr="00DA784E">
        <w:rPr>
          <w:rFonts w:ascii="Times New Roman" w:hAnsi="Times New Roman" w:cs="Times New Roman"/>
          <w:sz w:val="24"/>
          <w:szCs w:val="24"/>
          <w:lang w:val="hr-HR"/>
        </w:rPr>
        <w:t xml:space="preserve">je </w:t>
      </w:r>
      <w:r w:rsidR="00BF33B9" w:rsidRPr="00DA784E">
        <w:rPr>
          <w:rFonts w:ascii="Times New Roman" w:hAnsi="Times New Roman" w:cs="Times New Roman"/>
          <w:sz w:val="24"/>
          <w:szCs w:val="24"/>
          <w:lang w:val="hr-HR"/>
        </w:rPr>
        <w:t xml:space="preserve">aktivnosti koje su obuhvatile tražitelje međunarodne zaštite </w:t>
      </w:r>
      <w:r w:rsidR="000D3048" w:rsidRPr="00DA784E">
        <w:rPr>
          <w:rFonts w:ascii="Times New Roman" w:hAnsi="Times New Roman" w:cs="Times New Roman"/>
          <w:sz w:val="24"/>
          <w:szCs w:val="24"/>
          <w:lang w:val="hr-HR"/>
        </w:rPr>
        <w:t>(</w:t>
      </w:r>
      <w:r w:rsidR="00AF1382" w:rsidRPr="00DA784E">
        <w:rPr>
          <w:rFonts w:ascii="Times New Roman" w:hAnsi="Times New Roman" w:cs="Times New Roman"/>
          <w:i/>
          <w:iCs/>
          <w:sz w:val="24"/>
          <w:szCs w:val="24"/>
          <w:lang w:val="hr-HR"/>
        </w:rPr>
        <w:t>Provedba postupka uključivanja djece tražitelja međunarodne zaštite u obrazovni sustav Republike Hrvatske i provedba psihosocijalne potpore tražiteljima međunarodne zaštite kroz individualne i grupne razgovore</w:t>
      </w:r>
      <w:r w:rsidR="000D3048" w:rsidRPr="00DA784E">
        <w:rPr>
          <w:rFonts w:ascii="Times New Roman" w:hAnsi="Times New Roman" w:cs="Times New Roman"/>
          <w:i/>
          <w:iCs/>
          <w:sz w:val="24"/>
          <w:szCs w:val="24"/>
          <w:lang w:val="hr-HR"/>
        </w:rPr>
        <w:t xml:space="preserve">). </w:t>
      </w:r>
      <w:r w:rsidR="000D3048" w:rsidRPr="00DA784E">
        <w:rPr>
          <w:rFonts w:ascii="Times New Roman" w:hAnsi="Times New Roman" w:cs="Times New Roman"/>
          <w:iCs/>
          <w:sz w:val="24"/>
          <w:szCs w:val="24"/>
          <w:lang w:val="hr-HR"/>
        </w:rPr>
        <w:t>Aktivnost</w:t>
      </w:r>
      <w:r w:rsidR="000D3048" w:rsidRPr="00DA784E">
        <w:rPr>
          <w:rFonts w:ascii="Times New Roman" w:hAnsi="Times New Roman" w:cs="Times New Roman"/>
          <w:i/>
          <w:iCs/>
          <w:sz w:val="24"/>
          <w:szCs w:val="24"/>
          <w:lang w:val="hr-HR"/>
        </w:rPr>
        <w:t xml:space="preserve"> </w:t>
      </w:r>
      <w:r w:rsidR="00954839" w:rsidRPr="00DA784E">
        <w:rPr>
          <w:rFonts w:ascii="Times New Roman" w:hAnsi="Times New Roman" w:cs="Times New Roman"/>
          <w:i/>
          <w:iCs/>
          <w:sz w:val="24"/>
          <w:szCs w:val="24"/>
          <w:lang w:val="hr-HR"/>
        </w:rPr>
        <w:t>p</w:t>
      </w:r>
      <w:r w:rsidR="00954839" w:rsidRPr="00DA784E">
        <w:rPr>
          <w:rFonts w:ascii="Times New Roman" w:hAnsi="Times New Roman" w:cs="Times New Roman"/>
          <w:i/>
          <w:sz w:val="24"/>
          <w:szCs w:val="24"/>
          <w:lang w:val="hr-HR"/>
        </w:rPr>
        <w:t>ružanja</w:t>
      </w:r>
      <w:r w:rsidR="00591EE6" w:rsidRPr="00DA784E">
        <w:rPr>
          <w:rFonts w:ascii="Times New Roman" w:hAnsi="Times New Roman" w:cs="Times New Roman"/>
          <w:i/>
          <w:sz w:val="24"/>
          <w:szCs w:val="24"/>
          <w:lang w:val="hr-HR"/>
        </w:rPr>
        <w:t xml:space="preserve"> psihosocijalne podrške i usluga tražiteljima međunarodne zaštite</w:t>
      </w:r>
      <w:r w:rsidR="003F452E" w:rsidRPr="00DA784E">
        <w:rPr>
          <w:rFonts w:ascii="Times New Roman" w:hAnsi="Times New Roman" w:cs="Times New Roman"/>
          <w:sz w:val="24"/>
          <w:szCs w:val="24"/>
          <w:lang w:val="hr-HR"/>
        </w:rPr>
        <w:t xml:space="preserve"> </w:t>
      </w:r>
      <w:r w:rsidR="00591EE6" w:rsidRPr="00DA784E">
        <w:rPr>
          <w:rFonts w:ascii="Times New Roman" w:hAnsi="Times New Roman" w:cs="Times New Roman"/>
          <w:sz w:val="24"/>
          <w:szCs w:val="24"/>
          <w:lang w:val="hr-HR"/>
        </w:rPr>
        <w:t>provodi</w:t>
      </w:r>
      <w:r w:rsidR="00B40732" w:rsidRPr="00DA784E">
        <w:rPr>
          <w:rFonts w:ascii="Times New Roman" w:hAnsi="Times New Roman" w:cs="Times New Roman"/>
          <w:sz w:val="24"/>
          <w:szCs w:val="24"/>
          <w:lang w:val="hr-HR"/>
        </w:rPr>
        <w:t>o</w:t>
      </w:r>
      <w:r w:rsidR="005C11F0" w:rsidRPr="00DA784E">
        <w:rPr>
          <w:rFonts w:ascii="Times New Roman" w:hAnsi="Times New Roman" w:cs="Times New Roman"/>
          <w:sz w:val="24"/>
          <w:szCs w:val="24"/>
          <w:lang w:val="hr-HR"/>
        </w:rPr>
        <w:t xml:space="preserve"> je</w:t>
      </w:r>
      <w:r w:rsidR="00591EE6" w:rsidRPr="00DA784E">
        <w:rPr>
          <w:rFonts w:ascii="Times New Roman" w:hAnsi="Times New Roman" w:cs="Times New Roman"/>
          <w:sz w:val="24"/>
          <w:szCs w:val="24"/>
          <w:lang w:val="hr-HR"/>
        </w:rPr>
        <w:t xml:space="preserve"> Hrvatski Crveni križ na temelju sklopljenog Ugovora s Ministarstvom unutarnjih poslova u Prihvatilištima za tražitelje međunarodne zaštite u Zagrebu i Kutini</w:t>
      </w:r>
      <w:r w:rsidR="00CF09DD" w:rsidRPr="00DA784E">
        <w:rPr>
          <w:rFonts w:ascii="Times New Roman" w:hAnsi="Times New Roman" w:cs="Times New Roman"/>
          <w:sz w:val="24"/>
          <w:szCs w:val="24"/>
          <w:lang w:val="hr-HR"/>
        </w:rPr>
        <w:t>.</w:t>
      </w:r>
      <w:r w:rsidR="00350E1A" w:rsidRPr="00DA784E">
        <w:rPr>
          <w:rFonts w:ascii="Times New Roman" w:hAnsi="Times New Roman" w:cs="Times New Roman"/>
          <w:sz w:val="24"/>
          <w:szCs w:val="24"/>
          <w:lang w:val="hr-HR"/>
        </w:rPr>
        <w:t xml:space="preserve"> U tom smislu, tijekom 2023. godine održan</w:t>
      </w:r>
      <w:r w:rsidR="005C11F0" w:rsidRPr="00DA784E">
        <w:rPr>
          <w:rFonts w:ascii="Times New Roman" w:hAnsi="Times New Roman" w:cs="Times New Roman"/>
          <w:sz w:val="24"/>
          <w:szCs w:val="24"/>
          <w:lang w:val="hr-HR"/>
        </w:rPr>
        <w:t>a</w:t>
      </w:r>
      <w:r w:rsidR="00350E1A" w:rsidRPr="00DA784E">
        <w:rPr>
          <w:rFonts w:ascii="Times New Roman" w:hAnsi="Times New Roman" w:cs="Times New Roman"/>
          <w:sz w:val="24"/>
          <w:szCs w:val="24"/>
          <w:lang w:val="hr-HR"/>
        </w:rPr>
        <w:t xml:space="preserve"> su 1594 individualna razgovora i 82 grupna razgovora </w:t>
      </w:r>
      <w:r w:rsidR="00C37A98" w:rsidRPr="00DA784E">
        <w:rPr>
          <w:rFonts w:ascii="Times New Roman" w:hAnsi="Times New Roman" w:cs="Times New Roman"/>
          <w:sz w:val="24"/>
          <w:szCs w:val="24"/>
          <w:lang w:val="hr-HR"/>
        </w:rPr>
        <w:t>sa 177 tražitelja, provedene su</w:t>
      </w:r>
      <w:r w:rsidR="00350E1A" w:rsidRPr="00DA784E">
        <w:rPr>
          <w:rFonts w:ascii="Times New Roman" w:hAnsi="Times New Roman" w:cs="Times New Roman"/>
          <w:sz w:val="24"/>
          <w:szCs w:val="24"/>
          <w:lang w:val="hr-HR"/>
        </w:rPr>
        <w:t xml:space="preserve"> radionice hrvatskog jezika za 190 tražitelja, pomoć pri učenju pruženo je </w:t>
      </w:r>
      <w:r w:rsidR="000C2F6B" w:rsidRPr="00DA784E">
        <w:rPr>
          <w:rFonts w:ascii="Times New Roman" w:hAnsi="Times New Roman" w:cs="Times New Roman"/>
          <w:sz w:val="24"/>
          <w:szCs w:val="24"/>
          <w:lang w:val="hr-HR"/>
        </w:rPr>
        <w:t xml:space="preserve">za </w:t>
      </w:r>
      <w:r w:rsidR="00350E1A" w:rsidRPr="00DA784E">
        <w:rPr>
          <w:rFonts w:ascii="Times New Roman" w:hAnsi="Times New Roman" w:cs="Times New Roman"/>
          <w:sz w:val="24"/>
          <w:szCs w:val="24"/>
          <w:lang w:val="hr-HR"/>
        </w:rPr>
        <w:t xml:space="preserve">210 djece, a u radionice informatike, dječje igraonice, kreativne radionice i sportske aktivnosti bilo je uključeno </w:t>
      </w:r>
      <w:r w:rsidR="00350E1A" w:rsidRPr="00DA784E">
        <w:rPr>
          <w:rFonts w:ascii="Times New Roman" w:hAnsi="Times New Roman" w:cs="Times New Roman"/>
          <w:b/>
          <w:sz w:val="24"/>
          <w:szCs w:val="24"/>
          <w:lang w:val="hr-HR"/>
        </w:rPr>
        <w:t>2090</w:t>
      </w:r>
      <w:r w:rsidR="00350E1A" w:rsidRPr="00DA784E">
        <w:rPr>
          <w:rFonts w:ascii="Times New Roman" w:hAnsi="Times New Roman" w:cs="Times New Roman"/>
          <w:sz w:val="24"/>
          <w:szCs w:val="24"/>
          <w:lang w:val="hr-HR"/>
        </w:rPr>
        <w:t xml:space="preserve"> tražitelja međunarodne zaštite. Aktivnost uključivanja djece u obrazovni sustav prvenstveno provode službenici Prihvatilišta pri čemu im potporu pruža Hrvatski Crveni križ. Tijekom 2023. godine pokrenuto je 86 postupaka uključivanja djece tražitelja međunarodne zaštite u obrazovni sustav Republike Hrvatske. Od toga broja, za četrdeset šestero (46) djece realiziran je upis u obrazovni sustav</w:t>
      </w:r>
      <w:r w:rsidR="007B269D" w:rsidRPr="00DA784E">
        <w:rPr>
          <w:rFonts w:ascii="Times New Roman" w:hAnsi="Times New Roman" w:cs="Times New Roman"/>
          <w:sz w:val="24"/>
          <w:szCs w:val="24"/>
          <w:lang w:val="hr-HR"/>
        </w:rPr>
        <w:t xml:space="preserve">, te su </w:t>
      </w:r>
      <w:r w:rsidR="00350E1A" w:rsidRPr="00DA784E">
        <w:rPr>
          <w:rFonts w:ascii="Times New Roman" w:hAnsi="Times New Roman" w:cs="Times New Roman"/>
          <w:sz w:val="24"/>
          <w:szCs w:val="24"/>
          <w:lang w:val="hr-HR"/>
        </w:rPr>
        <w:t xml:space="preserve">pohađali nastavu. </w:t>
      </w:r>
    </w:p>
    <w:p w14:paraId="0863BF62" w14:textId="4B6836D2" w:rsidR="00A92684" w:rsidRPr="00DA784E" w:rsidRDefault="001D6468" w:rsidP="00D078FD">
      <w:pPr>
        <w:spacing w:line="276" w:lineRule="auto"/>
        <w:jc w:val="both"/>
        <w:rPr>
          <w:iCs/>
          <w:lang w:val="hr-HR"/>
        </w:rPr>
      </w:pPr>
      <w:r w:rsidRPr="00DA784E">
        <w:rPr>
          <w:rFonts w:ascii="Times New Roman" w:hAnsi="Times New Roman" w:cs="Times New Roman"/>
          <w:sz w:val="24"/>
          <w:szCs w:val="24"/>
          <w:lang w:val="hr-HR"/>
        </w:rPr>
        <w:t>Ministarstvo pravosuđa i uprave</w:t>
      </w:r>
      <w:r w:rsidR="00A1352B" w:rsidRPr="00DA784E">
        <w:rPr>
          <w:rFonts w:ascii="Times New Roman" w:hAnsi="Times New Roman" w:cs="Times New Roman"/>
          <w:sz w:val="24"/>
          <w:szCs w:val="24"/>
          <w:lang w:val="hr-HR"/>
        </w:rPr>
        <w:t xml:space="preserve">, </w:t>
      </w:r>
      <w:r w:rsidR="00A1352B" w:rsidRPr="00DA784E">
        <w:rPr>
          <w:rFonts w:ascii="Times New Roman" w:hAnsi="Times New Roman" w:cs="Times New Roman"/>
          <w:iCs/>
          <w:sz w:val="24"/>
          <w:szCs w:val="24"/>
          <w:lang w:val="hr-HR"/>
        </w:rPr>
        <w:t xml:space="preserve">tijekom 2023. godine, u svim </w:t>
      </w:r>
      <w:r w:rsidR="005C11F0" w:rsidRPr="00DA784E">
        <w:rPr>
          <w:rFonts w:ascii="Times New Roman" w:hAnsi="Times New Roman" w:cs="Times New Roman"/>
          <w:iCs/>
          <w:sz w:val="24"/>
          <w:szCs w:val="24"/>
          <w:lang w:val="hr-HR"/>
        </w:rPr>
        <w:t xml:space="preserve">je </w:t>
      </w:r>
      <w:r w:rsidR="00A1352B" w:rsidRPr="00DA784E">
        <w:rPr>
          <w:rFonts w:ascii="Times New Roman" w:hAnsi="Times New Roman" w:cs="Times New Roman"/>
          <w:iCs/>
          <w:sz w:val="24"/>
          <w:szCs w:val="24"/>
          <w:lang w:val="hr-HR"/>
        </w:rPr>
        <w:t>kaznenim tijelima zatvorskog sustava i svim kategorijama osoba lišenih slobode omoguć</w:t>
      </w:r>
      <w:r w:rsidR="00D61F43" w:rsidRPr="00DA784E">
        <w:rPr>
          <w:rFonts w:ascii="Times New Roman" w:hAnsi="Times New Roman" w:cs="Times New Roman"/>
          <w:iCs/>
          <w:sz w:val="24"/>
          <w:szCs w:val="24"/>
          <w:lang w:val="hr-HR"/>
        </w:rPr>
        <w:t>ilo</w:t>
      </w:r>
      <w:r w:rsidR="00A1352B" w:rsidRPr="00DA784E">
        <w:rPr>
          <w:rFonts w:ascii="Times New Roman" w:hAnsi="Times New Roman" w:cs="Times New Roman"/>
          <w:iCs/>
          <w:sz w:val="24"/>
          <w:szCs w:val="24"/>
          <w:lang w:val="hr-HR"/>
        </w:rPr>
        <w:t xml:space="preserve"> ostvarivanje kontakata s članovim</w:t>
      </w:r>
      <w:r w:rsidR="00D61F43" w:rsidRPr="00DA784E">
        <w:rPr>
          <w:rFonts w:ascii="Times New Roman" w:hAnsi="Times New Roman" w:cs="Times New Roman"/>
          <w:iCs/>
          <w:sz w:val="24"/>
          <w:szCs w:val="24"/>
          <w:lang w:val="hr-HR"/>
        </w:rPr>
        <w:t xml:space="preserve">a obitelji putem video posjeta. Tako je </w:t>
      </w:r>
      <w:r w:rsidR="00A1352B" w:rsidRPr="00DA784E">
        <w:rPr>
          <w:rFonts w:ascii="Times New Roman" w:hAnsi="Times New Roman" w:cs="Times New Roman"/>
          <w:iCs/>
          <w:sz w:val="24"/>
          <w:szCs w:val="24"/>
          <w:lang w:val="hr-HR"/>
        </w:rPr>
        <w:t xml:space="preserve">realizirano više od </w:t>
      </w:r>
      <w:r w:rsidR="00A1352B" w:rsidRPr="00DA784E">
        <w:rPr>
          <w:rFonts w:ascii="Times New Roman" w:hAnsi="Times New Roman" w:cs="Times New Roman"/>
          <w:b/>
          <w:iCs/>
          <w:sz w:val="24"/>
          <w:szCs w:val="24"/>
          <w:lang w:val="hr-HR"/>
        </w:rPr>
        <w:t>11000</w:t>
      </w:r>
      <w:r w:rsidR="00A1352B" w:rsidRPr="00DA784E">
        <w:rPr>
          <w:rFonts w:ascii="Times New Roman" w:hAnsi="Times New Roman" w:cs="Times New Roman"/>
          <w:iCs/>
          <w:sz w:val="24"/>
          <w:szCs w:val="24"/>
          <w:lang w:val="hr-HR"/>
        </w:rPr>
        <w:t xml:space="preserve"> video posjeta, a od tog broja bilo je više od </w:t>
      </w:r>
      <w:r w:rsidR="00A1352B" w:rsidRPr="00DA784E">
        <w:rPr>
          <w:rFonts w:ascii="Times New Roman" w:hAnsi="Times New Roman" w:cs="Times New Roman"/>
          <w:b/>
          <w:iCs/>
          <w:sz w:val="24"/>
          <w:szCs w:val="24"/>
          <w:lang w:val="hr-HR"/>
        </w:rPr>
        <w:t>5000</w:t>
      </w:r>
      <w:r w:rsidR="00A1352B" w:rsidRPr="00DA784E">
        <w:rPr>
          <w:rFonts w:ascii="Times New Roman" w:hAnsi="Times New Roman" w:cs="Times New Roman"/>
          <w:iCs/>
          <w:sz w:val="24"/>
          <w:szCs w:val="24"/>
          <w:lang w:val="hr-HR"/>
        </w:rPr>
        <w:t xml:space="preserve"> video posjeta u koje su bila uključena maloljetna djeca.</w:t>
      </w:r>
      <w:r w:rsidR="008F59D5" w:rsidRPr="00DA784E">
        <w:rPr>
          <w:rFonts w:ascii="Times New Roman" w:hAnsi="Times New Roman" w:cs="Times New Roman"/>
          <w:iCs/>
          <w:sz w:val="24"/>
          <w:szCs w:val="24"/>
          <w:lang w:val="hr-HR"/>
        </w:rPr>
        <w:t xml:space="preserve"> </w:t>
      </w:r>
    </w:p>
    <w:p w14:paraId="75B1CB52" w14:textId="780BE99B" w:rsidR="003F6AB1" w:rsidRPr="00DA784E" w:rsidRDefault="008F59D5" w:rsidP="00D078FD">
      <w:pPr>
        <w:pStyle w:val="Default"/>
        <w:spacing w:line="276" w:lineRule="auto"/>
        <w:jc w:val="both"/>
        <w:rPr>
          <w:iCs/>
          <w:color w:val="auto"/>
        </w:rPr>
      </w:pPr>
      <w:r w:rsidRPr="00DA784E">
        <w:rPr>
          <w:iCs/>
          <w:color w:val="auto"/>
        </w:rPr>
        <w:t>P</w:t>
      </w:r>
      <w:r w:rsidR="00591EE6" w:rsidRPr="00DA784E">
        <w:rPr>
          <w:iCs/>
          <w:color w:val="auto"/>
        </w:rPr>
        <w:t>rograme univerzalne prevencije nasilja u obitelji i nasilja nad ženama</w:t>
      </w:r>
      <w:r w:rsidR="00EC3EE9" w:rsidRPr="00DA784E">
        <w:rPr>
          <w:iCs/>
          <w:color w:val="auto"/>
        </w:rPr>
        <w:t xml:space="preserve"> provodilo je Ministarstvo unutarnjih poslova </w:t>
      </w:r>
      <w:r w:rsidR="003F6AB1" w:rsidRPr="00DA784E">
        <w:rPr>
          <w:iCs/>
          <w:color w:val="auto"/>
        </w:rPr>
        <w:t>te je</w:t>
      </w:r>
      <w:r w:rsidR="00EC3EE9" w:rsidRPr="00DA784E">
        <w:rPr>
          <w:iCs/>
          <w:color w:val="auto"/>
        </w:rPr>
        <w:t xml:space="preserve"> tijekom 2023. godine organizirano 20 tematskih javnih manifestacija (oko 1400 sudionika) te gotovo 700 interaktivnih edukativnih radionica kojima je obuhvaćeno blizu 16000 učenika osnovnih i srednjih škola te oko 50 edukacija kojima je obuhvaćeno oko 2500 roditelja.</w:t>
      </w:r>
      <w:r w:rsidR="006F7F60" w:rsidRPr="00DA784E">
        <w:rPr>
          <w:iCs/>
          <w:color w:val="auto"/>
        </w:rPr>
        <w:t xml:space="preserve"> Cilj </w:t>
      </w:r>
      <w:r w:rsidR="00CF336D" w:rsidRPr="00DA784E">
        <w:rPr>
          <w:iCs/>
          <w:color w:val="auto"/>
        </w:rPr>
        <w:t xml:space="preserve">je </w:t>
      </w:r>
      <w:r w:rsidR="006F7F60" w:rsidRPr="00DA784E">
        <w:rPr>
          <w:iCs/>
          <w:color w:val="auto"/>
        </w:rPr>
        <w:t xml:space="preserve">programa </w:t>
      </w:r>
      <w:r w:rsidR="00B2132A" w:rsidRPr="00DA784E">
        <w:rPr>
          <w:iCs/>
          <w:color w:val="auto"/>
        </w:rPr>
        <w:t>senzibilizacija</w:t>
      </w:r>
      <w:r w:rsidR="006F7F60" w:rsidRPr="00DA784E">
        <w:rPr>
          <w:iCs/>
          <w:color w:val="auto"/>
        </w:rPr>
        <w:t xml:space="preserve"> građana o važnosti nulte tolerancije prema nasilju nad ženama, primarno usmjerenih na senzibilizaciju muškaraca</w:t>
      </w:r>
      <w:r w:rsidR="00B2132A" w:rsidRPr="00DA784E">
        <w:rPr>
          <w:iCs/>
          <w:color w:val="auto"/>
        </w:rPr>
        <w:t>.</w:t>
      </w:r>
    </w:p>
    <w:p w14:paraId="40D1F5E3" w14:textId="77777777" w:rsidR="00B2132A" w:rsidRPr="00DA784E" w:rsidRDefault="00B2132A" w:rsidP="00D078FD">
      <w:pPr>
        <w:pStyle w:val="Default"/>
        <w:spacing w:line="276" w:lineRule="auto"/>
        <w:jc w:val="both"/>
        <w:rPr>
          <w:iCs/>
          <w:color w:val="auto"/>
        </w:rPr>
      </w:pPr>
    </w:p>
    <w:p w14:paraId="51D2CAEC" w14:textId="54CA76CE" w:rsidR="00B2132A" w:rsidRPr="00DA784E" w:rsidRDefault="003F6AB1" w:rsidP="004B3B16">
      <w:pPr>
        <w:pStyle w:val="Default"/>
        <w:spacing w:line="276" w:lineRule="auto"/>
        <w:jc w:val="both"/>
        <w:rPr>
          <w:iCs/>
          <w:color w:val="auto"/>
        </w:rPr>
      </w:pPr>
      <w:r w:rsidRPr="00DA784E">
        <w:rPr>
          <w:iCs/>
          <w:color w:val="auto"/>
        </w:rPr>
        <w:t xml:space="preserve">Ured za ljudska prava i prava nacionalnih manjina bio </w:t>
      </w:r>
      <w:r w:rsidR="003B475B" w:rsidRPr="00DA784E">
        <w:rPr>
          <w:iCs/>
          <w:color w:val="auto"/>
        </w:rPr>
        <w:t xml:space="preserve">je </w:t>
      </w:r>
      <w:r w:rsidRPr="00DA784E">
        <w:rPr>
          <w:iCs/>
          <w:color w:val="auto"/>
        </w:rPr>
        <w:t>jedan od organizatora konferencije čij</w:t>
      </w:r>
      <w:r w:rsidR="003F452E" w:rsidRPr="00DA784E">
        <w:rPr>
          <w:iCs/>
          <w:color w:val="auto"/>
        </w:rPr>
        <w:t xml:space="preserve">i </w:t>
      </w:r>
      <w:r w:rsidR="00CF336D" w:rsidRPr="00DA784E">
        <w:rPr>
          <w:iCs/>
          <w:color w:val="auto"/>
        </w:rPr>
        <w:t xml:space="preserve">je </w:t>
      </w:r>
      <w:r w:rsidR="003F452E" w:rsidRPr="00DA784E">
        <w:rPr>
          <w:iCs/>
          <w:color w:val="auto"/>
        </w:rPr>
        <w:t>cilj</w:t>
      </w:r>
      <w:r w:rsidRPr="00DA784E">
        <w:rPr>
          <w:iCs/>
          <w:color w:val="auto"/>
        </w:rPr>
        <w:t xml:space="preserve"> </w:t>
      </w:r>
      <w:r w:rsidR="004B3B16" w:rsidRPr="00DA784E">
        <w:rPr>
          <w:iCs/>
          <w:color w:val="auto"/>
        </w:rPr>
        <w:t>bila</w:t>
      </w:r>
      <w:r w:rsidRPr="00DA784E">
        <w:rPr>
          <w:iCs/>
          <w:color w:val="auto"/>
        </w:rPr>
        <w:t xml:space="preserve"> </w:t>
      </w:r>
      <w:r w:rsidR="006F7F60" w:rsidRPr="00DA784E">
        <w:rPr>
          <w:iCs/>
          <w:color w:val="auto"/>
        </w:rPr>
        <w:t>razmjena</w:t>
      </w:r>
      <w:r w:rsidR="00591EE6" w:rsidRPr="00DA784E">
        <w:rPr>
          <w:iCs/>
          <w:color w:val="auto"/>
        </w:rPr>
        <w:t xml:space="preserve"> iskustava uz poboljšanje reakcije na trgovanje ljudima radi seksualnog iskorištav</w:t>
      </w:r>
      <w:r w:rsidR="00B2132A" w:rsidRPr="00DA784E">
        <w:rPr>
          <w:iCs/>
          <w:color w:val="auto"/>
        </w:rPr>
        <w:t>anja, posebno žena i djevojčica</w:t>
      </w:r>
      <w:r w:rsidR="00591EE6" w:rsidRPr="00DA784E">
        <w:rPr>
          <w:iCs/>
          <w:color w:val="auto"/>
        </w:rPr>
        <w:t>.</w:t>
      </w:r>
    </w:p>
    <w:p w14:paraId="27375A07" w14:textId="77777777" w:rsidR="000C2F6B" w:rsidRPr="00DA784E" w:rsidRDefault="000C2F6B" w:rsidP="00591EE6">
      <w:pPr>
        <w:pStyle w:val="Default"/>
        <w:jc w:val="both"/>
        <w:rPr>
          <w:iCs/>
          <w:color w:val="auto"/>
        </w:rPr>
      </w:pPr>
    </w:p>
    <w:p w14:paraId="1EBFA830" w14:textId="21CBFB08" w:rsidR="00591EE6" w:rsidRPr="00DA784E" w:rsidRDefault="00591EE6" w:rsidP="00017B22">
      <w:pPr>
        <w:pStyle w:val="Default"/>
        <w:spacing w:line="276" w:lineRule="auto"/>
        <w:jc w:val="both"/>
        <w:rPr>
          <w:iCs/>
          <w:color w:val="auto"/>
        </w:rPr>
      </w:pPr>
      <w:r w:rsidRPr="00DA784E">
        <w:rPr>
          <w:iCs/>
          <w:color w:val="auto"/>
        </w:rPr>
        <w:t>Krajem 2023., Hrvatski zavod za javno zdravstvo započeo je s radom na unaprjeđenju prikupljanja i analize podataka iz zdravstvenog sustava o zdravstvenom statusu i korištenju zdravstvene zaštite pojedinih ranjivih skupina u svrhu izrade javnozdravstvenih i epidemioloških pokazatelja kao preduvjeta za kreiranje strateških okvira koji se odnose na unaprjeđenje prava na zdravlje ranjivih skupina. Dovršetak provedbe očekuje se u 2024. godini.</w:t>
      </w:r>
    </w:p>
    <w:p w14:paraId="39A3F4DB" w14:textId="77777777" w:rsidR="00591EE6" w:rsidRPr="00DA784E" w:rsidRDefault="00591EE6" w:rsidP="00591EE6">
      <w:pPr>
        <w:pStyle w:val="Default"/>
        <w:rPr>
          <w:rFonts w:ascii="Adobe Garamond Pro" w:hAnsi="Adobe Garamond Pro" w:cs="Adobe Garamond Pro"/>
          <w:color w:val="auto"/>
          <w:sz w:val="20"/>
          <w:szCs w:val="20"/>
        </w:rPr>
      </w:pPr>
    </w:p>
    <w:p w14:paraId="61F550F8" w14:textId="77777777" w:rsidR="00591EE6" w:rsidRPr="00DA784E" w:rsidRDefault="00591EE6" w:rsidP="00591EE6">
      <w:pPr>
        <w:pStyle w:val="Default"/>
        <w:jc w:val="both"/>
        <w:rPr>
          <w:color w:val="auto"/>
          <w:szCs w:val="23"/>
        </w:rPr>
      </w:pPr>
      <w:r w:rsidRPr="00DA784E">
        <w:rPr>
          <w:b/>
          <w:bCs/>
          <w:color w:val="auto"/>
          <w:szCs w:val="23"/>
        </w:rPr>
        <w:t xml:space="preserve">MJERA 1.3. Povećati učinkovitost izvršenja presuda Europskog suda za ljudska prava </w:t>
      </w:r>
    </w:p>
    <w:p w14:paraId="1B302B03" w14:textId="77777777" w:rsidR="00591EE6" w:rsidRPr="00DA784E" w:rsidRDefault="00591EE6" w:rsidP="00D078FD">
      <w:pPr>
        <w:pStyle w:val="Default"/>
        <w:spacing w:line="276" w:lineRule="auto"/>
        <w:rPr>
          <w:rFonts w:ascii="Adobe Garamond Pro" w:hAnsi="Adobe Garamond Pro" w:cs="Adobe Garamond Pro"/>
          <w:color w:val="auto"/>
          <w:sz w:val="20"/>
          <w:szCs w:val="20"/>
        </w:rPr>
      </w:pPr>
    </w:p>
    <w:p w14:paraId="21EEE1AA" w14:textId="22778C6D" w:rsidR="00591EE6" w:rsidRPr="00DA784E" w:rsidRDefault="00591EE6" w:rsidP="00AE5D9E">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 2023. godini s ciljem povećanja učinkovitosti izvršenja presuda Europskog suda za ljudska prava provedene su različite edukacija</w:t>
      </w:r>
      <w:r w:rsidR="00312D6F" w:rsidRPr="00DA784E">
        <w:rPr>
          <w:rFonts w:ascii="Times New Roman" w:hAnsi="Times New Roman" w:cs="Times New Roman"/>
          <w:iCs/>
          <w:sz w:val="24"/>
          <w:lang w:val="hr-HR"/>
        </w:rPr>
        <w:t xml:space="preserve">. Edukacije je organizirala i provela </w:t>
      </w:r>
      <w:r w:rsidRPr="00DA784E">
        <w:rPr>
          <w:rFonts w:ascii="Times New Roman" w:hAnsi="Times New Roman" w:cs="Times New Roman"/>
          <w:iCs/>
          <w:sz w:val="24"/>
          <w:lang w:val="hr-HR"/>
        </w:rPr>
        <w:t>Pravosudn</w:t>
      </w:r>
      <w:r w:rsidR="00312D6F" w:rsidRPr="00DA784E">
        <w:rPr>
          <w:rFonts w:ascii="Times New Roman" w:hAnsi="Times New Roman" w:cs="Times New Roman"/>
          <w:iCs/>
          <w:sz w:val="24"/>
          <w:lang w:val="hr-HR"/>
        </w:rPr>
        <w:t>a</w:t>
      </w:r>
      <w:r w:rsidRPr="00DA784E">
        <w:rPr>
          <w:rFonts w:ascii="Times New Roman" w:hAnsi="Times New Roman" w:cs="Times New Roman"/>
          <w:iCs/>
          <w:sz w:val="24"/>
          <w:lang w:val="hr-HR"/>
        </w:rPr>
        <w:t xml:space="preserve"> akademij</w:t>
      </w:r>
      <w:r w:rsidR="00312D6F" w:rsidRPr="00DA784E">
        <w:rPr>
          <w:rFonts w:ascii="Times New Roman" w:hAnsi="Times New Roman" w:cs="Times New Roman"/>
          <w:iCs/>
          <w:sz w:val="24"/>
          <w:lang w:val="hr-HR"/>
        </w:rPr>
        <w:t>a</w:t>
      </w:r>
      <w:r w:rsidRPr="00DA784E">
        <w:rPr>
          <w:rFonts w:ascii="Times New Roman" w:hAnsi="Times New Roman" w:cs="Times New Roman"/>
          <w:iCs/>
          <w:sz w:val="24"/>
          <w:lang w:val="hr-HR"/>
        </w:rPr>
        <w:t xml:space="preserve"> u suradnji s Uredom zastupn</w:t>
      </w:r>
      <w:r w:rsidR="00312D6F" w:rsidRPr="00DA784E">
        <w:rPr>
          <w:rFonts w:ascii="Times New Roman" w:hAnsi="Times New Roman" w:cs="Times New Roman"/>
          <w:iCs/>
          <w:sz w:val="24"/>
          <w:lang w:val="hr-HR"/>
        </w:rPr>
        <w:t>i</w:t>
      </w:r>
      <w:r w:rsidRPr="00DA784E">
        <w:rPr>
          <w:rFonts w:ascii="Times New Roman" w:hAnsi="Times New Roman" w:cs="Times New Roman"/>
          <w:iCs/>
          <w:sz w:val="24"/>
          <w:lang w:val="hr-HR"/>
        </w:rPr>
        <w:t xml:space="preserve">ce Vlade Republike Hrvatske pred Europskim sudom za ljudska prava i drugim partnerima u provedbi, u sklopu Programa cjeloživotnog stručnog usavršavanja </w:t>
      </w:r>
      <w:r w:rsidR="00014D86" w:rsidRPr="00DA784E">
        <w:rPr>
          <w:rFonts w:ascii="Times New Roman" w:hAnsi="Times New Roman" w:cs="Times New Roman"/>
          <w:iCs/>
          <w:sz w:val="24"/>
          <w:lang w:val="hr-HR"/>
        </w:rPr>
        <w:t>i/</w:t>
      </w:r>
      <w:r w:rsidRPr="00DA784E">
        <w:rPr>
          <w:rFonts w:ascii="Times New Roman" w:hAnsi="Times New Roman" w:cs="Times New Roman"/>
          <w:iCs/>
          <w:sz w:val="24"/>
          <w:lang w:val="hr-HR"/>
        </w:rPr>
        <w:t>ili projektnih aktivnosti s različitim temama</w:t>
      </w:r>
      <w:r w:rsidR="00014D86" w:rsidRPr="00DA784E">
        <w:rPr>
          <w:rFonts w:ascii="Times New Roman" w:hAnsi="Times New Roman" w:cs="Times New Roman"/>
          <w:iCs/>
          <w:sz w:val="24"/>
          <w:lang w:val="hr-HR"/>
        </w:rPr>
        <w:t xml:space="preserve"> o zaštiti</w:t>
      </w:r>
      <w:r w:rsidR="00357681" w:rsidRPr="00DA784E">
        <w:rPr>
          <w:rFonts w:ascii="Times New Roman" w:hAnsi="Times New Roman" w:cs="Times New Roman"/>
          <w:iCs/>
          <w:sz w:val="24"/>
          <w:lang w:val="hr-HR"/>
        </w:rPr>
        <w:t xml:space="preserve"> prava sukladno praksi </w:t>
      </w:r>
      <w:r w:rsidR="00AE5D9E" w:rsidRPr="00DA784E">
        <w:rPr>
          <w:rFonts w:ascii="Times New Roman" w:hAnsi="Times New Roman" w:cs="Times New Roman"/>
          <w:iCs/>
          <w:sz w:val="24"/>
          <w:lang w:val="hr-HR"/>
        </w:rPr>
        <w:t>Europskog suda za ljudska prava</w:t>
      </w:r>
      <w:r w:rsidR="00357681"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„Obiteljsko-pravna zaštita djece u praksi domaćih sudova i praksi Europskog suda za ljudska prava“, „Uzimanje iskaza žrtve i ispitivanje žrtve s posebnim naglaskom na ranjive skupine, posebno žrtve nasilja u obitelji, nasilja nad djecom i</w:t>
      </w:r>
      <w:r w:rsidR="00B65F6F" w:rsidRPr="00DA784E">
        <w:rPr>
          <w:rFonts w:ascii="Times New Roman" w:hAnsi="Times New Roman" w:cs="Times New Roman"/>
          <w:iCs/>
          <w:sz w:val="24"/>
          <w:lang w:val="hr-HR"/>
        </w:rPr>
        <w:t xml:space="preserve"> ženama i seksualnog nasilja”, „</w:t>
      </w:r>
      <w:r w:rsidRPr="00DA784E">
        <w:rPr>
          <w:rFonts w:ascii="Times New Roman" w:hAnsi="Times New Roman" w:cs="Times New Roman"/>
          <w:iCs/>
          <w:sz w:val="24"/>
          <w:lang w:val="hr-HR"/>
        </w:rPr>
        <w:t xml:space="preserve">Prava žrtava obiteljskog nasilja </w:t>
      </w:r>
      <w:r w:rsidR="00925D37"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pravni okvir (kazneno pravni i prekršajni aspekt) i praksa </w:t>
      </w:r>
      <w:r w:rsidR="00AE5D9E" w:rsidRPr="00DA784E">
        <w:rPr>
          <w:rFonts w:ascii="Times New Roman" w:hAnsi="Times New Roman" w:cs="Times New Roman"/>
          <w:iCs/>
          <w:sz w:val="24"/>
          <w:lang w:val="hr-HR"/>
        </w:rPr>
        <w:t>Europskog suda za ljudska prava</w:t>
      </w:r>
      <w:r w:rsidRPr="00DA784E">
        <w:rPr>
          <w:rFonts w:ascii="Times New Roman" w:hAnsi="Times New Roman" w:cs="Times New Roman"/>
          <w:iCs/>
          <w:sz w:val="24"/>
          <w:lang w:val="hr-HR"/>
        </w:rPr>
        <w:t>“, „Zaštita</w:t>
      </w:r>
      <w:r w:rsidR="00066E7A" w:rsidRPr="00DA784E">
        <w:rPr>
          <w:rFonts w:ascii="Times New Roman" w:hAnsi="Times New Roman" w:cs="Times New Roman"/>
          <w:iCs/>
          <w:sz w:val="24"/>
          <w:lang w:val="hr-HR"/>
        </w:rPr>
        <w:t xml:space="preserve"> prava žrtava kaznenih djela”, „</w:t>
      </w:r>
      <w:r w:rsidRPr="00DA784E">
        <w:rPr>
          <w:rFonts w:ascii="Times New Roman" w:hAnsi="Times New Roman" w:cs="Times New Roman"/>
          <w:iCs/>
          <w:sz w:val="24"/>
          <w:lang w:val="hr-HR"/>
        </w:rPr>
        <w:t xml:space="preserve">Načela zabrane reformacije </w:t>
      </w:r>
      <w:proofErr w:type="spellStart"/>
      <w:r w:rsidRPr="00DA784E">
        <w:rPr>
          <w:rFonts w:ascii="Times New Roman" w:hAnsi="Times New Roman" w:cs="Times New Roman"/>
          <w:i/>
          <w:sz w:val="24"/>
          <w:lang w:val="hr-HR"/>
        </w:rPr>
        <w:t>in</w:t>
      </w:r>
      <w:proofErr w:type="spellEnd"/>
      <w:r w:rsidRPr="00DA784E">
        <w:rPr>
          <w:rFonts w:ascii="Times New Roman" w:hAnsi="Times New Roman" w:cs="Times New Roman"/>
          <w:i/>
          <w:sz w:val="24"/>
          <w:lang w:val="hr-HR"/>
        </w:rPr>
        <w:t xml:space="preserve"> </w:t>
      </w:r>
      <w:proofErr w:type="spellStart"/>
      <w:r w:rsidRPr="00DA784E">
        <w:rPr>
          <w:rFonts w:ascii="Times New Roman" w:hAnsi="Times New Roman" w:cs="Times New Roman"/>
          <w:i/>
          <w:sz w:val="24"/>
          <w:lang w:val="hr-HR"/>
        </w:rPr>
        <w:t>peius</w:t>
      </w:r>
      <w:proofErr w:type="spellEnd"/>
      <w:r w:rsidRPr="00DA784E">
        <w:rPr>
          <w:rFonts w:ascii="Times New Roman" w:hAnsi="Times New Roman" w:cs="Times New Roman"/>
          <w:iCs/>
          <w:sz w:val="24"/>
          <w:lang w:val="hr-HR"/>
        </w:rPr>
        <w:t xml:space="preserve"> i </w:t>
      </w:r>
      <w:r w:rsidRPr="00DA784E">
        <w:rPr>
          <w:rFonts w:ascii="Times New Roman" w:hAnsi="Times New Roman" w:cs="Times New Roman"/>
          <w:i/>
          <w:sz w:val="24"/>
          <w:lang w:val="hr-HR"/>
        </w:rPr>
        <w:t xml:space="preserve">ne bis </w:t>
      </w:r>
      <w:proofErr w:type="spellStart"/>
      <w:r w:rsidRPr="00DA784E">
        <w:rPr>
          <w:rFonts w:ascii="Times New Roman" w:hAnsi="Times New Roman" w:cs="Times New Roman"/>
          <w:i/>
          <w:sz w:val="24"/>
          <w:lang w:val="hr-HR"/>
        </w:rPr>
        <w:t>in</w:t>
      </w:r>
      <w:proofErr w:type="spellEnd"/>
      <w:r w:rsidRPr="00DA784E">
        <w:rPr>
          <w:rFonts w:ascii="Times New Roman" w:hAnsi="Times New Roman" w:cs="Times New Roman"/>
          <w:i/>
          <w:sz w:val="24"/>
          <w:lang w:val="hr-HR"/>
        </w:rPr>
        <w:t xml:space="preserve"> idem </w:t>
      </w:r>
      <w:r w:rsidRPr="00DA784E">
        <w:rPr>
          <w:rFonts w:ascii="Times New Roman" w:hAnsi="Times New Roman" w:cs="Times New Roman"/>
          <w:iCs/>
          <w:sz w:val="24"/>
          <w:lang w:val="hr-HR"/>
        </w:rPr>
        <w:t>u domaćoj i međunarodnoj sudskoj praksi – teorijski i praktični aspekti”, „Promicanje vladavine prava i temeljnih prava kroz kvalitetno učenje na daljinu u hrvatskom pravosuđu“, programa HELP</w:t>
      </w:r>
      <w:r w:rsidR="00F96692" w:rsidRPr="00DA784E">
        <w:rPr>
          <w:rFonts w:ascii="Times New Roman" w:hAnsi="Times New Roman" w:cs="Times New Roman"/>
          <w:iCs/>
          <w:sz w:val="24"/>
          <w:lang w:val="hr-HR"/>
        </w:rPr>
        <w:t>-a</w:t>
      </w:r>
      <w:r w:rsidRPr="00DA784E">
        <w:rPr>
          <w:rFonts w:ascii="Times New Roman" w:hAnsi="Times New Roman" w:cs="Times New Roman"/>
          <w:iCs/>
          <w:sz w:val="24"/>
          <w:lang w:val="hr-HR"/>
        </w:rPr>
        <w:t xml:space="preserve"> Vijeća Europe „Azil i  migracije“, „Djeca migranti“, „Rodno uvjetovano nasilje u postupku utvrđivanja izbjegličkog statusa“, „Pristup teritoriju i sustavu azila u Hrvatskoj </w:t>
      </w:r>
      <w:r w:rsidR="00925D37"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pravna podrška i podizanje kapaciteta". </w:t>
      </w:r>
      <w:r w:rsidRPr="00DA784E">
        <w:rPr>
          <w:rFonts w:ascii="Times New Roman" w:eastAsia="Times New Roman" w:hAnsi="Times New Roman" w:cs="Times New Roman"/>
          <w:sz w:val="24"/>
          <w:szCs w:val="24"/>
          <w:lang w:val="hr-HR"/>
        </w:rPr>
        <w:t>Na 12. sastanku Stručnog savjeta za izvršenje presuda i odluka Europskog suda za ljudska prava, održanog 1</w:t>
      </w:r>
      <w:r w:rsidR="00925D37" w:rsidRPr="00DA784E">
        <w:rPr>
          <w:rFonts w:ascii="Times New Roman" w:eastAsia="Times New Roman" w:hAnsi="Times New Roman" w:cs="Times New Roman"/>
          <w:sz w:val="24"/>
          <w:szCs w:val="24"/>
          <w:lang w:val="hr-HR"/>
        </w:rPr>
        <w:t xml:space="preserve">5. i </w:t>
      </w:r>
      <w:r w:rsidRPr="00DA784E">
        <w:rPr>
          <w:rFonts w:ascii="Times New Roman" w:eastAsia="Times New Roman" w:hAnsi="Times New Roman" w:cs="Times New Roman"/>
          <w:sz w:val="24"/>
          <w:szCs w:val="24"/>
          <w:lang w:val="hr-HR"/>
        </w:rPr>
        <w:t xml:space="preserve">16. studenog 2023. sudjelovala je i delegacija na visokoj razini iz Vijeća Europe radi razmatranja otvorenih pitanja izvršenja presuda Europskog suda za ljudska prava u odnosu na Republiku Hrvatsku. </w:t>
      </w:r>
      <w:r w:rsidRPr="00DA784E">
        <w:rPr>
          <w:rFonts w:ascii="Times New Roman" w:hAnsi="Times New Roman" w:cs="Times New Roman"/>
          <w:iCs/>
          <w:sz w:val="24"/>
          <w:lang w:val="hr-HR"/>
        </w:rPr>
        <w:t>Ministarstvo rada, mirovinskoga sustava, obitelji i socijalne politike tijekom 2023. nije provodilo edukaciju zaposlenika zavo</w:t>
      </w:r>
      <w:r w:rsidR="00741BDF" w:rsidRPr="00DA784E">
        <w:rPr>
          <w:rFonts w:ascii="Times New Roman" w:hAnsi="Times New Roman" w:cs="Times New Roman"/>
          <w:iCs/>
          <w:sz w:val="24"/>
          <w:lang w:val="hr-HR"/>
        </w:rPr>
        <w:t>da socijalne skrbi jer je sličnu</w:t>
      </w:r>
      <w:r w:rsidR="00357681" w:rsidRPr="00DA784E">
        <w:rPr>
          <w:rFonts w:ascii="Times New Roman" w:hAnsi="Times New Roman" w:cs="Times New Roman"/>
          <w:iCs/>
          <w:sz w:val="24"/>
          <w:lang w:val="hr-HR"/>
        </w:rPr>
        <w:t xml:space="preserve"> aktivnos</w:t>
      </w:r>
      <w:r w:rsidR="000C2F6B" w:rsidRPr="00DA784E">
        <w:rPr>
          <w:rFonts w:ascii="Times New Roman" w:hAnsi="Times New Roman" w:cs="Times New Roman"/>
          <w:iCs/>
          <w:sz w:val="24"/>
          <w:lang w:val="hr-HR"/>
        </w:rPr>
        <w:t>t</w:t>
      </w:r>
      <w:r w:rsidR="00357681" w:rsidRPr="00DA784E">
        <w:rPr>
          <w:rFonts w:ascii="Times New Roman" w:hAnsi="Times New Roman" w:cs="Times New Roman"/>
          <w:iCs/>
          <w:sz w:val="24"/>
          <w:lang w:val="hr-HR"/>
        </w:rPr>
        <w:t xml:space="preserve"> </w:t>
      </w:r>
      <w:r w:rsidR="00865F56"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izobrazbu </w:t>
      </w:r>
      <w:r w:rsidR="005B07BB" w:rsidRPr="00DA784E">
        <w:rPr>
          <w:rFonts w:ascii="Times New Roman" w:hAnsi="Times New Roman" w:cs="Times New Roman"/>
          <w:iCs/>
          <w:sz w:val="24"/>
          <w:lang w:val="hr-HR"/>
        </w:rPr>
        <w:t xml:space="preserve">po </w:t>
      </w:r>
      <w:r w:rsidRPr="00DA784E">
        <w:rPr>
          <w:rFonts w:ascii="Times New Roman" w:hAnsi="Times New Roman" w:cs="Times New Roman"/>
          <w:iCs/>
          <w:sz w:val="24"/>
          <w:lang w:val="hr-HR"/>
        </w:rPr>
        <w:t>istovrsni</w:t>
      </w:r>
      <w:r w:rsidR="005B07BB" w:rsidRPr="00DA784E">
        <w:rPr>
          <w:rFonts w:ascii="Times New Roman" w:hAnsi="Times New Roman" w:cs="Times New Roman"/>
          <w:iCs/>
          <w:sz w:val="24"/>
          <w:lang w:val="hr-HR"/>
        </w:rPr>
        <w:t>m</w:t>
      </w:r>
      <w:r w:rsidRPr="00DA784E">
        <w:rPr>
          <w:rFonts w:ascii="Times New Roman" w:hAnsi="Times New Roman" w:cs="Times New Roman"/>
          <w:iCs/>
          <w:sz w:val="24"/>
          <w:lang w:val="hr-HR"/>
        </w:rPr>
        <w:t xml:space="preserve"> tema</w:t>
      </w:r>
      <w:r w:rsidR="005B07BB" w:rsidRPr="00DA784E">
        <w:rPr>
          <w:rFonts w:ascii="Times New Roman" w:hAnsi="Times New Roman" w:cs="Times New Roman"/>
          <w:iCs/>
          <w:sz w:val="24"/>
          <w:lang w:val="hr-HR"/>
        </w:rPr>
        <w:t>ma</w:t>
      </w:r>
      <w:r w:rsidRPr="00DA784E">
        <w:rPr>
          <w:rFonts w:ascii="Times New Roman" w:hAnsi="Times New Roman" w:cs="Times New Roman"/>
          <w:iCs/>
          <w:sz w:val="24"/>
          <w:lang w:val="hr-HR"/>
        </w:rPr>
        <w:t xml:space="preserve"> provodio Ured za ljudska pr</w:t>
      </w:r>
      <w:r w:rsidR="0090048E" w:rsidRPr="00DA784E">
        <w:rPr>
          <w:rFonts w:ascii="Times New Roman" w:hAnsi="Times New Roman" w:cs="Times New Roman"/>
          <w:iCs/>
          <w:sz w:val="24"/>
          <w:lang w:val="hr-HR"/>
        </w:rPr>
        <w:t>ava i prava nacionalnih manjina.</w:t>
      </w:r>
    </w:p>
    <w:p w14:paraId="64540CD9" w14:textId="77777777" w:rsidR="00591EE6" w:rsidRPr="00DA784E" w:rsidRDefault="00591EE6" w:rsidP="00591EE6">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1.4. Unaprijediti kvalitetu i dostupnost obrazovanja za ljudska prava</w:t>
      </w:r>
    </w:p>
    <w:p w14:paraId="077DD5B9" w14:textId="5373DCF7" w:rsidR="00591EE6" w:rsidRPr="00DA784E" w:rsidRDefault="00591EE6"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Unaprjeđenje kvalitete obrazovanja za ljudska prava kroz provedbu planiranih aktivnosti razvidno je na Pravnom fakultetu u Osijeku gdje se na r</w:t>
      </w:r>
      <w:r w:rsidR="0012102E" w:rsidRPr="00DA784E">
        <w:rPr>
          <w:rFonts w:ascii="Times New Roman" w:hAnsi="Times New Roman" w:cs="Times New Roman"/>
          <w:iCs/>
          <w:sz w:val="24"/>
          <w:lang w:val="hr-HR"/>
        </w:rPr>
        <w:t>azličitim studijskim programima</w:t>
      </w:r>
      <w:r w:rsidRPr="00DA784E">
        <w:rPr>
          <w:rFonts w:ascii="Times New Roman" w:hAnsi="Times New Roman" w:cs="Times New Roman"/>
          <w:iCs/>
          <w:sz w:val="24"/>
          <w:lang w:val="hr-HR"/>
        </w:rPr>
        <w:t xml:space="preserve"> izvodi ukupno 22 kolegija o ljudskim pravima i/ili pravima manjina</w:t>
      </w:r>
      <w:r w:rsidR="00922DF5"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a koji ujedno izvodi </w:t>
      </w:r>
      <w:r w:rsidR="0012102E" w:rsidRPr="00DA784E">
        <w:rPr>
          <w:rFonts w:ascii="Times New Roman" w:hAnsi="Times New Roman" w:cs="Times New Roman"/>
          <w:iCs/>
          <w:sz w:val="24"/>
          <w:lang w:val="hr-HR"/>
        </w:rPr>
        <w:t xml:space="preserve">i </w:t>
      </w:r>
      <w:r w:rsidRPr="00DA784E">
        <w:rPr>
          <w:rFonts w:ascii="Times New Roman" w:hAnsi="Times New Roman" w:cs="Times New Roman"/>
          <w:iCs/>
          <w:sz w:val="24"/>
          <w:lang w:val="hr-HR"/>
        </w:rPr>
        <w:t xml:space="preserve">Sveučilišni specijalistički studij Ljudska prava. </w:t>
      </w:r>
    </w:p>
    <w:p w14:paraId="017CDB79" w14:textId="786015BE" w:rsidR="00591EE6" w:rsidRPr="00DA784E" w:rsidRDefault="00591EE6"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Veleučilište kriminalistike i javne sigurnosti u okviru dva studijska programa (Stručnog prijediplomskog studija Kriminalistike i </w:t>
      </w:r>
      <w:r w:rsidR="0060028B" w:rsidRPr="00DA784E">
        <w:rPr>
          <w:rFonts w:ascii="Times New Roman" w:hAnsi="Times New Roman" w:cs="Times New Roman"/>
          <w:iCs/>
          <w:sz w:val="24"/>
          <w:lang w:val="hr-HR"/>
        </w:rPr>
        <w:t xml:space="preserve">Specijalističkog  </w:t>
      </w:r>
      <w:r w:rsidRPr="00DA784E">
        <w:rPr>
          <w:rFonts w:ascii="Times New Roman" w:hAnsi="Times New Roman" w:cs="Times New Roman"/>
          <w:iCs/>
          <w:sz w:val="24"/>
          <w:lang w:val="hr-HR"/>
        </w:rPr>
        <w:t xml:space="preserve">diplomskog stručnog studija Kriminalistike) obrađuje teme o temeljnim ljudskim pravima (uključujući suzbijanje nasilja </w:t>
      </w:r>
      <w:r w:rsidR="00F86B7B" w:rsidRPr="00DA784E">
        <w:rPr>
          <w:rFonts w:ascii="Times New Roman" w:hAnsi="Times New Roman" w:cs="Times New Roman"/>
          <w:iCs/>
          <w:sz w:val="24"/>
          <w:lang w:val="hr-HR"/>
        </w:rPr>
        <w:lastRenderedPageBreak/>
        <w:t>nad ženama i obiteljskog nasilja</w:t>
      </w:r>
      <w:r w:rsidRPr="00DA784E">
        <w:rPr>
          <w:rFonts w:ascii="Times New Roman" w:hAnsi="Times New Roman" w:cs="Times New Roman"/>
          <w:iCs/>
          <w:sz w:val="24"/>
          <w:lang w:val="hr-HR"/>
        </w:rPr>
        <w:t>, zločina iz mržnje, govora mržnje, trgovanja ljudima, zaštita prava migranata i tražitelja azila te nereda na sportskim natjecanjima) kroz 13 različitih kolegija, kao i na Stručnom prijediplomskom studiju, kroz predmete Kriminalistike te Kriminalističke metodike istraživanja složenih oblika organiziranog kriminaliteta</w:t>
      </w:r>
      <w:r w:rsidR="00F86B7B" w:rsidRPr="00DA784E">
        <w:rPr>
          <w:rFonts w:ascii="Times New Roman" w:hAnsi="Times New Roman" w:cs="Times New Roman"/>
          <w:iCs/>
          <w:sz w:val="24"/>
          <w:lang w:val="hr-HR"/>
        </w:rPr>
        <w:t xml:space="preserve"> </w:t>
      </w:r>
      <w:r w:rsidR="00DC016B" w:rsidRPr="00DA784E">
        <w:rPr>
          <w:rFonts w:ascii="Times New Roman" w:hAnsi="Times New Roman" w:cs="Times New Roman"/>
          <w:iCs/>
          <w:sz w:val="24"/>
          <w:lang w:val="hr-HR"/>
        </w:rPr>
        <w:t>–</w:t>
      </w:r>
      <w:r w:rsidR="00364E51" w:rsidRPr="00DA784E">
        <w:rPr>
          <w:rFonts w:ascii="Times New Roman" w:hAnsi="Times New Roman" w:cs="Times New Roman"/>
          <w:iCs/>
          <w:sz w:val="24"/>
          <w:lang w:val="hr-HR"/>
        </w:rPr>
        <w:t xml:space="preserve"> Migracije i kriminalitet,</w:t>
      </w:r>
      <w:r w:rsidRPr="00DA784E">
        <w:rPr>
          <w:rFonts w:ascii="Times New Roman" w:hAnsi="Times New Roman" w:cs="Times New Roman"/>
          <w:iCs/>
          <w:sz w:val="24"/>
          <w:lang w:val="hr-HR"/>
        </w:rPr>
        <w:t xml:space="preserve"> Nadzor nad radom policije, Primijenjena viktimologija, Kriminalistička metodika istraživanja složenog kriminaliteta na štetu djece. </w:t>
      </w:r>
    </w:p>
    <w:p w14:paraId="2DFC6C74" w14:textId="500E064B" w:rsidR="00591EE6" w:rsidRPr="00DA784E" w:rsidRDefault="006F2E4A" w:rsidP="008842D0">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Policijska škola „</w:t>
      </w:r>
      <w:r w:rsidR="00591EE6" w:rsidRPr="00DA784E">
        <w:rPr>
          <w:rFonts w:ascii="Times New Roman" w:hAnsi="Times New Roman" w:cs="Times New Roman"/>
          <w:iCs/>
          <w:sz w:val="24"/>
          <w:lang w:val="hr-HR"/>
        </w:rPr>
        <w:t>Josip Jović” provodi tri oblika temeljnog obrazovanja za zanimanje policajac/policajka. Teme zaštite ljudskih prava obuhvaćene su u sljedećim predmetima: Prekršajno pravo, Osnove kriminalistike</w:t>
      </w:r>
      <w:r w:rsidRPr="00DA784E">
        <w:rPr>
          <w:rFonts w:ascii="Times New Roman" w:hAnsi="Times New Roman" w:cs="Times New Roman"/>
          <w:iCs/>
          <w:sz w:val="24"/>
          <w:lang w:val="hr-HR"/>
        </w:rPr>
        <w:t xml:space="preserve"> i kriminalističko istraživanje/</w:t>
      </w:r>
      <w:r w:rsidR="00591EE6" w:rsidRPr="00DA784E">
        <w:rPr>
          <w:rFonts w:ascii="Times New Roman" w:hAnsi="Times New Roman" w:cs="Times New Roman"/>
          <w:iCs/>
          <w:sz w:val="24"/>
          <w:lang w:val="hr-HR"/>
        </w:rPr>
        <w:t>Prevencija kriminaliteta,  Policijske ovlasti i njihova primjena,  Psihologija,  Osnove policij</w:t>
      </w:r>
      <w:r w:rsidR="008842D0" w:rsidRPr="00DA784E">
        <w:rPr>
          <w:rFonts w:ascii="Times New Roman" w:hAnsi="Times New Roman" w:cs="Times New Roman"/>
          <w:iCs/>
          <w:sz w:val="24"/>
          <w:lang w:val="hr-HR"/>
        </w:rPr>
        <w:t xml:space="preserve">skog posla i organizacija, </w:t>
      </w:r>
      <w:r w:rsidR="00591EE6" w:rsidRPr="00DA784E">
        <w:rPr>
          <w:rFonts w:ascii="Times New Roman" w:hAnsi="Times New Roman" w:cs="Times New Roman"/>
          <w:iCs/>
          <w:sz w:val="24"/>
          <w:lang w:val="hr-HR"/>
        </w:rPr>
        <w:t>Ustav Republike Hrvatske, ljudska prava i pravo Europske unije.</w:t>
      </w:r>
    </w:p>
    <w:p w14:paraId="47D95A29" w14:textId="6B25694D" w:rsidR="00591EE6" w:rsidRPr="00DA784E" w:rsidRDefault="006B24BA"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sz w:val="24"/>
          <w:szCs w:val="24"/>
          <w:lang w:val="hr-HR"/>
        </w:rPr>
        <w:t>Nacionalni centar za vanjsko vrednovanje obrazovanja predstavio je rezultat</w:t>
      </w:r>
      <w:r w:rsidR="00222390" w:rsidRPr="00DA784E">
        <w:rPr>
          <w:rFonts w:ascii="Times New Roman" w:hAnsi="Times New Roman" w:cs="Times New Roman"/>
          <w:sz w:val="24"/>
          <w:szCs w:val="24"/>
          <w:lang w:val="hr-HR"/>
        </w:rPr>
        <w:t>e</w:t>
      </w:r>
      <w:r w:rsidRPr="00DA784E">
        <w:rPr>
          <w:rFonts w:ascii="Times New Roman" w:hAnsi="Times New Roman" w:cs="Times New Roman"/>
          <w:sz w:val="24"/>
          <w:szCs w:val="24"/>
          <w:lang w:val="hr-HR"/>
        </w:rPr>
        <w:t xml:space="preserve"> istraživanja ICCS 2022</w:t>
      </w:r>
      <w:r w:rsidR="00222390" w:rsidRPr="00DA784E">
        <w:rPr>
          <w:rFonts w:ascii="Times New Roman" w:hAnsi="Times New Roman" w:cs="Times New Roman"/>
          <w:sz w:val="24"/>
          <w:szCs w:val="24"/>
          <w:lang w:val="hr-HR"/>
        </w:rPr>
        <w:t xml:space="preserve"> (International </w:t>
      </w:r>
      <w:proofErr w:type="spellStart"/>
      <w:r w:rsidR="00222390" w:rsidRPr="00DA784E">
        <w:rPr>
          <w:rFonts w:ascii="Times New Roman" w:hAnsi="Times New Roman" w:cs="Times New Roman"/>
          <w:sz w:val="24"/>
          <w:szCs w:val="24"/>
          <w:lang w:val="hr-HR"/>
        </w:rPr>
        <w:t>Civic</w:t>
      </w:r>
      <w:proofErr w:type="spellEnd"/>
      <w:r w:rsidR="00222390" w:rsidRPr="00DA784E">
        <w:rPr>
          <w:rFonts w:ascii="Times New Roman" w:hAnsi="Times New Roman" w:cs="Times New Roman"/>
          <w:sz w:val="24"/>
          <w:szCs w:val="24"/>
          <w:lang w:val="hr-HR"/>
        </w:rPr>
        <w:t xml:space="preserve"> </w:t>
      </w:r>
      <w:proofErr w:type="spellStart"/>
      <w:r w:rsidR="00222390" w:rsidRPr="00DA784E">
        <w:rPr>
          <w:rFonts w:ascii="Times New Roman" w:hAnsi="Times New Roman" w:cs="Times New Roman"/>
          <w:sz w:val="24"/>
          <w:szCs w:val="24"/>
          <w:lang w:val="hr-HR"/>
        </w:rPr>
        <w:t>and</w:t>
      </w:r>
      <w:proofErr w:type="spellEnd"/>
      <w:r w:rsidR="00222390" w:rsidRPr="00DA784E">
        <w:rPr>
          <w:rFonts w:ascii="Times New Roman" w:hAnsi="Times New Roman" w:cs="Times New Roman"/>
          <w:sz w:val="24"/>
          <w:szCs w:val="24"/>
          <w:lang w:val="hr-HR"/>
        </w:rPr>
        <w:t xml:space="preserve"> </w:t>
      </w:r>
      <w:proofErr w:type="spellStart"/>
      <w:r w:rsidR="00222390" w:rsidRPr="00DA784E">
        <w:rPr>
          <w:rFonts w:ascii="Times New Roman" w:hAnsi="Times New Roman" w:cs="Times New Roman"/>
          <w:sz w:val="24"/>
          <w:szCs w:val="24"/>
          <w:lang w:val="hr-HR"/>
        </w:rPr>
        <w:t>Citizenship</w:t>
      </w:r>
      <w:proofErr w:type="spellEnd"/>
      <w:r w:rsidR="00222390" w:rsidRPr="00DA784E">
        <w:rPr>
          <w:rFonts w:ascii="Times New Roman" w:hAnsi="Times New Roman" w:cs="Times New Roman"/>
          <w:sz w:val="24"/>
          <w:szCs w:val="24"/>
          <w:lang w:val="hr-HR"/>
        </w:rPr>
        <w:t xml:space="preserve"> </w:t>
      </w:r>
      <w:proofErr w:type="spellStart"/>
      <w:r w:rsidR="00222390" w:rsidRPr="00DA784E">
        <w:rPr>
          <w:rFonts w:ascii="Times New Roman" w:hAnsi="Times New Roman" w:cs="Times New Roman"/>
          <w:sz w:val="24"/>
          <w:szCs w:val="24"/>
          <w:lang w:val="hr-HR"/>
        </w:rPr>
        <w:t>Education</w:t>
      </w:r>
      <w:proofErr w:type="spellEnd"/>
      <w:r w:rsidR="00222390" w:rsidRPr="00DA784E">
        <w:rPr>
          <w:rFonts w:ascii="Times New Roman" w:hAnsi="Times New Roman" w:cs="Times New Roman"/>
          <w:sz w:val="24"/>
          <w:szCs w:val="24"/>
          <w:lang w:val="hr-HR"/>
        </w:rPr>
        <w:t xml:space="preserve"> </w:t>
      </w:r>
      <w:proofErr w:type="spellStart"/>
      <w:r w:rsidR="00222390" w:rsidRPr="00DA784E">
        <w:rPr>
          <w:rFonts w:ascii="Times New Roman" w:hAnsi="Times New Roman" w:cs="Times New Roman"/>
          <w:sz w:val="24"/>
          <w:szCs w:val="24"/>
          <w:lang w:val="hr-HR"/>
        </w:rPr>
        <w:t>Study</w:t>
      </w:r>
      <w:proofErr w:type="spellEnd"/>
      <w:r w:rsidR="00222390" w:rsidRPr="00DA784E">
        <w:rPr>
          <w:rFonts w:ascii="Times New Roman" w:hAnsi="Times New Roman" w:cs="Times New Roman"/>
          <w:sz w:val="24"/>
          <w:szCs w:val="24"/>
          <w:lang w:val="hr-HR"/>
        </w:rPr>
        <w:t xml:space="preserve"> 2022)</w:t>
      </w:r>
      <w:r w:rsidR="00C44777" w:rsidRPr="00DA784E">
        <w:rPr>
          <w:rFonts w:ascii="Times New Roman" w:hAnsi="Times New Roman" w:cs="Times New Roman"/>
          <w:sz w:val="24"/>
          <w:szCs w:val="24"/>
          <w:lang w:val="hr-HR"/>
        </w:rPr>
        <w:t xml:space="preserve">, koji pokazuju </w:t>
      </w:r>
      <w:r w:rsidRPr="00DA784E">
        <w:rPr>
          <w:rFonts w:ascii="Times New Roman" w:hAnsi="Times New Roman" w:cs="Times New Roman"/>
          <w:sz w:val="24"/>
          <w:szCs w:val="24"/>
          <w:lang w:val="hr-HR"/>
        </w:rPr>
        <w:t>da su učitelji i ravnatelji škola diljem svijeta stavili veliki naglasak na važnost građanskoga učenja o okolišu i kritičkome razmišljanju, a manji na promicanje znanja o „klasičnim” temama vezanima uz građanstvo poput glasovanja/izbora i institucija/sustava.</w:t>
      </w:r>
      <w:r w:rsidRPr="00DA784E">
        <w:rPr>
          <w:rFonts w:ascii="Times New Roman" w:hAnsi="Times New Roman" w:cs="Times New Roman"/>
          <w:iCs/>
          <w:sz w:val="24"/>
          <w:szCs w:val="24"/>
          <w:lang w:val="hr-HR"/>
        </w:rPr>
        <w:t xml:space="preserve"> </w:t>
      </w:r>
      <w:r w:rsidR="00591EE6" w:rsidRPr="00DA784E">
        <w:rPr>
          <w:rFonts w:ascii="Times New Roman" w:hAnsi="Times New Roman" w:cs="Times New Roman"/>
          <w:iCs/>
          <w:sz w:val="24"/>
          <w:szCs w:val="24"/>
          <w:lang w:val="hr-HR"/>
        </w:rPr>
        <w:t>Provedenim Istraživanjem ICCS 2022 je ponovno potvrđena povezanost razine građanskih znanja učenika sa spolom i socioekonomskim statusom njihova kućanstva. Više rezultate postižu i učenici iz kućanstava višeg socioekonomskog statusa, odnosno čiji roditelji imaju viši stupanj obrazovanja, veći socioekonomski indeks zanimanja (SEI) i veći broj knjiga u kućanstvu. Također, učenici s većim građanskim znanjem više podržavaju ravnopravnost među ljudima, jednaka prava imigranata i svih etičkih skupina u društvu i zaštitu okoliša te je vjerojatnije da će glasati na izborima</w:t>
      </w:r>
      <w:r w:rsidR="00591EE6" w:rsidRPr="00DA784E">
        <w:rPr>
          <w:rFonts w:ascii="Times New Roman" w:hAnsi="Times New Roman" w:cs="Times New Roman"/>
          <w:iCs/>
          <w:sz w:val="24"/>
          <w:lang w:val="hr-HR"/>
        </w:rPr>
        <w:t xml:space="preserve">. </w:t>
      </w:r>
    </w:p>
    <w:p w14:paraId="7864A8D3" w14:textId="77777777" w:rsidR="00591EE6" w:rsidRPr="00DA784E" w:rsidRDefault="00591EE6" w:rsidP="00591EE6">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1.5. Osigurati rješavanje sudbine osoba nestalih u Domovinskom ratu i pronalazak posmrtnih ostataka smrtno stradalih osoba za koje nije poznato mjesto ukopa</w:t>
      </w:r>
    </w:p>
    <w:p w14:paraId="48ADAB93" w14:textId="3CE3AC34" w:rsidR="00591EE6" w:rsidRPr="00DA784E" w:rsidRDefault="00591EE6" w:rsidP="0071515B">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Ministarstvo hrvatskih branitelja, kao koordinacijsko tijelo, u izvještajnom </w:t>
      </w:r>
      <w:r w:rsidR="008A3EBE" w:rsidRPr="00DA784E">
        <w:rPr>
          <w:rFonts w:ascii="Times New Roman" w:hAnsi="Times New Roman" w:cs="Times New Roman"/>
          <w:iCs/>
          <w:sz w:val="24"/>
          <w:lang w:val="hr-HR"/>
        </w:rPr>
        <w:t xml:space="preserve">je </w:t>
      </w:r>
      <w:r w:rsidRPr="00DA784E">
        <w:rPr>
          <w:rFonts w:ascii="Times New Roman" w:hAnsi="Times New Roman" w:cs="Times New Roman"/>
          <w:iCs/>
          <w:sz w:val="24"/>
          <w:lang w:val="hr-HR"/>
        </w:rPr>
        <w:t>razdoblju nastavilo s prikupljanjem saznanja iz svih raspoloživih izvora: ponajprije od nadležnih tijela Republike Hrvatske (Ministarstva</w:t>
      </w:r>
      <w:r w:rsidR="0071515B" w:rsidRPr="00DA784E">
        <w:rPr>
          <w:rFonts w:ascii="Times New Roman" w:hAnsi="Times New Roman" w:cs="Times New Roman"/>
          <w:iCs/>
          <w:sz w:val="24"/>
          <w:lang w:val="hr-HR"/>
        </w:rPr>
        <w:t xml:space="preserve"> unutarnjih poslova, sigurnosno-</w:t>
      </w:r>
      <w:r w:rsidRPr="00DA784E">
        <w:rPr>
          <w:rFonts w:ascii="Times New Roman" w:hAnsi="Times New Roman" w:cs="Times New Roman"/>
          <w:iCs/>
          <w:sz w:val="24"/>
          <w:lang w:val="hr-HR"/>
        </w:rPr>
        <w:t>obavještajnih agencija i dr.), samostalno i putem područnih ispostava te suradnjom s udrugama. Tako su prikupljena i objedinjena saznanja o 49 mogućih mjesta prikrivenih grobnica, na području 10 županija. Ujedno su, temeljem prikupljenih saznanja, organizirana terenska istraživanja i ekshumacija posmrtnih ostataka (28 lokacija na području 7 županija), obavljeni terenski izvidi 35 mogućih mjesta masovnih i pojedinačnih grobnica. U izvještajnom razdoblju, na zahtjev Ministarstva, metodom analize DNA uspješno su obrađena 152 uzorka izuzeta iz neidentificiranih posmrtnih ostataka. Temeljem zaprimljenih nalaza, organizirano je pet završnih identifikacija kojom prilikom su identificirani posmrtni ostaci 13 osoba.</w:t>
      </w:r>
    </w:p>
    <w:p w14:paraId="499C093C" w14:textId="77777777" w:rsidR="00591EE6" w:rsidRPr="00DA784E" w:rsidRDefault="00591EE6" w:rsidP="00591EE6">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1.6. Unaprijediti znanje javnih i državnih službenika o zaštiti i promicanju ljudskih prava</w:t>
      </w:r>
    </w:p>
    <w:p w14:paraId="021B0CAE" w14:textId="53834FE0" w:rsidR="00591EE6" w:rsidRPr="00DA784E" w:rsidRDefault="00591EE6" w:rsidP="00DF68F1">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U kontekstu Oružanih snaga Republike Hrvatske, vojna izobrazba sastavni je dio profesionalnog razvoja vojnih osoba. Sadržaj na temu ljudskih prava dio je nastavnih planova i programa te se u različitoj mjeri obrađuje na većini izobrazbi kao i na različitim obukama i </w:t>
      </w:r>
      <w:r w:rsidRPr="00DA784E">
        <w:rPr>
          <w:rFonts w:ascii="Times New Roman" w:hAnsi="Times New Roman" w:cs="Times New Roman"/>
          <w:iCs/>
          <w:sz w:val="24"/>
          <w:lang w:val="hr-HR"/>
        </w:rPr>
        <w:lastRenderedPageBreak/>
        <w:t xml:space="preserve">tečajevima koji se provode na Hrvatskom vojnom učilištu „Dr. Franjo Tuđman“ te u središtima za obuku i rodovskim postrojbama </w:t>
      </w:r>
      <w:r w:rsidR="008F0324" w:rsidRPr="00DA784E">
        <w:rPr>
          <w:rFonts w:ascii="Times New Roman" w:hAnsi="Times New Roman" w:cs="Times New Roman"/>
          <w:iCs/>
          <w:sz w:val="24"/>
          <w:lang w:val="hr-HR"/>
        </w:rPr>
        <w:t>Oružanih snaga Republike Hrvatske</w:t>
      </w:r>
      <w:r w:rsidR="00143C5A" w:rsidRPr="00DA784E">
        <w:rPr>
          <w:rFonts w:ascii="Times New Roman" w:hAnsi="Times New Roman" w:cs="Times New Roman"/>
          <w:iCs/>
          <w:sz w:val="24"/>
          <w:lang w:val="hr-HR"/>
        </w:rPr>
        <w:t>. Na Hrvatskom vojnom učilištu „</w:t>
      </w:r>
      <w:r w:rsidRPr="00DA784E">
        <w:rPr>
          <w:rFonts w:ascii="Times New Roman" w:hAnsi="Times New Roman" w:cs="Times New Roman"/>
          <w:iCs/>
          <w:sz w:val="24"/>
          <w:lang w:val="hr-HR"/>
        </w:rPr>
        <w:t xml:space="preserve">Dr. Franjo Tuđman” sadržaj o ljudskim pravima obrađivao </w:t>
      </w:r>
      <w:r w:rsidR="00DF68F1" w:rsidRPr="00DA784E">
        <w:rPr>
          <w:rFonts w:ascii="Times New Roman" w:hAnsi="Times New Roman" w:cs="Times New Roman"/>
          <w:iCs/>
          <w:sz w:val="24"/>
          <w:lang w:val="hr-HR"/>
        </w:rPr>
        <w:t xml:space="preserve">se </w:t>
      </w:r>
      <w:r w:rsidRPr="00DA784E">
        <w:rPr>
          <w:rFonts w:ascii="Times New Roman" w:hAnsi="Times New Roman" w:cs="Times New Roman"/>
          <w:iCs/>
          <w:sz w:val="24"/>
          <w:lang w:val="hr-HR"/>
        </w:rPr>
        <w:t xml:space="preserve">u najvećoj mjeri kroz dva nastavna sata u okviru teme o međunarodnom pravu. Koncept obuke </w:t>
      </w:r>
      <w:r w:rsidR="00DF68F1" w:rsidRPr="00DA784E">
        <w:rPr>
          <w:rFonts w:ascii="Times New Roman" w:hAnsi="Times New Roman" w:cs="Times New Roman"/>
          <w:iCs/>
          <w:sz w:val="24"/>
          <w:lang w:val="hr-HR"/>
        </w:rPr>
        <w:t xml:space="preserve">Oružanih snaga Republike Hrvatske </w:t>
      </w:r>
      <w:r w:rsidRPr="00DA784E">
        <w:rPr>
          <w:rFonts w:ascii="Times New Roman" w:hAnsi="Times New Roman" w:cs="Times New Roman"/>
          <w:iCs/>
          <w:sz w:val="24"/>
          <w:lang w:val="hr-HR"/>
        </w:rPr>
        <w:t xml:space="preserve">za međunarodne vojne operacije i operacije potpore miru propisuje obaveznu provedbu obuke iz međunarodnog humanitarnog prava, etičkih i kulturoloških različitosti, kodeksa ponašanja, ljudskih prava, borbe protiv trgovanja ljudima, ravnopravnosti spolova te prevencije seksualne eksploatacije i zlostavljanja. Prema </w:t>
      </w:r>
      <w:r w:rsidR="00372EF0" w:rsidRPr="00DA784E">
        <w:rPr>
          <w:rFonts w:ascii="Times New Roman" w:hAnsi="Times New Roman" w:cs="Times New Roman"/>
          <w:iCs/>
          <w:sz w:val="24"/>
          <w:lang w:val="hr-HR"/>
        </w:rPr>
        <w:t>činovima i zvanju</w:t>
      </w:r>
      <w:r w:rsidRPr="00DA784E">
        <w:rPr>
          <w:rFonts w:ascii="Times New Roman" w:hAnsi="Times New Roman" w:cs="Times New Roman"/>
          <w:iCs/>
          <w:sz w:val="24"/>
          <w:lang w:val="hr-HR"/>
        </w:rPr>
        <w:t xml:space="preserve"> časnika</w:t>
      </w:r>
      <w:r w:rsidR="00372EF0" w:rsidRPr="00DA784E">
        <w:rPr>
          <w:rFonts w:ascii="Times New Roman" w:hAnsi="Times New Roman" w:cs="Times New Roman"/>
          <w:iCs/>
          <w:sz w:val="24"/>
          <w:lang w:val="hr-HR"/>
        </w:rPr>
        <w:t xml:space="preserve"> pr</w:t>
      </w:r>
      <w:r w:rsidR="003F452E" w:rsidRPr="00DA784E">
        <w:rPr>
          <w:rFonts w:ascii="Times New Roman" w:hAnsi="Times New Roman" w:cs="Times New Roman"/>
          <w:iCs/>
          <w:sz w:val="24"/>
          <w:lang w:val="hr-HR"/>
        </w:rPr>
        <w:t>o</w:t>
      </w:r>
      <w:r w:rsidR="00372EF0" w:rsidRPr="00DA784E">
        <w:rPr>
          <w:rFonts w:ascii="Times New Roman" w:hAnsi="Times New Roman" w:cs="Times New Roman"/>
          <w:iCs/>
          <w:sz w:val="24"/>
          <w:lang w:val="hr-HR"/>
        </w:rPr>
        <w:t>vode se 34 programa obuke</w:t>
      </w:r>
      <w:r w:rsidR="00DF68F1" w:rsidRPr="00DA784E">
        <w:rPr>
          <w:rFonts w:ascii="Times New Roman" w:hAnsi="Times New Roman" w:cs="Times New Roman"/>
          <w:iCs/>
          <w:sz w:val="24"/>
          <w:lang w:val="hr-HR"/>
        </w:rPr>
        <w:t>, koja</w:t>
      </w:r>
      <w:r w:rsidRPr="00DA784E">
        <w:rPr>
          <w:rFonts w:ascii="Times New Roman" w:hAnsi="Times New Roman" w:cs="Times New Roman"/>
          <w:iCs/>
          <w:sz w:val="24"/>
          <w:lang w:val="hr-HR"/>
        </w:rPr>
        <w:t xml:space="preserve"> su</w:t>
      </w:r>
      <w:r w:rsidR="00DF68F1" w:rsidRPr="00DA784E">
        <w:rPr>
          <w:rFonts w:ascii="Times New Roman" w:hAnsi="Times New Roman" w:cs="Times New Roman"/>
          <w:iCs/>
          <w:sz w:val="24"/>
          <w:lang w:val="hr-HR"/>
        </w:rPr>
        <w:t xml:space="preserve"> u 2023. godini obuhvatila</w:t>
      </w:r>
      <w:r w:rsidRPr="00DA784E">
        <w:rPr>
          <w:rFonts w:ascii="Times New Roman" w:hAnsi="Times New Roman" w:cs="Times New Roman"/>
          <w:iCs/>
          <w:sz w:val="24"/>
          <w:lang w:val="hr-HR"/>
        </w:rPr>
        <w:t xml:space="preserve"> </w:t>
      </w:r>
      <w:r w:rsidRPr="00DA784E">
        <w:rPr>
          <w:rFonts w:ascii="Times New Roman" w:hAnsi="Times New Roman" w:cs="Times New Roman"/>
          <w:b/>
          <w:iCs/>
          <w:sz w:val="24"/>
          <w:lang w:val="hr-HR"/>
        </w:rPr>
        <w:t>2045</w:t>
      </w:r>
      <w:r w:rsidRPr="00DA784E">
        <w:rPr>
          <w:rFonts w:ascii="Times New Roman" w:hAnsi="Times New Roman" w:cs="Times New Roman"/>
          <w:iCs/>
          <w:sz w:val="24"/>
          <w:lang w:val="hr-HR"/>
        </w:rPr>
        <w:t xml:space="preserve"> polaznika</w:t>
      </w:r>
      <w:r w:rsidR="00FE0AF2" w:rsidRPr="00DA784E">
        <w:rPr>
          <w:rFonts w:ascii="Times New Roman" w:hAnsi="Times New Roman" w:cs="Times New Roman"/>
          <w:iCs/>
          <w:sz w:val="24"/>
          <w:lang w:val="hr-HR"/>
        </w:rPr>
        <w:t>. Programi i</w:t>
      </w:r>
      <w:r w:rsidRPr="00DA784E">
        <w:rPr>
          <w:rFonts w:ascii="Times New Roman" w:hAnsi="Times New Roman" w:cs="Times New Roman"/>
          <w:iCs/>
          <w:sz w:val="24"/>
          <w:lang w:val="hr-HR"/>
        </w:rPr>
        <w:t xml:space="preserve"> obuke sadržavaju teme: sveobuhvatne zaštite civila, ljudska prava općenito, međunarodni pravni okvir, međunarodno humanitarno pravo, prava izbjeglica, prava djeteta, žene, mir i sigurnost, seksualno nasilje povezano sa sukobom, seksualno iskorištavanje i zlostavljanje, zaštita djeteta.</w:t>
      </w:r>
    </w:p>
    <w:p w14:paraId="62C2266E" w14:textId="77777777" w:rsidR="00591EE6" w:rsidRPr="00DA784E" w:rsidRDefault="00591EE6"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Služba za cjeloživotno obrazovanje Policijske akademije „Prvi hrvatski redarstvenik“ kontinuirano provodi specijalizacije, stručna usavršavanja i osposobljavanja policijskih službenika u područjima zaštite ljudskih prava uključujući teme rodne diskriminacije, odnosno rodno utemeljenog nasilja prema ženama, zaštita prava djece, osoba s invaliditetom i drugih ranjivih skupina, trgovanja ljudima, zaštite prava migranata i tražitelja međunarodne zaštite, uporabe sredstava prisile te zločina iz mržnje. Tijekom 2023. specijalizacije i stručna osposobljavanja završilo je </w:t>
      </w:r>
      <w:r w:rsidRPr="00DA784E">
        <w:rPr>
          <w:rFonts w:ascii="Times New Roman" w:hAnsi="Times New Roman" w:cs="Times New Roman"/>
          <w:b/>
          <w:iCs/>
          <w:sz w:val="24"/>
          <w:lang w:val="hr-HR"/>
        </w:rPr>
        <w:t>407</w:t>
      </w:r>
      <w:r w:rsidRPr="00DA784E">
        <w:rPr>
          <w:rFonts w:ascii="Times New Roman" w:hAnsi="Times New Roman" w:cs="Times New Roman"/>
          <w:iCs/>
          <w:sz w:val="24"/>
          <w:lang w:val="hr-HR"/>
        </w:rPr>
        <w:t xml:space="preserve"> policijskih službenika.</w:t>
      </w:r>
    </w:p>
    <w:p w14:paraId="4D494525" w14:textId="77777777" w:rsidR="00591EE6" w:rsidRPr="00DA784E" w:rsidRDefault="00591EE6"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U Upravi za zatvorski sustav i </w:t>
      </w:r>
      <w:proofErr w:type="spellStart"/>
      <w:r w:rsidRPr="00DA784E">
        <w:rPr>
          <w:rFonts w:ascii="Times New Roman" w:hAnsi="Times New Roman" w:cs="Times New Roman"/>
          <w:iCs/>
          <w:sz w:val="24"/>
          <w:lang w:val="hr-HR"/>
        </w:rPr>
        <w:t>probaciju</w:t>
      </w:r>
      <w:proofErr w:type="spellEnd"/>
      <w:r w:rsidRPr="00DA784E">
        <w:rPr>
          <w:rFonts w:ascii="Times New Roman" w:hAnsi="Times New Roman" w:cs="Times New Roman"/>
          <w:iCs/>
          <w:sz w:val="24"/>
          <w:lang w:val="hr-HR"/>
        </w:rPr>
        <w:t xml:space="preserve">, Centar za izobrazbu u kojem se provodi izobrazba službenika kaznionica, zatvora, odgojnih zavoda i Centra za dijagnostiku u Zagrebu te službenika </w:t>
      </w:r>
      <w:proofErr w:type="spellStart"/>
      <w:r w:rsidRPr="00DA784E">
        <w:rPr>
          <w:rFonts w:ascii="Times New Roman" w:hAnsi="Times New Roman" w:cs="Times New Roman"/>
          <w:iCs/>
          <w:sz w:val="24"/>
          <w:lang w:val="hr-HR"/>
        </w:rPr>
        <w:t>probacijskog</w:t>
      </w:r>
      <w:proofErr w:type="spellEnd"/>
      <w:r w:rsidRPr="00DA784E">
        <w:rPr>
          <w:rFonts w:ascii="Times New Roman" w:hAnsi="Times New Roman" w:cs="Times New Roman"/>
          <w:iCs/>
          <w:sz w:val="24"/>
          <w:lang w:val="hr-HR"/>
        </w:rPr>
        <w:t xml:space="preserve"> sustava, u 2023. godini je usavršavanjem/obrazovnim programom koj</w:t>
      </w:r>
      <w:r w:rsidR="007B6425" w:rsidRPr="00DA784E">
        <w:rPr>
          <w:rFonts w:ascii="Times New Roman" w:hAnsi="Times New Roman" w:cs="Times New Roman"/>
          <w:iCs/>
          <w:sz w:val="24"/>
          <w:lang w:val="hr-HR"/>
        </w:rPr>
        <w:t xml:space="preserve">i uključuje temu ljudskih prava </w:t>
      </w:r>
      <w:r w:rsidRPr="00DA784E">
        <w:rPr>
          <w:rFonts w:ascii="Times New Roman" w:hAnsi="Times New Roman" w:cs="Times New Roman"/>
          <w:iCs/>
          <w:sz w:val="24"/>
          <w:lang w:val="hr-HR"/>
        </w:rPr>
        <w:t xml:space="preserve">(Temeljni tečaj za službenike pravosudne policije; Ostvarivanje prava i interesa maloljetnika u sukobu sa zakonom i maloljetnika lišenih slobode; Osobe s invaliditetom u zatvorskom sustavu RH; Suzbijanje diskriminacije; Ravnopravnost spolova te ovlasti i nadležnosti pravobraniteljice za ravnopravnost spolova; i Primjena etičkih načela za službenike zatvorskog sustava) bilo obuhvaćeno ukupno </w:t>
      </w:r>
      <w:r w:rsidRPr="00DA784E">
        <w:rPr>
          <w:rFonts w:ascii="Times New Roman" w:hAnsi="Times New Roman" w:cs="Times New Roman"/>
          <w:b/>
          <w:iCs/>
          <w:sz w:val="24"/>
          <w:lang w:val="hr-HR"/>
        </w:rPr>
        <w:t>254</w:t>
      </w:r>
      <w:r w:rsidRPr="00DA784E">
        <w:rPr>
          <w:rFonts w:ascii="Times New Roman" w:hAnsi="Times New Roman" w:cs="Times New Roman"/>
          <w:iCs/>
          <w:sz w:val="24"/>
          <w:lang w:val="hr-HR"/>
        </w:rPr>
        <w:t xml:space="preserve"> polaznika/</w:t>
      </w:r>
      <w:proofErr w:type="spellStart"/>
      <w:r w:rsidRPr="00DA784E">
        <w:rPr>
          <w:rFonts w:ascii="Times New Roman" w:hAnsi="Times New Roman" w:cs="Times New Roman"/>
          <w:iCs/>
          <w:sz w:val="24"/>
          <w:lang w:val="hr-HR"/>
        </w:rPr>
        <w:t>ice</w:t>
      </w:r>
      <w:proofErr w:type="spellEnd"/>
      <w:r w:rsidRPr="00DA784E">
        <w:rPr>
          <w:rFonts w:ascii="Times New Roman" w:hAnsi="Times New Roman" w:cs="Times New Roman"/>
          <w:iCs/>
          <w:sz w:val="24"/>
          <w:lang w:val="hr-HR"/>
        </w:rPr>
        <w:t>.</w:t>
      </w:r>
    </w:p>
    <w:p w14:paraId="0EEE7E9A" w14:textId="1396F3C3" w:rsidR="003F452E" w:rsidRPr="00DA784E" w:rsidRDefault="003F452E" w:rsidP="00D078FD">
      <w:pPr>
        <w:spacing w:line="276" w:lineRule="auto"/>
        <w:rPr>
          <w:rFonts w:ascii="Times New Roman" w:hAnsi="Times New Roman" w:cs="Times New Roman"/>
          <w:iCs/>
          <w:sz w:val="24"/>
          <w:lang w:val="hr-HR"/>
        </w:rPr>
      </w:pPr>
    </w:p>
    <w:p w14:paraId="0A5BAD0E" w14:textId="77777777" w:rsidR="008B36E9" w:rsidRPr="00DA784E" w:rsidRDefault="008B36E9" w:rsidP="00591EE6">
      <w:pPr>
        <w:jc w:val="both"/>
        <w:rPr>
          <w:rFonts w:ascii="Times New Roman" w:hAnsi="Times New Roman" w:cs="Times New Roman"/>
          <w:iCs/>
          <w:sz w:val="24"/>
          <w:lang w:val="hr-HR"/>
        </w:rPr>
      </w:pPr>
    </w:p>
    <w:p w14:paraId="6E7B8B78" w14:textId="77777777" w:rsidR="00633A8B" w:rsidRPr="00DA784E" w:rsidRDefault="00633A8B" w:rsidP="00633A8B">
      <w:pPr>
        <w:pStyle w:val="ListParagraph"/>
        <w:numPr>
          <w:ilvl w:val="0"/>
          <w:numId w:val="27"/>
        </w:numPr>
        <w:jc w:val="both"/>
        <w:rPr>
          <w:rFonts w:ascii="Times New Roman" w:hAnsi="Times New Roman" w:cs="Times New Roman"/>
          <w:b/>
          <w:sz w:val="24"/>
          <w:lang w:val="hr-HR"/>
        </w:rPr>
      </w:pPr>
      <w:r w:rsidRPr="00DA784E">
        <w:rPr>
          <w:rFonts w:ascii="Times New Roman" w:hAnsi="Times New Roman" w:cs="Times New Roman"/>
          <w:b/>
          <w:sz w:val="24"/>
          <w:lang w:val="hr-HR"/>
        </w:rPr>
        <w:t>POSEBNI CILJ: PODIZANJE RAZINE INFORMIRANOSTI GRAĐANA I INSTITUCIJA O INSTRUMENTIMA ZA ZAŠTITU I PROMICANJE LJUDSKIH PRAVA TE OLAKŠAVANJE PRISTUPA PRAVOSUĐU I JAVNOPRAVNIM TIJELIMA</w:t>
      </w:r>
    </w:p>
    <w:p w14:paraId="14A27D46" w14:textId="77777777" w:rsidR="00A5720E" w:rsidRPr="00DA784E" w:rsidRDefault="00A5720E" w:rsidP="00591EE6">
      <w:pPr>
        <w:jc w:val="both"/>
        <w:rPr>
          <w:rFonts w:ascii="Times New Roman" w:hAnsi="Times New Roman" w:cs="Times New Roman"/>
          <w:iCs/>
          <w:sz w:val="24"/>
          <w:lang w:val="hr-HR"/>
        </w:rPr>
      </w:pPr>
    </w:p>
    <w:p w14:paraId="38AC9184" w14:textId="4CE85FE2" w:rsidR="0089303E" w:rsidRPr="00DA784E" w:rsidRDefault="0089303E" w:rsidP="0089303E">
      <w:pPr>
        <w:jc w:val="both"/>
        <w:rPr>
          <w:rFonts w:ascii="Times New Roman" w:hAnsi="Times New Roman" w:cs="Times New Roman"/>
          <w:sz w:val="24"/>
          <w:lang w:val="hr-HR"/>
        </w:rPr>
      </w:pPr>
      <w:r w:rsidRPr="00DA784E">
        <w:rPr>
          <w:rFonts w:ascii="Times New Roman" w:hAnsi="Times New Roman" w:cs="Times New Roman"/>
          <w:sz w:val="24"/>
          <w:lang w:val="hr-HR"/>
        </w:rPr>
        <w:t xml:space="preserve">Za postizanje ispunjenja posebnog cilja </w:t>
      </w:r>
      <w:r w:rsidRPr="00DA784E">
        <w:rPr>
          <w:rFonts w:ascii="Times New Roman" w:hAnsi="Times New Roman" w:cs="Times New Roman"/>
          <w:i/>
          <w:sz w:val="24"/>
          <w:lang w:val="hr-HR"/>
        </w:rPr>
        <w:t xml:space="preserve">Podizanje razine informiranosti građana i institucija o instrumentima za zaštitu i promicanje ljudskih prava te olakšavanje pristupa pravosuđu i javnopravnim tijelima </w:t>
      </w:r>
      <w:r w:rsidRPr="00DA784E">
        <w:rPr>
          <w:rFonts w:ascii="Times New Roman" w:hAnsi="Times New Roman" w:cs="Times New Roman"/>
          <w:sz w:val="24"/>
          <w:lang w:val="hr-HR"/>
        </w:rPr>
        <w:t>kroz 4 mjere</w:t>
      </w:r>
      <w:r w:rsidRPr="00DA784E">
        <w:rPr>
          <w:rFonts w:ascii="Times New Roman" w:hAnsi="Times New Roman" w:cs="Times New Roman"/>
          <w:i/>
          <w:sz w:val="24"/>
          <w:lang w:val="hr-HR"/>
        </w:rPr>
        <w:t xml:space="preserve"> </w:t>
      </w:r>
      <w:r w:rsidRPr="00DA784E">
        <w:rPr>
          <w:rFonts w:ascii="Times New Roman" w:hAnsi="Times New Roman" w:cs="Times New Roman"/>
          <w:sz w:val="24"/>
          <w:lang w:val="hr-HR"/>
        </w:rPr>
        <w:t>planirano je provođenje 14 aktivnosti</w:t>
      </w:r>
      <w:r w:rsidR="005B75E5" w:rsidRPr="00DA784E">
        <w:rPr>
          <w:rFonts w:ascii="Times New Roman" w:hAnsi="Times New Roman" w:cs="Times New Roman"/>
          <w:sz w:val="24"/>
          <w:lang w:val="hr-HR"/>
        </w:rPr>
        <w:t>, koje su tijekom 2023. u c</w:t>
      </w:r>
      <w:r w:rsidR="005519D0" w:rsidRPr="00DA784E">
        <w:rPr>
          <w:rFonts w:ascii="Times New Roman" w:hAnsi="Times New Roman" w:cs="Times New Roman"/>
          <w:sz w:val="24"/>
          <w:lang w:val="hr-HR"/>
        </w:rPr>
        <w:t>i</w:t>
      </w:r>
      <w:r w:rsidR="005B75E5" w:rsidRPr="00DA784E">
        <w:rPr>
          <w:rFonts w:ascii="Times New Roman" w:hAnsi="Times New Roman" w:cs="Times New Roman"/>
          <w:sz w:val="24"/>
          <w:lang w:val="hr-HR"/>
        </w:rPr>
        <w:t>jelosti provedene.</w:t>
      </w:r>
    </w:p>
    <w:p w14:paraId="4F573970" w14:textId="77777777" w:rsidR="0089303E" w:rsidRPr="00DA784E" w:rsidRDefault="0089303E" w:rsidP="002F7B9F">
      <w:pPr>
        <w:jc w:val="both"/>
        <w:rPr>
          <w:rFonts w:ascii="Times New Roman" w:hAnsi="Times New Roman" w:cs="Times New Roman"/>
          <w:b/>
          <w:sz w:val="24"/>
          <w:szCs w:val="24"/>
          <w:lang w:val="hr-HR"/>
        </w:rPr>
      </w:pPr>
      <w:r w:rsidRPr="00DA784E">
        <w:rPr>
          <w:rFonts w:ascii="Times New Roman" w:hAnsi="Times New Roman" w:cs="Times New Roman"/>
          <w:b/>
          <w:sz w:val="24"/>
          <w:szCs w:val="24"/>
          <w:lang w:val="hr-HR"/>
        </w:rPr>
        <w:t xml:space="preserve">Pokazatelj ishoda:  Informiranost građana o Povelji Europske unije o temeljnim pravima  </w:t>
      </w:r>
    </w:p>
    <w:p w14:paraId="60435846" w14:textId="12FA8CDE" w:rsidR="007E2645" w:rsidRPr="00DA784E" w:rsidRDefault="007E2645" w:rsidP="00D078FD">
      <w:pPr>
        <w:spacing w:line="276" w:lineRule="auto"/>
        <w:jc w:val="both"/>
        <w:rPr>
          <w:rFonts w:ascii="Times New Roman" w:hAnsi="Times New Roman" w:cs="Times New Roman"/>
          <w:sz w:val="24"/>
          <w:szCs w:val="24"/>
          <w:lang w:val="hr-HR"/>
        </w:rPr>
      </w:pPr>
      <w:r w:rsidRPr="00DA784E">
        <w:rPr>
          <w:rFonts w:ascii="Times New Roman" w:hAnsi="Times New Roman" w:cs="Times New Roman"/>
          <w:sz w:val="24"/>
          <w:szCs w:val="24"/>
          <w:lang w:val="hr-HR"/>
        </w:rPr>
        <w:lastRenderedPageBreak/>
        <w:t>Ured za ljudska prava i prava nacionalnih manjina, koji je nositelj izrade srednjoročnog akta strateškog planiranja u okviru Nacionalnog plana zaštite i promicanja ljudskih prava i suzbijanja diskriminacije za razdoblje do 2027. godine, tijekom 2023. godine proveo</w:t>
      </w:r>
      <w:r w:rsidR="005C079F" w:rsidRPr="00DA784E">
        <w:rPr>
          <w:rFonts w:ascii="Times New Roman" w:hAnsi="Times New Roman" w:cs="Times New Roman"/>
          <w:sz w:val="24"/>
          <w:szCs w:val="24"/>
          <w:lang w:val="hr-HR"/>
        </w:rPr>
        <w:t xml:space="preserve"> je</w:t>
      </w:r>
      <w:r w:rsidRPr="00DA784E">
        <w:rPr>
          <w:rFonts w:ascii="Times New Roman" w:hAnsi="Times New Roman" w:cs="Times New Roman"/>
          <w:sz w:val="24"/>
          <w:szCs w:val="24"/>
          <w:lang w:val="hr-HR"/>
        </w:rPr>
        <w:t xml:space="preserve"> kvantitativno istraživa</w:t>
      </w:r>
      <w:r w:rsidR="00F42828" w:rsidRPr="00DA784E">
        <w:rPr>
          <w:rFonts w:ascii="Times New Roman" w:hAnsi="Times New Roman" w:cs="Times New Roman"/>
          <w:sz w:val="24"/>
          <w:szCs w:val="24"/>
          <w:lang w:val="hr-HR"/>
        </w:rPr>
        <w:t>nje među punoljetnim građanima/</w:t>
      </w:r>
      <w:r w:rsidRPr="00DA784E">
        <w:rPr>
          <w:rFonts w:ascii="Times New Roman" w:hAnsi="Times New Roman" w:cs="Times New Roman"/>
          <w:sz w:val="24"/>
          <w:szCs w:val="24"/>
          <w:lang w:val="hr-HR"/>
        </w:rPr>
        <w:t>kama Republike Hrvatske koje je između ostalog ciljalo utvrditi razinu upoznatosti s Poveljom Europske unije o temeljnim pravima među ispitanim sudionicima istraživanja. Prema rezultatima istraživanja među ispitanicima je općenito slabo poznato što je to Povelja Europske unije o temeljnim pravima i čime se ona bavi. Na pitanje koliko su upoznati s Poveljom Europske unije o temeljnim pravima, polovica ispitanih je bila slabo upoznata (50%; N= 357), a gotovo trećina uopće nije bila upoznata (30%; N=211). Najmanje ispitanih je bilo vrlo dobro upoznato s (4%, N=27) i izvrsno upoznato (tek 1%).</w:t>
      </w:r>
    </w:p>
    <w:p w14:paraId="129E666D" w14:textId="77777777" w:rsidR="00AF68F9" w:rsidRPr="00DA784E" w:rsidRDefault="0089303E" w:rsidP="0089303E">
      <w:pPr>
        <w:rPr>
          <w:rFonts w:ascii="Times New Roman" w:hAnsi="Times New Roman" w:cs="Times New Roman"/>
          <w:sz w:val="24"/>
          <w:szCs w:val="24"/>
          <w:lang w:val="hr-HR"/>
        </w:rPr>
      </w:pPr>
      <w:r w:rsidRPr="00DA784E">
        <w:rPr>
          <w:rFonts w:ascii="Times New Roman" w:hAnsi="Times New Roman" w:cs="Times New Roman"/>
          <w:b/>
          <w:sz w:val="24"/>
          <w:szCs w:val="24"/>
          <w:lang w:val="hr-HR"/>
        </w:rPr>
        <w:t xml:space="preserve">Pokazatelj ishoda:  Percepcija dostupnosti informacija o pravima građana </w:t>
      </w:r>
    </w:p>
    <w:p w14:paraId="61CC13C6" w14:textId="77777777" w:rsidR="0089303E" w:rsidRPr="00DA784E" w:rsidRDefault="00DB39F9" w:rsidP="0089303E">
      <w:pPr>
        <w:rPr>
          <w:rFonts w:ascii="Times New Roman" w:hAnsi="Times New Roman" w:cs="Times New Roman"/>
          <w:b/>
          <w:sz w:val="24"/>
          <w:szCs w:val="24"/>
          <w:lang w:val="hr-HR"/>
        </w:rPr>
      </w:pPr>
      <w:r w:rsidRPr="00DA784E">
        <w:rPr>
          <w:rFonts w:ascii="Times New Roman" w:hAnsi="Times New Roman" w:cs="Times New Roman"/>
          <w:b/>
          <w:sz w:val="24"/>
          <w:szCs w:val="24"/>
          <w:lang w:val="hr-HR"/>
        </w:rPr>
        <w:t>Pokazatelj ishoda:</w:t>
      </w:r>
      <w:r w:rsidR="0089303E" w:rsidRPr="00DA784E">
        <w:rPr>
          <w:rFonts w:ascii="Times New Roman" w:hAnsi="Times New Roman" w:cs="Times New Roman"/>
          <w:b/>
          <w:sz w:val="24"/>
          <w:szCs w:val="24"/>
          <w:lang w:val="hr-HR"/>
        </w:rPr>
        <w:t xml:space="preserve"> Broj slučajeva pružene primarne pravne pomoći  </w:t>
      </w:r>
    </w:p>
    <w:p w14:paraId="7A96B82D" w14:textId="2CBC1C0A" w:rsidR="00230253" w:rsidRPr="00DA784E" w:rsidRDefault="00AB1DBF" w:rsidP="00230253">
      <w:pPr>
        <w:jc w:val="both"/>
        <w:rPr>
          <w:rFonts w:ascii="Times New Roman" w:hAnsi="Times New Roman" w:cs="Times New Roman"/>
          <w:sz w:val="24"/>
          <w:szCs w:val="24"/>
        </w:rPr>
      </w:pPr>
      <w:r w:rsidRPr="00DA784E">
        <w:rPr>
          <w:rFonts w:ascii="Times New Roman" w:hAnsi="Times New Roman" w:cs="Times New Roman"/>
          <w:sz w:val="24"/>
          <w:szCs w:val="24"/>
          <w:lang w:val="hr-HR"/>
        </w:rPr>
        <w:t xml:space="preserve">Prema </w:t>
      </w:r>
      <w:r w:rsidR="00C477CE" w:rsidRPr="00DA784E">
        <w:rPr>
          <w:rFonts w:ascii="Times New Roman" w:hAnsi="Times New Roman" w:cs="Times New Roman"/>
          <w:sz w:val="24"/>
          <w:szCs w:val="24"/>
          <w:lang w:val="hr-HR"/>
        </w:rPr>
        <w:t>Izvješć</w:t>
      </w:r>
      <w:r w:rsidRPr="00DA784E">
        <w:rPr>
          <w:rFonts w:ascii="Times New Roman" w:hAnsi="Times New Roman" w:cs="Times New Roman"/>
          <w:sz w:val="24"/>
          <w:szCs w:val="24"/>
          <w:lang w:val="hr-HR"/>
        </w:rPr>
        <w:t>u Ministarstva pravosuđa i uprave</w:t>
      </w:r>
      <w:r w:rsidR="00C477CE" w:rsidRPr="00DA784E">
        <w:rPr>
          <w:rFonts w:ascii="Times New Roman" w:hAnsi="Times New Roman" w:cs="Times New Roman"/>
          <w:sz w:val="24"/>
          <w:szCs w:val="24"/>
          <w:lang w:val="hr-HR"/>
        </w:rPr>
        <w:t xml:space="preserve"> o ostvarivanju prava na besplatnu pravnu pomoć i utrošku sredstava</w:t>
      </w:r>
      <w:r w:rsidR="00D40D59" w:rsidRPr="00DA784E">
        <w:rPr>
          <w:rFonts w:ascii="Times New Roman" w:hAnsi="Times New Roman" w:cs="Times New Roman"/>
          <w:sz w:val="24"/>
          <w:szCs w:val="24"/>
          <w:lang w:val="hr-HR"/>
        </w:rPr>
        <w:t xml:space="preserve"> za 2022. godinu</w:t>
      </w:r>
      <w:r w:rsidR="00C477CE" w:rsidRPr="00DA784E">
        <w:rPr>
          <w:rFonts w:ascii="Times New Roman" w:hAnsi="Times New Roman" w:cs="Times New Roman"/>
          <w:sz w:val="24"/>
          <w:szCs w:val="24"/>
          <w:lang w:val="hr-HR"/>
        </w:rPr>
        <w:t xml:space="preserve"> </w:t>
      </w:r>
      <w:r w:rsidR="00245480" w:rsidRPr="00DA784E">
        <w:rPr>
          <w:rFonts w:ascii="Times New Roman" w:hAnsi="Times New Roman" w:cs="Times New Roman"/>
          <w:sz w:val="24"/>
          <w:szCs w:val="24"/>
          <w:lang w:val="hr-HR"/>
        </w:rPr>
        <w:t>u</w:t>
      </w:r>
      <w:r w:rsidR="00795F80" w:rsidRPr="00DA784E">
        <w:rPr>
          <w:rFonts w:ascii="Times New Roman" w:hAnsi="Times New Roman" w:cs="Times New Roman"/>
          <w:sz w:val="24"/>
          <w:szCs w:val="24"/>
          <w:lang w:val="hr-HR"/>
        </w:rPr>
        <w:t xml:space="preserve"> razdoblju od 1. siječnja do 31. prosinca 2022. primarna pravna pomoć pružena je ukupno u</w:t>
      </w:r>
      <w:r w:rsidR="00245480" w:rsidRPr="00DA784E">
        <w:rPr>
          <w:rFonts w:ascii="Times New Roman" w:hAnsi="Times New Roman" w:cs="Times New Roman"/>
          <w:sz w:val="24"/>
          <w:szCs w:val="24"/>
          <w:lang w:val="hr-HR"/>
        </w:rPr>
        <w:t xml:space="preserve"> </w:t>
      </w:r>
      <w:r w:rsidR="00795F80" w:rsidRPr="00DA784E">
        <w:rPr>
          <w:rFonts w:ascii="Times New Roman" w:hAnsi="Times New Roman" w:cs="Times New Roman"/>
          <w:sz w:val="24"/>
          <w:szCs w:val="24"/>
          <w:lang w:val="hr-HR"/>
        </w:rPr>
        <w:t>31.170 slučajeva</w:t>
      </w:r>
      <w:r w:rsidR="00245480" w:rsidRPr="00DA784E">
        <w:rPr>
          <w:rFonts w:ascii="Times New Roman" w:hAnsi="Times New Roman" w:cs="Times New Roman"/>
          <w:sz w:val="24"/>
          <w:szCs w:val="24"/>
          <w:lang w:val="hr-HR"/>
        </w:rPr>
        <w:t>. U</w:t>
      </w:r>
      <w:r w:rsidR="00C477CE" w:rsidRPr="00DA784E">
        <w:rPr>
          <w:rFonts w:ascii="Times New Roman" w:hAnsi="Times New Roman" w:cs="Times New Roman"/>
          <w:sz w:val="24"/>
          <w:szCs w:val="24"/>
          <w:lang w:val="hr-HR"/>
        </w:rPr>
        <w:t xml:space="preserve"> 2022.</w:t>
      </w:r>
      <w:r w:rsidR="00E923AB" w:rsidRPr="00DA784E">
        <w:rPr>
          <w:rFonts w:ascii="Times New Roman" w:hAnsi="Times New Roman" w:cs="Times New Roman"/>
          <w:sz w:val="24"/>
          <w:szCs w:val="24"/>
          <w:lang w:val="hr-HR"/>
        </w:rPr>
        <w:t xml:space="preserve"> na dan 31. prosinca 2022. u Registar</w:t>
      </w:r>
      <w:r w:rsidR="00245480" w:rsidRPr="00DA784E">
        <w:rPr>
          <w:rFonts w:ascii="Times New Roman" w:hAnsi="Times New Roman" w:cs="Times New Roman"/>
          <w:sz w:val="24"/>
          <w:szCs w:val="24"/>
          <w:lang w:val="hr-HR"/>
        </w:rPr>
        <w:t xml:space="preserve"> pružatelja besplatne primarne pravne pomoći</w:t>
      </w:r>
      <w:r w:rsidR="00E923AB" w:rsidRPr="00DA784E">
        <w:rPr>
          <w:rFonts w:ascii="Times New Roman" w:hAnsi="Times New Roman" w:cs="Times New Roman"/>
          <w:sz w:val="24"/>
          <w:szCs w:val="24"/>
          <w:lang w:val="hr-HR"/>
        </w:rPr>
        <w:t xml:space="preserve"> bil</w:t>
      </w:r>
      <w:r w:rsidR="00A06152" w:rsidRPr="00DA784E">
        <w:rPr>
          <w:rFonts w:ascii="Times New Roman" w:hAnsi="Times New Roman" w:cs="Times New Roman"/>
          <w:sz w:val="24"/>
          <w:szCs w:val="24"/>
          <w:lang w:val="hr-HR"/>
        </w:rPr>
        <w:t>a</w:t>
      </w:r>
      <w:r w:rsidR="0015439D" w:rsidRPr="00DA784E">
        <w:rPr>
          <w:rFonts w:ascii="Times New Roman" w:hAnsi="Times New Roman" w:cs="Times New Roman"/>
          <w:sz w:val="24"/>
          <w:szCs w:val="24"/>
          <w:lang w:val="hr-HR"/>
        </w:rPr>
        <w:t xml:space="preserve"> j</w:t>
      </w:r>
      <w:bookmarkStart w:id="2" w:name="_GoBack"/>
      <w:bookmarkEnd w:id="2"/>
      <w:r w:rsidR="0015439D" w:rsidRPr="00DA784E">
        <w:rPr>
          <w:rFonts w:ascii="Times New Roman" w:hAnsi="Times New Roman" w:cs="Times New Roman"/>
          <w:sz w:val="24"/>
          <w:szCs w:val="24"/>
          <w:lang w:val="hr-HR"/>
        </w:rPr>
        <w:t>e</w:t>
      </w:r>
      <w:r w:rsidR="00E923AB" w:rsidRPr="00DA784E">
        <w:rPr>
          <w:rFonts w:ascii="Times New Roman" w:hAnsi="Times New Roman" w:cs="Times New Roman"/>
          <w:sz w:val="24"/>
          <w:szCs w:val="24"/>
          <w:lang w:val="hr-HR"/>
        </w:rPr>
        <w:t xml:space="preserve"> upisano ukupno 51 ovlaš</w:t>
      </w:r>
      <w:r w:rsidR="0015439D" w:rsidRPr="00DA784E">
        <w:rPr>
          <w:rFonts w:ascii="Times New Roman" w:hAnsi="Times New Roman" w:cs="Times New Roman"/>
          <w:sz w:val="24"/>
          <w:szCs w:val="24"/>
          <w:lang w:val="hr-HR"/>
        </w:rPr>
        <w:t>te</w:t>
      </w:r>
      <w:r w:rsidR="00A06152" w:rsidRPr="00DA784E">
        <w:rPr>
          <w:rFonts w:ascii="Times New Roman" w:hAnsi="Times New Roman" w:cs="Times New Roman"/>
          <w:sz w:val="24"/>
          <w:szCs w:val="24"/>
          <w:lang w:val="hr-HR"/>
        </w:rPr>
        <w:t>na</w:t>
      </w:r>
      <w:r w:rsidR="00E923AB" w:rsidRPr="00DA784E">
        <w:rPr>
          <w:rFonts w:ascii="Times New Roman" w:hAnsi="Times New Roman" w:cs="Times New Roman"/>
          <w:sz w:val="24"/>
          <w:szCs w:val="24"/>
          <w:lang w:val="hr-HR"/>
        </w:rPr>
        <w:t xml:space="preserve"> udrug</w:t>
      </w:r>
      <w:r w:rsidR="0015439D" w:rsidRPr="00DA784E">
        <w:rPr>
          <w:rFonts w:ascii="Times New Roman" w:hAnsi="Times New Roman" w:cs="Times New Roman"/>
          <w:sz w:val="24"/>
          <w:szCs w:val="24"/>
          <w:lang w:val="hr-HR"/>
        </w:rPr>
        <w:t>e</w:t>
      </w:r>
      <w:r w:rsidR="00912BBB" w:rsidRPr="00DA784E">
        <w:rPr>
          <w:rFonts w:ascii="Times New Roman" w:hAnsi="Times New Roman" w:cs="Times New Roman"/>
          <w:sz w:val="24"/>
          <w:szCs w:val="24"/>
          <w:lang w:val="hr-HR"/>
        </w:rPr>
        <w:t xml:space="preserve"> te su tijekom 2022. </w:t>
      </w:r>
      <w:r w:rsidR="00A06152" w:rsidRPr="00DA784E">
        <w:rPr>
          <w:rFonts w:ascii="Times New Roman" w:hAnsi="Times New Roman" w:cs="Times New Roman"/>
          <w:sz w:val="24"/>
          <w:szCs w:val="24"/>
          <w:lang w:val="hr-HR"/>
        </w:rPr>
        <w:t xml:space="preserve">godine </w:t>
      </w:r>
      <w:r w:rsidR="00912BBB" w:rsidRPr="00DA784E">
        <w:rPr>
          <w:rFonts w:ascii="Times New Roman" w:hAnsi="Times New Roman" w:cs="Times New Roman"/>
          <w:sz w:val="24"/>
          <w:szCs w:val="24"/>
          <w:lang w:val="hr-HR"/>
        </w:rPr>
        <w:t>u Republici Hrvatskoj djelovale četiri pravne klinike</w:t>
      </w:r>
      <w:r w:rsidR="00A06152" w:rsidRPr="00DA784E">
        <w:rPr>
          <w:rFonts w:ascii="Times New Roman" w:hAnsi="Times New Roman" w:cs="Times New Roman"/>
          <w:sz w:val="24"/>
          <w:szCs w:val="24"/>
          <w:lang w:val="hr-HR"/>
        </w:rPr>
        <w:t xml:space="preserve"> na pravnim fakultetima u Zagrebu, Osijeku, Splitu i Rijeci.</w:t>
      </w:r>
      <w:r w:rsidR="00230253" w:rsidRPr="00DA784E">
        <w:rPr>
          <w:rFonts w:ascii="Times New Roman" w:hAnsi="Times New Roman" w:cs="Times New Roman"/>
          <w:sz w:val="24"/>
          <w:szCs w:val="24"/>
        </w:rPr>
        <w:t xml:space="preserve"> U </w:t>
      </w:r>
      <w:proofErr w:type="spellStart"/>
      <w:r w:rsidR="00230253" w:rsidRPr="00DA784E">
        <w:rPr>
          <w:rFonts w:ascii="Times New Roman" w:hAnsi="Times New Roman" w:cs="Times New Roman"/>
          <w:sz w:val="24"/>
          <w:szCs w:val="24"/>
        </w:rPr>
        <w:t>razdoblju</w:t>
      </w:r>
      <w:proofErr w:type="spellEnd"/>
      <w:r w:rsidR="00230253" w:rsidRPr="00DA784E">
        <w:rPr>
          <w:rFonts w:ascii="Times New Roman" w:hAnsi="Times New Roman" w:cs="Times New Roman"/>
          <w:sz w:val="24"/>
          <w:szCs w:val="24"/>
        </w:rPr>
        <w:t xml:space="preserve"> od 1. </w:t>
      </w:r>
      <w:proofErr w:type="spellStart"/>
      <w:r w:rsidR="00230253" w:rsidRPr="00DA784E">
        <w:rPr>
          <w:rFonts w:ascii="Times New Roman" w:hAnsi="Times New Roman" w:cs="Times New Roman"/>
          <w:sz w:val="24"/>
          <w:szCs w:val="24"/>
        </w:rPr>
        <w:t>siječnja</w:t>
      </w:r>
      <w:proofErr w:type="spellEnd"/>
      <w:r w:rsidR="00230253" w:rsidRPr="00DA784E">
        <w:rPr>
          <w:rFonts w:ascii="Times New Roman" w:hAnsi="Times New Roman" w:cs="Times New Roman"/>
          <w:sz w:val="24"/>
          <w:szCs w:val="24"/>
        </w:rPr>
        <w:t xml:space="preserve"> do 31. </w:t>
      </w:r>
      <w:proofErr w:type="spellStart"/>
      <w:r w:rsidR="00230253" w:rsidRPr="00DA784E">
        <w:rPr>
          <w:rFonts w:ascii="Times New Roman" w:hAnsi="Times New Roman" w:cs="Times New Roman"/>
          <w:sz w:val="24"/>
          <w:szCs w:val="24"/>
        </w:rPr>
        <w:t>prosinca</w:t>
      </w:r>
      <w:proofErr w:type="spellEnd"/>
      <w:r w:rsidR="00230253" w:rsidRPr="00DA784E">
        <w:rPr>
          <w:rFonts w:ascii="Times New Roman" w:hAnsi="Times New Roman" w:cs="Times New Roman"/>
          <w:sz w:val="24"/>
          <w:szCs w:val="24"/>
        </w:rPr>
        <w:t xml:space="preserve"> 2023. </w:t>
      </w:r>
      <w:proofErr w:type="spellStart"/>
      <w:r w:rsidR="00230253" w:rsidRPr="00DA784E">
        <w:rPr>
          <w:rFonts w:ascii="Times New Roman" w:hAnsi="Times New Roman" w:cs="Times New Roman"/>
          <w:sz w:val="24"/>
          <w:szCs w:val="24"/>
        </w:rPr>
        <w:t>primarna</w:t>
      </w:r>
      <w:proofErr w:type="spellEnd"/>
      <w:r w:rsidR="00230253" w:rsidRPr="00DA784E">
        <w:rPr>
          <w:rFonts w:ascii="Times New Roman" w:hAnsi="Times New Roman" w:cs="Times New Roman"/>
          <w:sz w:val="24"/>
          <w:szCs w:val="24"/>
        </w:rPr>
        <w:t xml:space="preserve"> </w:t>
      </w:r>
      <w:proofErr w:type="spellStart"/>
      <w:r w:rsidR="00230253" w:rsidRPr="00DA784E">
        <w:rPr>
          <w:rFonts w:ascii="Times New Roman" w:hAnsi="Times New Roman" w:cs="Times New Roman"/>
          <w:sz w:val="24"/>
          <w:szCs w:val="24"/>
        </w:rPr>
        <w:t>pravna</w:t>
      </w:r>
      <w:proofErr w:type="spellEnd"/>
      <w:r w:rsidR="00230253" w:rsidRPr="00DA784E">
        <w:rPr>
          <w:rFonts w:ascii="Times New Roman" w:hAnsi="Times New Roman" w:cs="Times New Roman"/>
          <w:sz w:val="24"/>
          <w:szCs w:val="24"/>
        </w:rPr>
        <w:t xml:space="preserve"> </w:t>
      </w:r>
      <w:proofErr w:type="spellStart"/>
      <w:r w:rsidR="00230253" w:rsidRPr="00DA784E">
        <w:rPr>
          <w:rFonts w:ascii="Times New Roman" w:hAnsi="Times New Roman" w:cs="Times New Roman"/>
          <w:sz w:val="24"/>
          <w:szCs w:val="24"/>
        </w:rPr>
        <w:t>pomoć</w:t>
      </w:r>
      <w:proofErr w:type="spellEnd"/>
      <w:r w:rsidR="00230253" w:rsidRPr="00DA784E">
        <w:rPr>
          <w:rFonts w:ascii="Times New Roman" w:hAnsi="Times New Roman" w:cs="Times New Roman"/>
          <w:sz w:val="24"/>
          <w:szCs w:val="24"/>
        </w:rPr>
        <w:t xml:space="preserve"> </w:t>
      </w:r>
      <w:proofErr w:type="spellStart"/>
      <w:r w:rsidR="00230253" w:rsidRPr="00DA784E">
        <w:rPr>
          <w:rFonts w:ascii="Times New Roman" w:hAnsi="Times New Roman" w:cs="Times New Roman"/>
          <w:sz w:val="24"/>
          <w:szCs w:val="24"/>
        </w:rPr>
        <w:t>pružena</w:t>
      </w:r>
      <w:proofErr w:type="spellEnd"/>
      <w:r w:rsidR="00230253" w:rsidRPr="00DA784E">
        <w:rPr>
          <w:rFonts w:ascii="Times New Roman" w:hAnsi="Times New Roman" w:cs="Times New Roman"/>
          <w:sz w:val="24"/>
          <w:szCs w:val="24"/>
        </w:rPr>
        <w:t xml:space="preserve"> je </w:t>
      </w:r>
      <w:proofErr w:type="spellStart"/>
      <w:r w:rsidR="00230253" w:rsidRPr="00DA784E">
        <w:rPr>
          <w:rFonts w:ascii="Times New Roman" w:hAnsi="Times New Roman" w:cs="Times New Roman"/>
          <w:sz w:val="24"/>
          <w:szCs w:val="24"/>
        </w:rPr>
        <w:t>ukupno</w:t>
      </w:r>
      <w:proofErr w:type="spellEnd"/>
      <w:r w:rsidR="00230253" w:rsidRPr="00DA784E">
        <w:rPr>
          <w:rFonts w:ascii="Times New Roman" w:hAnsi="Times New Roman" w:cs="Times New Roman"/>
          <w:sz w:val="24"/>
          <w:szCs w:val="24"/>
        </w:rPr>
        <w:t xml:space="preserve"> u 29.128 </w:t>
      </w:r>
      <w:proofErr w:type="spellStart"/>
      <w:r w:rsidR="00230253" w:rsidRPr="00DA784E">
        <w:rPr>
          <w:rFonts w:ascii="Times New Roman" w:hAnsi="Times New Roman" w:cs="Times New Roman"/>
          <w:sz w:val="24"/>
          <w:szCs w:val="24"/>
        </w:rPr>
        <w:t>slučajeva</w:t>
      </w:r>
      <w:proofErr w:type="spellEnd"/>
      <w:r w:rsidR="00230253" w:rsidRPr="00DA784E">
        <w:rPr>
          <w:rFonts w:ascii="Times New Roman" w:hAnsi="Times New Roman" w:cs="Times New Roman"/>
          <w:sz w:val="24"/>
          <w:szCs w:val="24"/>
        </w:rPr>
        <w:t xml:space="preserve">. U </w:t>
      </w:r>
      <w:proofErr w:type="spellStart"/>
      <w:r w:rsidR="00230253" w:rsidRPr="00DA784E">
        <w:rPr>
          <w:rFonts w:ascii="Times New Roman" w:hAnsi="Times New Roman" w:cs="Times New Roman"/>
          <w:sz w:val="24"/>
          <w:szCs w:val="24"/>
        </w:rPr>
        <w:t>usporedbi</w:t>
      </w:r>
      <w:proofErr w:type="spellEnd"/>
      <w:r w:rsidR="00230253" w:rsidRPr="00DA784E">
        <w:rPr>
          <w:rFonts w:ascii="Times New Roman" w:hAnsi="Times New Roman" w:cs="Times New Roman"/>
          <w:sz w:val="24"/>
          <w:szCs w:val="24"/>
        </w:rPr>
        <w:t xml:space="preserve"> s 2022., </w:t>
      </w:r>
      <w:proofErr w:type="spellStart"/>
      <w:r w:rsidR="00230253" w:rsidRPr="00DA784E">
        <w:rPr>
          <w:rFonts w:ascii="Times New Roman" w:hAnsi="Times New Roman" w:cs="Times New Roman"/>
          <w:sz w:val="24"/>
          <w:szCs w:val="24"/>
        </w:rPr>
        <w:t>kada</w:t>
      </w:r>
      <w:proofErr w:type="spellEnd"/>
      <w:r w:rsidR="00230253" w:rsidRPr="00DA784E">
        <w:rPr>
          <w:rFonts w:ascii="Times New Roman" w:hAnsi="Times New Roman" w:cs="Times New Roman"/>
          <w:sz w:val="24"/>
          <w:szCs w:val="24"/>
        </w:rPr>
        <w:t xml:space="preserve"> je </w:t>
      </w:r>
      <w:proofErr w:type="spellStart"/>
      <w:r w:rsidR="00230253" w:rsidRPr="00DA784E">
        <w:rPr>
          <w:rFonts w:ascii="Times New Roman" w:hAnsi="Times New Roman" w:cs="Times New Roman"/>
          <w:sz w:val="24"/>
          <w:szCs w:val="24"/>
        </w:rPr>
        <w:t>primarna</w:t>
      </w:r>
      <w:proofErr w:type="spellEnd"/>
      <w:r w:rsidR="00230253" w:rsidRPr="00DA784E">
        <w:rPr>
          <w:rFonts w:ascii="Times New Roman" w:hAnsi="Times New Roman" w:cs="Times New Roman"/>
          <w:sz w:val="24"/>
          <w:szCs w:val="24"/>
        </w:rPr>
        <w:t xml:space="preserve"> </w:t>
      </w:r>
      <w:proofErr w:type="spellStart"/>
      <w:r w:rsidR="00230253" w:rsidRPr="00DA784E">
        <w:rPr>
          <w:rFonts w:ascii="Times New Roman" w:hAnsi="Times New Roman" w:cs="Times New Roman"/>
          <w:sz w:val="24"/>
          <w:szCs w:val="24"/>
        </w:rPr>
        <w:t>pravna</w:t>
      </w:r>
      <w:proofErr w:type="spellEnd"/>
      <w:r w:rsidR="00230253" w:rsidRPr="00DA784E">
        <w:rPr>
          <w:rFonts w:ascii="Times New Roman" w:hAnsi="Times New Roman" w:cs="Times New Roman"/>
          <w:sz w:val="24"/>
          <w:szCs w:val="24"/>
        </w:rPr>
        <w:t xml:space="preserve"> </w:t>
      </w:r>
      <w:proofErr w:type="spellStart"/>
      <w:r w:rsidR="00230253" w:rsidRPr="00DA784E">
        <w:rPr>
          <w:rFonts w:ascii="Times New Roman" w:hAnsi="Times New Roman" w:cs="Times New Roman"/>
          <w:sz w:val="24"/>
          <w:szCs w:val="24"/>
        </w:rPr>
        <w:t>pomoć</w:t>
      </w:r>
      <w:proofErr w:type="spellEnd"/>
      <w:r w:rsidR="00230253" w:rsidRPr="00DA784E">
        <w:rPr>
          <w:rFonts w:ascii="Times New Roman" w:hAnsi="Times New Roman" w:cs="Times New Roman"/>
          <w:sz w:val="24"/>
          <w:szCs w:val="24"/>
        </w:rPr>
        <w:t xml:space="preserve"> </w:t>
      </w:r>
      <w:proofErr w:type="spellStart"/>
      <w:r w:rsidR="00230253" w:rsidRPr="00DA784E">
        <w:rPr>
          <w:rFonts w:ascii="Times New Roman" w:hAnsi="Times New Roman" w:cs="Times New Roman"/>
          <w:sz w:val="24"/>
          <w:szCs w:val="24"/>
        </w:rPr>
        <w:t>pružena</w:t>
      </w:r>
      <w:proofErr w:type="spellEnd"/>
      <w:r w:rsidR="00230253" w:rsidRPr="00DA784E">
        <w:rPr>
          <w:rFonts w:ascii="Times New Roman" w:hAnsi="Times New Roman" w:cs="Times New Roman"/>
          <w:sz w:val="24"/>
          <w:szCs w:val="24"/>
        </w:rPr>
        <w:t xml:space="preserve"> u </w:t>
      </w:r>
      <w:proofErr w:type="spellStart"/>
      <w:r w:rsidR="00230253" w:rsidRPr="00DA784E">
        <w:rPr>
          <w:rFonts w:ascii="Times New Roman" w:hAnsi="Times New Roman" w:cs="Times New Roman"/>
          <w:sz w:val="24"/>
          <w:szCs w:val="24"/>
        </w:rPr>
        <w:t>ukupno</w:t>
      </w:r>
      <w:proofErr w:type="spellEnd"/>
      <w:r w:rsidR="00230253" w:rsidRPr="00DA784E">
        <w:rPr>
          <w:rFonts w:ascii="Times New Roman" w:hAnsi="Times New Roman" w:cs="Times New Roman"/>
          <w:sz w:val="24"/>
          <w:szCs w:val="24"/>
        </w:rPr>
        <w:t xml:space="preserve"> 31.170 </w:t>
      </w:r>
      <w:proofErr w:type="spellStart"/>
      <w:r w:rsidR="00230253" w:rsidRPr="00DA784E">
        <w:rPr>
          <w:rFonts w:ascii="Times New Roman" w:hAnsi="Times New Roman" w:cs="Times New Roman"/>
          <w:sz w:val="24"/>
          <w:szCs w:val="24"/>
        </w:rPr>
        <w:t>slučajeva</w:t>
      </w:r>
      <w:proofErr w:type="spellEnd"/>
      <w:r w:rsidR="00230253" w:rsidRPr="00DA784E">
        <w:rPr>
          <w:rFonts w:ascii="Times New Roman" w:hAnsi="Times New Roman" w:cs="Times New Roman"/>
          <w:sz w:val="24"/>
          <w:szCs w:val="24"/>
        </w:rPr>
        <w:t xml:space="preserve">, u 2023. je </w:t>
      </w:r>
      <w:proofErr w:type="spellStart"/>
      <w:r w:rsidR="00230253" w:rsidRPr="00DA784E">
        <w:rPr>
          <w:rFonts w:ascii="Times New Roman" w:hAnsi="Times New Roman" w:cs="Times New Roman"/>
          <w:sz w:val="24"/>
          <w:szCs w:val="24"/>
        </w:rPr>
        <w:t>došlo</w:t>
      </w:r>
      <w:proofErr w:type="spellEnd"/>
      <w:r w:rsidR="00230253" w:rsidRPr="00DA784E">
        <w:rPr>
          <w:rFonts w:ascii="Times New Roman" w:hAnsi="Times New Roman" w:cs="Times New Roman"/>
          <w:sz w:val="24"/>
          <w:szCs w:val="24"/>
        </w:rPr>
        <w:t xml:space="preserve"> do </w:t>
      </w:r>
      <w:proofErr w:type="spellStart"/>
      <w:r w:rsidR="00230253" w:rsidRPr="00DA784E">
        <w:rPr>
          <w:rFonts w:ascii="Times New Roman" w:hAnsi="Times New Roman" w:cs="Times New Roman"/>
          <w:sz w:val="24"/>
          <w:szCs w:val="24"/>
        </w:rPr>
        <w:t>smanjenja</w:t>
      </w:r>
      <w:proofErr w:type="spellEnd"/>
      <w:r w:rsidR="00230253" w:rsidRPr="00DA784E">
        <w:rPr>
          <w:rFonts w:ascii="Times New Roman" w:hAnsi="Times New Roman" w:cs="Times New Roman"/>
          <w:sz w:val="24"/>
          <w:szCs w:val="24"/>
        </w:rPr>
        <w:t xml:space="preserve"> </w:t>
      </w:r>
      <w:proofErr w:type="spellStart"/>
      <w:r w:rsidR="00230253" w:rsidRPr="00DA784E">
        <w:rPr>
          <w:rFonts w:ascii="Times New Roman" w:hAnsi="Times New Roman" w:cs="Times New Roman"/>
          <w:sz w:val="24"/>
          <w:szCs w:val="24"/>
        </w:rPr>
        <w:t>broja</w:t>
      </w:r>
      <w:proofErr w:type="spellEnd"/>
      <w:r w:rsidR="00230253" w:rsidRPr="00DA784E">
        <w:rPr>
          <w:rFonts w:ascii="Times New Roman" w:hAnsi="Times New Roman" w:cs="Times New Roman"/>
          <w:sz w:val="24"/>
          <w:szCs w:val="24"/>
        </w:rPr>
        <w:t xml:space="preserve"> </w:t>
      </w:r>
      <w:proofErr w:type="spellStart"/>
      <w:r w:rsidR="00230253" w:rsidRPr="00DA784E">
        <w:rPr>
          <w:rFonts w:ascii="Times New Roman" w:hAnsi="Times New Roman" w:cs="Times New Roman"/>
          <w:sz w:val="24"/>
          <w:szCs w:val="24"/>
        </w:rPr>
        <w:t>pružene</w:t>
      </w:r>
      <w:proofErr w:type="spellEnd"/>
      <w:r w:rsidR="00230253" w:rsidRPr="00DA784E">
        <w:rPr>
          <w:rFonts w:ascii="Times New Roman" w:hAnsi="Times New Roman" w:cs="Times New Roman"/>
          <w:sz w:val="24"/>
          <w:szCs w:val="24"/>
        </w:rPr>
        <w:t xml:space="preserve"> </w:t>
      </w:r>
      <w:proofErr w:type="spellStart"/>
      <w:r w:rsidR="00230253" w:rsidRPr="00DA784E">
        <w:rPr>
          <w:rFonts w:ascii="Times New Roman" w:hAnsi="Times New Roman" w:cs="Times New Roman"/>
          <w:sz w:val="24"/>
          <w:szCs w:val="24"/>
        </w:rPr>
        <w:t>primarne</w:t>
      </w:r>
      <w:proofErr w:type="spellEnd"/>
      <w:r w:rsidR="00230253" w:rsidRPr="00DA784E">
        <w:rPr>
          <w:rFonts w:ascii="Times New Roman" w:hAnsi="Times New Roman" w:cs="Times New Roman"/>
          <w:sz w:val="24"/>
          <w:szCs w:val="24"/>
        </w:rPr>
        <w:t xml:space="preserve"> </w:t>
      </w:r>
      <w:proofErr w:type="spellStart"/>
      <w:r w:rsidR="00230253" w:rsidRPr="00DA784E">
        <w:rPr>
          <w:rFonts w:ascii="Times New Roman" w:hAnsi="Times New Roman" w:cs="Times New Roman"/>
          <w:sz w:val="24"/>
          <w:szCs w:val="24"/>
        </w:rPr>
        <w:t>pravne</w:t>
      </w:r>
      <w:proofErr w:type="spellEnd"/>
      <w:r w:rsidR="00230253" w:rsidRPr="00DA784E">
        <w:rPr>
          <w:rFonts w:ascii="Times New Roman" w:hAnsi="Times New Roman" w:cs="Times New Roman"/>
          <w:sz w:val="24"/>
          <w:szCs w:val="24"/>
        </w:rPr>
        <w:t xml:space="preserve"> </w:t>
      </w:r>
      <w:proofErr w:type="spellStart"/>
      <w:r w:rsidR="00230253" w:rsidRPr="00DA784E">
        <w:rPr>
          <w:rFonts w:ascii="Times New Roman" w:hAnsi="Times New Roman" w:cs="Times New Roman"/>
          <w:sz w:val="24"/>
          <w:szCs w:val="24"/>
        </w:rPr>
        <w:t>pomoći</w:t>
      </w:r>
      <w:proofErr w:type="spellEnd"/>
      <w:r w:rsidR="00230253" w:rsidRPr="00DA784E">
        <w:rPr>
          <w:rFonts w:ascii="Times New Roman" w:hAnsi="Times New Roman" w:cs="Times New Roman"/>
          <w:sz w:val="24"/>
          <w:szCs w:val="24"/>
        </w:rPr>
        <w:t xml:space="preserve"> za 6,55 %. </w:t>
      </w:r>
    </w:p>
    <w:p w14:paraId="08BBBE21" w14:textId="0324902F" w:rsidR="0015439D" w:rsidRPr="00DA784E" w:rsidRDefault="0015439D" w:rsidP="00D078FD">
      <w:pPr>
        <w:autoSpaceDE w:val="0"/>
        <w:autoSpaceDN w:val="0"/>
        <w:adjustRightInd w:val="0"/>
        <w:spacing w:after="0" w:line="276" w:lineRule="auto"/>
        <w:jc w:val="both"/>
        <w:rPr>
          <w:rFonts w:ascii="Times New Roman" w:hAnsi="Times New Roman" w:cs="Times New Roman"/>
          <w:b/>
          <w:sz w:val="24"/>
          <w:szCs w:val="24"/>
          <w:lang w:val="hr-HR"/>
        </w:rPr>
      </w:pPr>
    </w:p>
    <w:p w14:paraId="2579A5EC" w14:textId="0AC80332" w:rsidR="0089303E" w:rsidRPr="00DA784E" w:rsidRDefault="0089303E" w:rsidP="0089303E">
      <w:pPr>
        <w:rPr>
          <w:rFonts w:ascii="Times New Roman" w:hAnsi="Times New Roman" w:cs="Times New Roman"/>
          <w:b/>
          <w:sz w:val="24"/>
          <w:szCs w:val="24"/>
          <w:lang w:val="hr-HR"/>
        </w:rPr>
      </w:pPr>
      <w:r w:rsidRPr="00DA784E">
        <w:rPr>
          <w:rFonts w:ascii="Times New Roman" w:hAnsi="Times New Roman" w:cs="Times New Roman"/>
          <w:b/>
          <w:sz w:val="24"/>
          <w:szCs w:val="24"/>
          <w:lang w:val="hr-HR"/>
        </w:rPr>
        <w:t xml:space="preserve">Pokazatelj ishoda: Broj odobrenih zahtjeva za ostvarivanje sekundarne pravne pomoći </w:t>
      </w:r>
    </w:p>
    <w:p w14:paraId="46DF0F79" w14:textId="3B3AA2C2" w:rsidR="00AB1DBF" w:rsidRPr="00DA784E" w:rsidRDefault="00DE17E0" w:rsidP="00D078FD">
      <w:pPr>
        <w:spacing w:line="276" w:lineRule="auto"/>
        <w:jc w:val="both"/>
        <w:rPr>
          <w:rFonts w:ascii="Times New Roman" w:hAnsi="Times New Roman" w:cs="Times New Roman"/>
          <w:sz w:val="24"/>
          <w:szCs w:val="24"/>
          <w:lang w:val="hr-HR"/>
        </w:rPr>
      </w:pPr>
      <w:r w:rsidRPr="00DA784E">
        <w:rPr>
          <w:rFonts w:ascii="Times New Roman" w:hAnsi="Times New Roman" w:cs="Times New Roman"/>
          <w:iCs/>
          <w:sz w:val="24"/>
          <w:szCs w:val="24"/>
          <w:lang w:val="hr-HR"/>
        </w:rPr>
        <w:t>U 2023.</w:t>
      </w:r>
      <w:r w:rsidR="00A06152" w:rsidRPr="00DA784E">
        <w:rPr>
          <w:rFonts w:ascii="Times New Roman" w:hAnsi="Times New Roman" w:cs="Times New Roman"/>
          <w:iCs/>
          <w:sz w:val="24"/>
          <w:szCs w:val="24"/>
          <w:lang w:val="hr-HR"/>
        </w:rPr>
        <w:t xml:space="preserve"> godini</w:t>
      </w:r>
      <w:r w:rsidRPr="00DA784E">
        <w:rPr>
          <w:rFonts w:ascii="Times New Roman" w:hAnsi="Times New Roman" w:cs="Times New Roman"/>
          <w:iCs/>
          <w:sz w:val="24"/>
          <w:szCs w:val="24"/>
          <w:lang w:val="hr-HR"/>
        </w:rPr>
        <w:t xml:space="preserve"> b</w:t>
      </w:r>
      <w:r w:rsidR="0089303E" w:rsidRPr="00DA784E">
        <w:rPr>
          <w:rFonts w:ascii="Times New Roman" w:hAnsi="Times New Roman" w:cs="Times New Roman"/>
          <w:iCs/>
          <w:sz w:val="24"/>
          <w:szCs w:val="24"/>
          <w:lang w:val="hr-HR"/>
        </w:rPr>
        <w:t>roj odobrenih zahtjeva za ostvari</w:t>
      </w:r>
      <w:r w:rsidRPr="00DA784E">
        <w:rPr>
          <w:rFonts w:ascii="Times New Roman" w:hAnsi="Times New Roman" w:cs="Times New Roman"/>
          <w:iCs/>
          <w:sz w:val="24"/>
          <w:szCs w:val="24"/>
          <w:lang w:val="hr-HR"/>
        </w:rPr>
        <w:t>vanje sekundarne pravne pomoći bio je</w:t>
      </w:r>
      <w:r w:rsidR="0089303E" w:rsidRPr="00DA784E">
        <w:rPr>
          <w:rFonts w:ascii="Times New Roman" w:hAnsi="Times New Roman" w:cs="Times New Roman"/>
          <w:iCs/>
          <w:sz w:val="24"/>
          <w:szCs w:val="24"/>
          <w:lang w:val="hr-HR"/>
        </w:rPr>
        <w:t xml:space="preserve"> 2.524, što je </w:t>
      </w:r>
      <w:r w:rsidRPr="00DA784E">
        <w:rPr>
          <w:rFonts w:ascii="Times New Roman" w:hAnsi="Times New Roman" w:cs="Times New Roman"/>
          <w:iCs/>
          <w:sz w:val="24"/>
          <w:szCs w:val="24"/>
          <w:lang w:val="hr-HR"/>
        </w:rPr>
        <w:t>povećanje</w:t>
      </w:r>
      <w:r w:rsidR="0089303E" w:rsidRPr="00DA784E">
        <w:rPr>
          <w:rFonts w:ascii="Times New Roman" w:hAnsi="Times New Roman" w:cs="Times New Roman"/>
          <w:iCs/>
          <w:sz w:val="24"/>
          <w:szCs w:val="24"/>
          <w:lang w:val="hr-HR"/>
        </w:rPr>
        <w:t xml:space="preserve"> broj</w:t>
      </w:r>
      <w:r w:rsidR="00135628" w:rsidRPr="00DA784E">
        <w:rPr>
          <w:rFonts w:ascii="Times New Roman" w:hAnsi="Times New Roman" w:cs="Times New Roman"/>
          <w:iCs/>
          <w:sz w:val="24"/>
          <w:szCs w:val="24"/>
          <w:lang w:val="hr-HR"/>
        </w:rPr>
        <w:t>a</w:t>
      </w:r>
      <w:r w:rsidR="0089303E" w:rsidRPr="00DA784E">
        <w:rPr>
          <w:rFonts w:ascii="Times New Roman" w:hAnsi="Times New Roman" w:cs="Times New Roman"/>
          <w:iCs/>
          <w:sz w:val="24"/>
          <w:szCs w:val="24"/>
          <w:lang w:val="hr-HR"/>
        </w:rPr>
        <w:t xml:space="preserve"> korisnika u odnosu na 202</w:t>
      </w:r>
      <w:r w:rsidRPr="00DA784E">
        <w:rPr>
          <w:rFonts w:ascii="Times New Roman" w:hAnsi="Times New Roman" w:cs="Times New Roman"/>
          <w:iCs/>
          <w:sz w:val="24"/>
          <w:szCs w:val="24"/>
          <w:lang w:val="hr-HR"/>
        </w:rPr>
        <w:t>2</w:t>
      </w:r>
      <w:r w:rsidR="0089303E" w:rsidRPr="00DA784E">
        <w:rPr>
          <w:rFonts w:ascii="Times New Roman" w:hAnsi="Times New Roman" w:cs="Times New Roman"/>
          <w:iCs/>
          <w:sz w:val="24"/>
          <w:szCs w:val="24"/>
          <w:lang w:val="hr-HR"/>
        </w:rPr>
        <w:t xml:space="preserve">., </w:t>
      </w:r>
      <w:r w:rsidR="0013114D" w:rsidRPr="00DA784E">
        <w:rPr>
          <w:rFonts w:ascii="Times New Roman" w:hAnsi="Times New Roman" w:cs="Times New Roman"/>
          <w:iCs/>
          <w:sz w:val="24"/>
          <w:szCs w:val="24"/>
          <w:lang w:val="hr-HR"/>
        </w:rPr>
        <w:t xml:space="preserve">kada </w:t>
      </w:r>
      <w:r w:rsidR="00D31BB8" w:rsidRPr="00DA784E">
        <w:rPr>
          <w:rFonts w:ascii="Times New Roman" w:hAnsi="Times New Roman" w:cs="Times New Roman"/>
          <w:iCs/>
          <w:sz w:val="24"/>
          <w:szCs w:val="24"/>
          <w:lang w:val="hr-HR"/>
        </w:rPr>
        <w:t>su</w:t>
      </w:r>
      <w:r w:rsidR="00D31BB8" w:rsidRPr="00DA784E">
        <w:rPr>
          <w:rFonts w:ascii="Times New Roman" w:hAnsi="Times New Roman" w:cs="Times New Roman"/>
          <w:sz w:val="24"/>
          <w:szCs w:val="24"/>
          <w:lang w:val="hr-HR"/>
        </w:rPr>
        <w:t xml:space="preserve"> </w:t>
      </w:r>
      <w:r w:rsidR="0013114D" w:rsidRPr="00DA784E">
        <w:rPr>
          <w:rFonts w:ascii="Times New Roman" w:hAnsi="Times New Roman" w:cs="Times New Roman"/>
          <w:sz w:val="24"/>
          <w:szCs w:val="24"/>
          <w:lang w:val="hr-HR"/>
        </w:rPr>
        <w:t>prema Izvješću Ministarstva pravosuđa i uprave o ostvarivanju prava na besplatnu pravnu pomoć i utrošku sredstav</w:t>
      </w:r>
      <w:r w:rsidR="00AD5707" w:rsidRPr="00DA784E">
        <w:rPr>
          <w:rFonts w:ascii="Times New Roman" w:hAnsi="Times New Roman" w:cs="Times New Roman"/>
          <w:sz w:val="24"/>
          <w:szCs w:val="24"/>
          <w:lang w:val="hr-HR"/>
        </w:rPr>
        <w:t>a za 2022. godinu</w:t>
      </w:r>
      <w:r w:rsidR="0013114D" w:rsidRPr="00DA784E">
        <w:rPr>
          <w:rFonts w:ascii="Times New Roman" w:hAnsi="Times New Roman" w:cs="Times New Roman"/>
          <w:sz w:val="24"/>
          <w:szCs w:val="24"/>
          <w:lang w:val="hr-HR"/>
        </w:rPr>
        <w:t>, u</w:t>
      </w:r>
      <w:r w:rsidR="00AB1DBF" w:rsidRPr="00DA784E">
        <w:rPr>
          <w:rFonts w:ascii="Times New Roman" w:hAnsi="Times New Roman" w:cs="Times New Roman"/>
          <w:sz w:val="24"/>
          <w:szCs w:val="24"/>
          <w:lang w:val="hr-HR"/>
        </w:rPr>
        <w:t xml:space="preserve"> razdoblju od 1. siječnja do 31. prosinca 2022. upravnim tijelima županija i Gradskom uredu</w:t>
      </w:r>
      <w:r w:rsidR="0013114D" w:rsidRPr="00DA784E">
        <w:rPr>
          <w:rFonts w:ascii="Times New Roman" w:hAnsi="Times New Roman" w:cs="Times New Roman"/>
          <w:sz w:val="24"/>
          <w:szCs w:val="24"/>
          <w:lang w:val="hr-HR"/>
        </w:rPr>
        <w:t xml:space="preserve"> </w:t>
      </w:r>
      <w:r w:rsidR="00AB1DBF" w:rsidRPr="00DA784E">
        <w:rPr>
          <w:rFonts w:ascii="Times New Roman" w:hAnsi="Times New Roman" w:cs="Times New Roman"/>
          <w:sz w:val="24"/>
          <w:szCs w:val="24"/>
          <w:lang w:val="hr-HR"/>
        </w:rPr>
        <w:t xml:space="preserve">za opću upravu i imovinsko-pravne poslove Grada Zagreba </w:t>
      </w:r>
      <w:r w:rsidR="00D31BB8" w:rsidRPr="00DA784E">
        <w:rPr>
          <w:rFonts w:ascii="Times New Roman" w:hAnsi="Times New Roman" w:cs="Times New Roman"/>
          <w:sz w:val="24"/>
          <w:szCs w:val="24"/>
          <w:lang w:val="hr-HR"/>
        </w:rPr>
        <w:t xml:space="preserve">podnesena </w:t>
      </w:r>
      <w:r w:rsidR="00AB1DBF" w:rsidRPr="00DA784E">
        <w:rPr>
          <w:rFonts w:ascii="Times New Roman" w:hAnsi="Times New Roman" w:cs="Times New Roman"/>
          <w:sz w:val="24"/>
          <w:szCs w:val="24"/>
          <w:lang w:val="hr-HR"/>
        </w:rPr>
        <w:t>ukupno 3.543</w:t>
      </w:r>
      <w:r w:rsidR="00E66824" w:rsidRPr="00DA784E">
        <w:rPr>
          <w:rFonts w:ascii="Times New Roman" w:hAnsi="Times New Roman" w:cs="Times New Roman"/>
          <w:sz w:val="24"/>
          <w:szCs w:val="24"/>
          <w:lang w:val="hr-HR"/>
        </w:rPr>
        <w:t xml:space="preserve"> </w:t>
      </w:r>
      <w:r w:rsidR="00AB1DBF" w:rsidRPr="00DA784E">
        <w:rPr>
          <w:rFonts w:ascii="Times New Roman" w:hAnsi="Times New Roman" w:cs="Times New Roman"/>
          <w:sz w:val="24"/>
          <w:szCs w:val="24"/>
          <w:lang w:val="hr-HR"/>
        </w:rPr>
        <w:t>zahtjeva za ostvarivanje sekundarne pravne pomoći. Od ukupnog broja podnesenih zahtjeva</w:t>
      </w:r>
      <w:r w:rsidR="00E66824" w:rsidRPr="00DA784E">
        <w:rPr>
          <w:rFonts w:ascii="Times New Roman" w:hAnsi="Times New Roman" w:cs="Times New Roman"/>
          <w:sz w:val="24"/>
          <w:szCs w:val="24"/>
          <w:lang w:val="hr-HR"/>
        </w:rPr>
        <w:t xml:space="preserve"> </w:t>
      </w:r>
      <w:r w:rsidR="00AB1DBF" w:rsidRPr="00DA784E">
        <w:rPr>
          <w:rFonts w:ascii="Times New Roman" w:hAnsi="Times New Roman" w:cs="Times New Roman"/>
          <w:sz w:val="24"/>
          <w:szCs w:val="24"/>
          <w:lang w:val="hr-HR"/>
        </w:rPr>
        <w:t>odobreno je 2.459 zahtjeva</w:t>
      </w:r>
      <w:r w:rsidR="00E66824" w:rsidRPr="00DA784E">
        <w:rPr>
          <w:rFonts w:ascii="Times New Roman" w:hAnsi="Times New Roman" w:cs="Times New Roman"/>
          <w:sz w:val="24"/>
          <w:szCs w:val="24"/>
          <w:lang w:val="hr-HR"/>
        </w:rPr>
        <w:t>.</w:t>
      </w:r>
    </w:p>
    <w:p w14:paraId="761084BD" w14:textId="77777777" w:rsidR="0012472C" w:rsidRPr="00DA784E" w:rsidRDefault="0012472C" w:rsidP="0089303E">
      <w:pPr>
        <w:jc w:val="both"/>
        <w:rPr>
          <w:rFonts w:ascii="Times New Roman" w:hAnsi="Times New Roman" w:cs="Times New Roman"/>
          <w:b/>
          <w:sz w:val="24"/>
          <w:lang w:val="hr-HR"/>
        </w:rPr>
      </w:pPr>
    </w:p>
    <w:p w14:paraId="1487EAB3" w14:textId="6A8E744C" w:rsidR="0089303E" w:rsidRPr="00DA784E" w:rsidRDefault="0089303E" w:rsidP="0089303E">
      <w:pPr>
        <w:jc w:val="both"/>
        <w:rPr>
          <w:rFonts w:ascii="Times New Roman" w:hAnsi="Times New Roman" w:cs="Times New Roman"/>
          <w:b/>
          <w:sz w:val="24"/>
          <w:lang w:val="hr-HR"/>
        </w:rPr>
      </w:pPr>
      <w:r w:rsidRPr="00DA784E">
        <w:rPr>
          <w:rFonts w:ascii="Times New Roman" w:hAnsi="Times New Roman" w:cs="Times New Roman"/>
          <w:b/>
          <w:sz w:val="24"/>
          <w:lang w:val="hr-HR"/>
        </w:rPr>
        <w:t>MJERA 2.1. Promicati učinkovitu primjenu Povelje Europske unije o temeljnim pravima</w:t>
      </w:r>
    </w:p>
    <w:p w14:paraId="3D437ED6" w14:textId="0DE8EC52" w:rsidR="0089303E" w:rsidRPr="00DA784E" w:rsidRDefault="0089303E" w:rsidP="00C1681D">
      <w:pPr>
        <w:pStyle w:val="NoSpacing"/>
        <w:spacing w:after="160" w:line="276" w:lineRule="auto"/>
        <w:jc w:val="both"/>
        <w:rPr>
          <w:rFonts w:ascii="Times New Roman" w:hAnsi="Times New Roman" w:cs="Times New Roman"/>
          <w:sz w:val="24"/>
          <w:szCs w:val="24"/>
          <w:lang w:val="hr-HR"/>
        </w:rPr>
      </w:pPr>
      <w:r w:rsidRPr="00DA784E">
        <w:rPr>
          <w:rFonts w:ascii="Times New Roman" w:hAnsi="Times New Roman" w:cs="Times New Roman"/>
          <w:sz w:val="24"/>
          <w:szCs w:val="24"/>
          <w:lang w:val="hr-HR"/>
        </w:rPr>
        <w:t>Povelja Europske unije o  temeljnim pravima</w:t>
      </w:r>
      <w:r w:rsidR="008D7879" w:rsidRPr="00DA784E">
        <w:rPr>
          <w:rFonts w:ascii="Times New Roman" w:hAnsi="Times New Roman" w:cs="Times New Roman"/>
          <w:sz w:val="24"/>
          <w:szCs w:val="24"/>
          <w:lang w:val="hr-HR"/>
        </w:rPr>
        <w:t xml:space="preserve"> (nadalje: Povelja)</w:t>
      </w:r>
      <w:r w:rsidRPr="00DA784E">
        <w:rPr>
          <w:rFonts w:ascii="Times New Roman" w:hAnsi="Times New Roman" w:cs="Times New Roman"/>
          <w:sz w:val="24"/>
          <w:szCs w:val="24"/>
          <w:lang w:val="hr-HR"/>
        </w:rPr>
        <w:t xml:space="preserve"> </w:t>
      </w:r>
      <w:r w:rsidR="00E66824" w:rsidRPr="00DA784E">
        <w:rPr>
          <w:rFonts w:ascii="Times New Roman" w:hAnsi="Times New Roman" w:cs="Times New Roman"/>
          <w:sz w:val="24"/>
          <w:szCs w:val="24"/>
          <w:lang w:val="hr-HR"/>
        </w:rPr>
        <w:t>s</w:t>
      </w:r>
      <w:r w:rsidRPr="00DA784E">
        <w:rPr>
          <w:rFonts w:ascii="Times New Roman" w:hAnsi="Times New Roman" w:cs="Times New Roman"/>
          <w:sz w:val="24"/>
          <w:szCs w:val="24"/>
          <w:lang w:val="hr-HR"/>
        </w:rPr>
        <w:t>astavljena je od 50 članaka kojima se propisuju materijalna prava i načela te četiri članka s općim odredbama. Države člani</w:t>
      </w:r>
      <w:r w:rsidR="009A6E7F" w:rsidRPr="00DA784E">
        <w:rPr>
          <w:rFonts w:ascii="Times New Roman" w:hAnsi="Times New Roman" w:cs="Times New Roman"/>
          <w:sz w:val="24"/>
          <w:szCs w:val="24"/>
          <w:lang w:val="hr-HR"/>
        </w:rPr>
        <w:t>ce obvezne su poštovati prava i</w:t>
      </w:r>
      <w:r w:rsidRPr="00DA784E">
        <w:rPr>
          <w:rFonts w:ascii="Times New Roman" w:hAnsi="Times New Roman" w:cs="Times New Roman"/>
          <w:sz w:val="24"/>
          <w:szCs w:val="24"/>
          <w:lang w:val="hr-HR"/>
        </w:rPr>
        <w:t xml:space="preserve"> slijediti načela Povelje pri svakom djelovanju u okviru područja primjene obvezujućeg prava EU-a. </w:t>
      </w:r>
    </w:p>
    <w:p w14:paraId="6165BF37" w14:textId="60D11CD7" w:rsidR="0089303E" w:rsidRPr="00DA784E" w:rsidRDefault="0089303E" w:rsidP="00D624AB">
      <w:pPr>
        <w:pStyle w:val="NoSpacing"/>
        <w:spacing w:after="160" w:line="276" w:lineRule="auto"/>
        <w:jc w:val="both"/>
        <w:rPr>
          <w:rFonts w:ascii="Times New Roman" w:hAnsi="Times New Roman" w:cs="Times New Roman"/>
          <w:sz w:val="24"/>
          <w:szCs w:val="24"/>
          <w:lang w:val="hr-HR"/>
        </w:rPr>
      </w:pPr>
      <w:r w:rsidRPr="00DA784E">
        <w:rPr>
          <w:rFonts w:ascii="Times New Roman" w:hAnsi="Times New Roman" w:cs="Times New Roman"/>
          <w:sz w:val="24"/>
          <w:szCs w:val="24"/>
          <w:lang w:val="hr-HR"/>
        </w:rPr>
        <w:t xml:space="preserve">Sukladno Strategiji za jačanje primjene Povelje o temeljnim pravima u Europskoj uniji u okviru koje se države članice potiču na uspostavu kontaktnih točaka za Povelju radi lakšeg protoka informacija i razmjene najbolje prakse u primjeni Povelje te radi koordinacije rada na izgradnji </w:t>
      </w:r>
      <w:r w:rsidRPr="00DA784E">
        <w:rPr>
          <w:rFonts w:ascii="Times New Roman" w:hAnsi="Times New Roman" w:cs="Times New Roman"/>
          <w:sz w:val="24"/>
          <w:szCs w:val="24"/>
          <w:lang w:val="hr-HR"/>
        </w:rPr>
        <w:lastRenderedPageBreak/>
        <w:t xml:space="preserve">kapaciteta u zemlji, Ured za ljudska prava i prava nacionalnih manjina kao kontaktna točka za Povelju sudjelovao </w:t>
      </w:r>
      <w:r w:rsidR="008E36A4" w:rsidRPr="00DA784E">
        <w:rPr>
          <w:rFonts w:ascii="Times New Roman" w:hAnsi="Times New Roman" w:cs="Times New Roman"/>
          <w:sz w:val="24"/>
          <w:szCs w:val="24"/>
          <w:lang w:val="hr-HR"/>
        </w:rPr>
        <w:t xml:space="preserve">je </w:t>
      </w:r>
      <w:r w:rsidRPr="00DA784E">
        <w:rPr>
          <w:rFonts w:ascii="Times New Roman" w:hAnsi="Times New Roman" w:cs="Times New Roman"/>
          <w:sz w:val="24"/>
          <w:szCs w:val="24"/>
          <w:lang w:val="hr-HR"/>
        </w:rPr>
        <w:t xml:space="preserve">u pripremi stajališta za Radnu skupinu za temeljna prava, prava građana EU i slobodno kretanje osoba (FREMP) kao i prikupljanju i objedinjavanju priloga za godišnje izvještaje Europske komisije o primjeni Povelje. Ujedno radi podizanja svijesti o važnosti Povelje, Ured za ljudska prava i prava nacionalnih manjina organizirao </w:t>
      </w:r>
      <w:r w:rsidR="008E7221" w:rsidRPr="00DA784E">
        <w:rPr>
          <w:rFonts w:ascii="Times New Roman" w:hAnsi="Times New Roman" w:cs="Times New Roman"/>
          <w:sz w:val="24"/>
          <w:szCs w:val="24"/>
          <w:lang w:val="hr-HR"/>
        </w:rPr>
        <w:t xml:space="preserve">je </w:t>
      </w:r>
      <w:r w:rsidRPr="00DA784E">
        <w:rPr>
          <w:rFonts w:ascii="Times New Roman" w:hAnsi="Times New Roman" w:cs="Times New Roman"/>
          <w:sz w:val="24"/>
          <w:szCs w:val="24"/>
          <w:lang w:val="hr-HR"/>
        </w:rPr>
        <w:t>konferenciju (11. prosinca 2023.)</w:t>
      </w:r>
      <w:r w:rsidR="00AA6B66" w:rsidRPr="00DA784E">
        <w:rPr>
          <w:rFonts w:ascii="Times New Roman" w:hAnsi="Times New Roman" w:cs="Times New Roman"/>
          <w:sz w:val="24"/>
          <w:szCs w:val="24"/>
          <w:lang w:val="hr-HR"/>
        </w:rPr>
        <w:t xml:space="preserve"> </w:t>
      </w:r>
      <w:r w:rsidRPr="00DA784E">
        <w:rPr>
          <w:rFonts w:ascii="Times New Roman" w:hAnsi="Times New Roman" w:cs="Times New Roman"/>
          <w:sz w:val="24"/>
          <w:szCs w:val="24"/>
          <w:lang w:val="hr-HR"/>
        </w:rPr>
        <w:t>na kojoj je predstavljena Povelja, godišnj</w:t>
      </w:r>
      <w:r w:rsidR="00CD5C3A" w:rsidRPr="00DA784E">
        <w:rPr>
          <w:rFonts w:ascii="Times New Roman" w:hAnsi="Times New Roman" w:cs="Times New Roman"/>
          <w:sz w:val="24"/>
          <w:szCs w:val="24"/>
          <w:lang w:val="hr-HR"/>
        </w:rPr>
        <w:t>e</w:t>
      </w:r>
      <w:r w:rsidRPr="00DA784E">
        <w:rPr>
          <w:rFonts w:ascii="Times New Roman" w:hAnsi="Times New Roman" w:cs="Times New Roman"/>
          <w:sz w:val="24"/>
          <w:szCs w:val="24"/>
          <w:lang w:val="hr-HR"/>
        </w:rPr>
        <w:t xml:space="preserve"> izvješ</w:t>
      </w:r>
      <w:r w:rsidR="00B844D3" w:rsidRPr="00DA784E">
        <w:rPr>
          <w:rFonts w:ascii="Times New Roman" w:hAnsi="Times New Roman" w:cs="Times New Roman"/>
          <w:sz w:val="24"/>
          <w:szCs w:val="24"/>
          <w:lang w:val="hr-HR"/>
        </w:rPr>
        <w:t>će</w:t>
      </w:r>
      <w:r w:rsidRPr="00DA784E">
        <w:rPr>
          <w:rFonts w:ascii="Times New Roman" w:hAnsi="Times New Roman" w:cs="Times New Roman"/>
          <w:sz w:val="24"/>
          <w:szCs w:val="24"/>
          <w:lang w:val="hr-HR"/>
        </w:rPr>
        <w:t xml:space="preserve"> za 2022.</w:t>
      </w:r>
      <w:r w:rsidR="000661A4" w:rsidRPr="00DA784E">
        <w:rPr>
          <w:rFonts w:ascii="Times New Roman" w:hAnsi="Times New Roman" w:cs="Times New Roman"/>
          <w:sz w:val="24"/>
          <w:szCs w:val="24"/>
          <w:lang w:val="hr-HR"/>
        </w:rPr>
        <w:t xml:space="preserve"> godinu. Ujedno, kroz različite aktivnosti </w:t>
      </w:r>
      <w:r w:rsidR="00CD32F3" w:rsidRPr="00DA784E">
        <w:rPr>
          <w:rFonts w:ascii="Times New Roman" w:hAnsi="Times New Roman" w:cs="Times New Roman"/>
          <w:sz w:val="24"/>
          <w:szCs w:val="24"/>
          <w:lang w:val="hr-HR"/>
        </w:rPr>
        <w:t xml:space="preserve">promovirana je </w:t>
      </w:r>
      <w:r w:rsidRPr="00DA784E">
        <w:rPr>
          <w:rFonts w:ascii="Times New Roman" w:hAnsi="Times New Roman" w:cs="Times New Roman"/>
          <w:sz w:val="24"/>
          <w:szCs w:val="24"/>
          <w:lang w:val="hr-HR"/>
        </w:rPr>
        <w:t xml:space="preserve">važnost Povelje i širenje svijesti i vidljivosti Povelje koja objedinjuje temeljena prava (i slobode) kako iz ustavnih tradicija tako i međunarodnih obveza zajedničkih državama članicama, iz Europske konvencije za zaštitu ljudskih prava i temeljnih sloboda, iz Socijalne povelje koju su usvojile Unija i Vijeće Europe te iz prakse Suda Europske unije i Europskoga suda za ljudska prava. Kroz izrađen </w:t>
      </w:r>
      <w:r w:rsidR="00C973F7" w:rsidRPr="00DA784E">
        <w:rPr>
          <w:rFonts w:ascii="Times New Roman" w:hAnsi="Times New Roman" w:cs="Times New Roman"/>
          <w:sz w:val="24"/>
          <w:szCs w:val="24"/>
          <w:lang w:val="hr-HR"/>
        </w:rPr>
        <w:t xml:space="preserve">su </w:t>
      </w:r>
      <w:r w:rsidRPr="00DA784E">
        <w:rPr>
          <w:rFonts w:ascii="Times New Roman" w:hAnsi="Times New Roman" w:cs="Times New Roman"/>
          <w:sz w:val="24"/>
          <w:szCs w:val="24"/>
          <w:lang w:val="hr-HR"/>
        </w:rPr>
        <w:t xml:space="preserve">bilten predstavljeni alati za </w:t>
      </w:r>
      <w:r w:rsidR="00D514FF" w:rsidRPr="00DA784E">
        <w:rPr>
          <w:rFonts w:ascii="Times New Roman" w:hAnsi="Times New Roman" w:cs="Times New Roman"/>
          <w:sz w:val="24"/>
          <w:szCs w:val="24"/>
          <w:lang w:val="hr-HR"/>
        </w:rPr>
        <w:t>primjenu Povelje u sudskim i upravnim postupcima.</w:t>
      </w:r>
    </w:p>
    <w:p w14:paraId="17659B44" w14:textId="77777777" w:rsidR="0089303E" w:rsidRPr="00DA784E" w:rsidRDefault="0089303E" w:rsidP="0089303E">
      <w:pPr>
        <w:rPr>
          <w:lang w:val="hr-HR"/>
        </w:rPr>
      </w:pPr>
    </w:p>
    <w:p w14:paraId="300243F7" w14:textId="77777777" w:rsidR="0089303E" w:rsidRPr="00DA784E" w:rsidRDefault="0089303E" w:rsidP="0089303E">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2.2. Jačati administrativne kapacitete za primjenu Povelje Europske unije o temeljnim pravima u području fondova Europske unije</w:t>
      </w:r>
    </w:p>
    <w:p w14:paraId="61F62069" w14:textId="5E7DC850" w:rsidR="0089303E" w:rsidRPr="00DA784E" w:rsidRDefault="0089303E" w:rsidP="00195D8E">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Unutar navedene mjere planirane</w:t>
      </w:r>
      <w:r w:rsidR="00D514FF" w:rsidRPr="00DA784E">
        <w:rPr>
          <w:rFonts w:ascii="Times New Roman" w:hAnsi="Times New Roman" w:cs="Times New Roman"/>
          <w:iCs/>
          <w:sz w:val="24"/>
          <w:lang w:val="hr-HR"/>
        </w:rPr>
        <w:t xml:space="preserve"> su</w:t>
      </w:r>
      <w:r w:rsidRPr="00DA784E">
        <w:rPr>
          <w:rFonts w:ascii="Times New Roman" w:hAnsi="Times New Roman" w:cs="Times New Roman"/>
          <w:iCs/>
          <w:sz w:val="24"/>
          <w:lang w:val="hr-HR"/>
        </w:rPr>
        <w:t xml:space="preserve"> i provedene četiri aktivnosti čiji </w:t>
      </w:r>
      <w:r w:rsidR="004F69EE" w:rsidRPr="00DA784E">
        <w:rPr>
          <w:rFonts w:ascii="Times New Roman" w:hAnsi="Times New Roman" w:cs="Times New Roman"/>
          <w:iCs/>
          <w:sz w:val="24"/>
          <w:lang w:val="hr-HR"/>
        </w:rPr>
        <w:t xml:space="preserve">je </w:t>
      </w:r>
      <w:r w:rsidRPr="00DA784E">
        <w:rPr>
          <w:rFonts w:ascii="Times New Roman" w:hAnsi="Times New Roman" w:cs="Times New Roman"/>
          <w:iCs/>
          <w:sz w:val="24"/>
          <w:lang w:val="hr-HR"/>
        </w:rPr>
        <w:t xml:space="preserve">nositelj bilo Ministarstvo regionalnoga razvoja i fondova Europske unije. Tako </w:t>
      </w:r>
      <w:r w:rsidR="00172E0E" w:rsidRPr="00DA784E">
        <w:rPr>
          <w:rFonts w:ascii="Times New Roman" w:hAnsi="Times New Roman" w:cs="Times New Roman"/>
          <w:iCs/>
          <w:sz w:val="24"/>
          <w:lang w:val="hr-HR"/>
        </w:rPr>
        <w:t>su</w:t>
      </w:r>
      <w:r w:rsidRPr="00DA784E">
        <w:rPr>
          <w:rFonts w:ascii="Times New Roman" w:hAnsi="Times New Roman" w:cs="Times New Roman"/>
          <w:iCs/>
          <w:sz w:val="24"/>
          <w:lang w:val="hr-HR"/>
        </w:rPr>
        <w:t xml:space="preserve"> u okviru aktivnosti </w:t>
      </w:r>
      <w:r w:rsidRPr="00DA784E">
        <w:rPr>
          <w:rFonts w:ascii="Times New Roman" w:hAnsi="Times New Roman" w:cs="Times New Roman"/>
          <w:i/>
          <w:iCs/>
          <w:sz w:val="24"/>
          <w:lang w:val="hr-HR"/>
        </w:rPr>
        <w:t>Organizacija i provedba usavršavanja zaposlenih u sustavima upravljanja i kontrole europskih strukturnih i investicijskih fondova u području nediskriminacijskog zakonodavstva i politike Unije u okviru aktivnosti za ispunjavanje općeg ex-</w:t>
      </w:r>
      <w:proofErr w:type="spellStart"/>
      <w:r w:rsidRPr="00DA784E">
        <w:rPr>
          <w:rFonts w:ascii="Times New Roman" w:hAnsi="Times New Roman" w:cs="Times New Roman"/>
          <w:i/>
          <w:iCs/>
          <w:sz w:val="24"/>
          <w:lang w:val="hr-HR"/>
        </w:rPr>
        <w:t>ante</w:t>
      </w:r>
      <w:proofErr w:type="spellEnd"/>
      <w:r w:rsidRPr="00DA784E">
        <w:rPr>
          <w:rFonts w:ascii="Times New Roman" w:hAnsi="Times New Roman" w:cs="Times New Roman"/>
          <w:i/>
          <w:iCs/>
          <w:sz w:val="24"/>
          <w:lang w:val="hr-HR"/>
        </w:rPr>
        <w:t xml:space="preserve"> uvjeta za korištenje EU fondova u programskom razdoblju 2014</w:t>
      </w:r>
      <w:r w:rsidR="00943621" w:rsidRPr="00DA784E">
        <w:rPr>
          <w:rFonts w:ascii="Times New Roman" w:hAnsi="Times New Roman" w:cs="Times New Roman"/>
          <w:i/>
          <w:iCs/>
          <w:sz w:val="24"/>
          <w:lang w:val="hr-HR"/>
        </w:rPr>
        <w:t>-</w:t>
      </w:r>
      <w:r w:rsidRPr="00DA784E">
        <w:rPr>
          <w:rFonts w:ascii="Times New Roman" w:hAnsi="Times New Roman" w:cs="Times New Roman"/>
          <w:i/>
          <w:iCs/>
          <w:sz w:val="24"/>
          <w:lang w:val="hr-HR"/>
        </w:rPr>
        <w:t xml:space="preserve">2020. </w:t>
      </w:r>
      <w:r w:rsidR="00B844D3" w:rsidRPr="00DA784E">
        <w:rPr>
          <w:rFonts w:ascii="Times New Roman" w:hAnsi="Times New Roman" w:cs="Times New Roman"/>
          <w:iCs/>
          <w:sz w:val="24"/>
          <w:lang w:val="hr-HR"/>
        </w:rPr>
        <w:t>u 2023.</w:t>
      </w:r>
      <w:r w:rsidR="00435779"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educiran</w:t>
      </w:r>
      <w:r w:rsidR="00172E0E" w:rsidRPr="00DA784E">
        <w:rPr>
          <w:rFonts w:ascii="Times New Roman" w:hAnsi="Times New Roman" w:cs="Times New Roman"/>
          <w:iCs/>
          <w:sz w:val="24"/>
          <w:lang w:val="hr-HR"/>
        </w:rPr>
        <w:t>a/e</w:t>
      </w:r>
      <w:r w:rsidRPr="00DA784E">
        <w:rPr>
          <w:rFonts w:ascii="Times New Roman" w:hAnsi="Times New Roman" w:cs="Times New Roman"/>
          <w:iCs/>
          <w:sz w:val="24"/>
          <w:lang w:val="hr-HR"/>
        </w:rPr>
        <w:t xml:space="preserve"> ukupno </w:t>
      </w:r>
      <w:r w:rsidRPr="00DA784E">
        <w:rPr>
          <w:rFonts w:ascii="Times New Roman" w:hAnsi="Times New Roman" w:cs="Times New Roman"/>
          <w:b/>
          <w:iCs/>
          <w:sz w:val="24"/>
          <w:lang w:val="hr-HR"/>
        </w:rPr>
        <w:t>162</w:t>
      </w:r>
      <w:r w:rsidRPr="00DA784E">
        <w:rPr>
          <w:rFonts w:ascii="Times New Roman" w:hAnsi="Times New Roman" w:cs="Times New Roman"/>
          <w:iCs/>
          <w:sz w:val="24"/>
          <w:lang w:val="hr-HR"/>
        </w:rPr>
        <w:t xml:space="preserve"> sudionika/</w:t>
      </w:r>
      <w:proofErr w:type="spellStart"/>
      <w:r w:rsidRPr="00DA784E">
        <w:rPr>
          <w:rFonts w:ascii="Times New Roman" w:hAnsi="Times New Roman" w:cs="Times New Roman"/>
          <w:iCs/>
          <w:sz w:val="24"/>
          <w:lang w:val="hr-HR"/>
        </w:rPr>
        <w:t>ce</w:t>
      </w:r>
      <w:proofErr w:type="spellEnd"/>
      <w:r w:rsidRPr="00DA784E">
        <w:rPr>
          <w:rFonts w:ascii="Times New Roman" w:hAnsi="Times New Roman" w:cs="Times New Roman"/>
          <w:iCs/>
          <w:sz w:val="24"/>
          <w:lang w:val="hr-HR"/>
        </w:rPr>
        <w:t xml:space="preserve">. Kao nastavak redovnih aktivnosti </w:t>
      </w:r>
      <w:r w:rsidRPr="00DA784E">
        <w:rPr>
          <w:rFonts w:ascii="Times New Roman" w:hAnsi="Times New Roman" w:cs="Times New Roman"/>
          <w:i/>
          <w:iCs/>
          <w:sz w:val="24"/>
          <w:lang w:val="hr-HR"/>
        </w:rPr>
        <w:t>jačanja kapaciteta koordinatora za nediskriminaciju za primjenu horizontalnih načela u novom programskom razdoblju 2021-2027</w:t>
      </w:r>
      <w:r w:rsidRPr="00DA784E">
        <w:rPr>
          <w:rFonts w:ascii="Times New Roman" w:hAnsi="Times New Roman" w:cs="Times New Roman"/>
          <w:iCs/>
          <w:sz w:val="24"/>
          <w:lang w:val="hr-HR"/>
        </w:rPr>
        <w:t xml:space="preserve">., </w:t>
      </w:r>
      <w:r w:rsidR="00734FB8" w:rsidRPr="00DA784E">
        <w:rPr>
          <w:rFonts w:ascii="Times New Roman" w:hAnsi="Times New Roman" w:cs="Times New Roman"/>
          <w:iCs/>
          <w:sz w:val="24"/>
          <w:lang w:val="hr-HR"/>
        </w:rPr>
        <w:t>Ministarstvo regionalnoga razvoja i fondova Europske unije je organiziralo</w:t>
      </w:r>
      <w:r w:rsidRPr="00DA784E">
        <w:rPr>
          <w:rFonts w:ascii="Times New Roman" w:hAnsi="Times New Roman" w:cs="Times New Roman"/>
          <w:iCs/>
          <w:sz w:val="24"/>
          <w:lang w:val="hr-HR"/>
        </w:rPr>
        <w:t xml:space="preserve"> tri edukacije za koordinatore za nediskriminaciju koji su imenovani u tijelima sustava upravljanja i kontrole EU fondova. Edukacije su organizirane u suradnji s Ministarstvom rada, mirovinskoga sustava, obitelji i socijalne politike i Državnom školom za javnu upravu. Sadržajem edukacija obuhvaćena su pojedina prava definirana Poveljom Europske unije o temeljnim pravima</w:t>
      </w:r>
      <w:r w:rsidR="00B844D3"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posebice čl. 25</w:t>
      </w:r>
      <w:r w:rsidR="00172E0E"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w:t>
      </w:r>
      <w:r w:rsidR="00943621"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Prava starijih osoba, čl. 23. </w:t>
      </w:r>
      <w:r w:rsidR="00943621"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Ravnopravnost žena i muškaraca i čl. 21. </w:t>
      </w:r>
      <w:r w:rsidR="00943621"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Nediskriminacija. Na edukacijama </w:t>
      </w:r>
      <w:r w:rsidR="00E716A8" w:rsidRPr="00DA784E">
        <w:rPr>
          <w:rFonts w:ascii="Times New Roman" w:hAnsi="Times New Roman" w:cs="Times New Roman"/>
          <w:iCs/>
          <w:sz w:val="24"/>
          <w:lang w:val="hr-HR"/>
        </w:rPr>
        <w:t>su sudjelovala/e</w:t>
      </w:r>
      <w:r w:rsidRPr="00DA784E">
        <w:rPr>
          <w:rFonts w:ascii="Times New Roman" w:hAnsi="Times New Roman" w:cs="Times New Roman"/>
          <w:iCs/>
          <w:sz w:val="24"/>
          <w:lang w:val="hr-HR"/>
        </w:rPr>
        <w:t xml:space="preserve"> </w:t>
      </w:r>
      <w:r w:rsidRPr="00DA784E">
        <w:rPr>
          <w:rFonts w:ascii="Times New Roman" w:hAnsi="Times New Roman" w:cs="Times New Roman"/>
          <w:bCs/>
          <w:iCs/>
          <w:sz w:val="24"/>
          <w:lang w:val="hr-HR"/>
        </w:rPr>
        <w:t>73</w:t>
      </w:r>
      <w:r w:rsidR="00E716A8" w:rsidRPr="00DA784E">
        <w:rPr>
          <w:rFonts w:ascii="Times New Roman" w:hAnsi="Times New Roman" w:cs="Times New Roman"/>
          <w:iCs/>
          <w:sz w:val="24"/>
          <w:lang w:val="hr-HR"/>
        </w:rPr>
        <w:t xml:space="preserve"> sudionika/</w:t>
      </w:r>
      <w:proofErr w:type="spellStart"/>
      <w:r w:rsidRPr="00DA784E">
        <w:rPr>
          <w:rFonts w:ascii="Times New Roman" w:hAnsi="Times New Roman" w:cs="Times New Roman"/>
          <w:iCs/>
          <w:sz w:val="24"/>
          <w:lang w:val="hr-HR"/>
        </w:rPr>
        <w:t>ca</w:t>
      </w:r>
      <w:proofErr w:type="spellEnd"/>
      <w:r w:rsidRPr="00DA784E">
        <w:rPr>
          <w:rFonts w:ascii="Times New Roman" w:hAnsi="Times New Roman" w:cs="Times New Roman"/>
          <w:iCs/>
          <w:sz w:val="24"/>
          <w:lang w:val="hr-HR"/>
        </w:rPr>
        <w:t xml:space="preserve">. Ujedno, tijekom izvještajnog razdoblja, u suradnji </w:t>
      </w:r>
      <w:r w:rsidR="00734FB8" w:rsidRPr="00DA784E">
        <w:rPr>
          <w:rFonts w:ascii="Times New Roman" w:hAnsi="Times New Roman" w:cs="Times New Roman"/>
          <w:iCs/>
          <w:sz w:val="24"/>
          <w:lang w:val="hr-HR"/>
        </w:rPr>
        <w:t xml:space="preserve">Ministarstva regionalnoga razvoja i fondova Europske unije </w:t>
      </w:r>
      <w:r w:rsidRPr="00DA784E">
        <w:rPr>
          <w:rFonts w:ascii="Times New Roman" w:hAnsi="Times New Roman" w:cs="Times New Roman"/>
          <w:iCs/>
          <w:sz w:val="24"/>
          <w:lang w:val="hr-HR"/>
        </w:rPr>
        <w:t xml:space="preserve">i Državne škole za javnu upravu, u sklopu projekta </w:t>
      </w:r>
      <w:r w:rsidR="0050063B" w:rsidRPr="00DA784E">
        <w:rPr>
          <w:rFonts w:ascii="Times New Roman" w:hAnsi="Times New Roman" w:cs="Times New Roman"/>
          <w:iCs/>
          <w:sz w:val="24"/>
          <w:lang w:val="hr-HR"/>
        </w:rPr>
        <w:t>„</w:t>
      </w:r>
      <w:r w:rsidRPr="00DA784E">
        <w:rPr>
          <w:rFonts w:ascii="Times New Roman" w:hAnsi="Times New Roman" w:cs="Times New Roman"/>
          <w:iCs/>
          <w:sz w:val="24"/>
          <w:lang w:val="hr-HR"/>
        </w:rPr>
        <w:t>Povećanje kvalitete javnih usluga kroz modernizaciju i povećanje dostupnosti edukacija za službenike javnog sektora</w:t>
      </w:r>
      <w:r w:rsidR="005742AF"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u organizaciji D</w:t>
      </w:r>
      <w:r w:rsidR="005742AF" w:rsidRPr="00DA784E">
        <w:rPr>
          <w:rFonts w:ascii="Times New Roman" w:hAnsi="Times New Roman" w:cs="Times New Roman"/>
          <w:iCs/>
          <w:sz w:val="24"/>
          <w:lang w:val="hr-HR"/>
        </w:rPr>
        <w:t xml:space="preserve">ržavne škole </w:t>
      </w:r>
      <w:r w:rsidR="002A3B72" w:rsidRPr="00DA784E">
        <w:rPr>
          <w:rFonts w:ascii="Times New Roman" w:hAnsi="Times New Roman" w:cs="Times New Roman"/>
          <w:iCs/>
          <w:sz w:val="24"/>
          <w:lang w:val="hr-HR"/>
        </w:rPr>
        <w:t>za javnu upravu</w:t>
      </w:r>
      <w:r w:rsidRPr="00DA784E">
        <w:rPr>
          <w:rFonts w:ascii="Times New Roman" w:hAnsi="Times New Roman" w:cs="Times New Roman"/>
          <w:iCs/>
          <w:sz w:val="24"/>
          <w:lang w:val="hr-HR"/>
        </w:rPr>
        <w:t>, izrađena je prva verzija nacrta e-tečaja pod nazivom Povelja Europske unije o temeljnim pravima i njezina primjena u provedbi ulaganja podržanih iz EU fondova za razdoblje 2021</w:t>
      </w:r>
      <w:r w:rsidR="0029470C" w:rsidRPr="00DA784E">
        <w:rPr>
          <w:rFonts w:ascii="Times New Roman" w:hAnsi="Times New Roman" w:cs="Times New Roman"/>
          <w:iCs/>
          <w:sz w:val="24"/>
          <w:lang w:val="hr-HR"/>
        </w:rPr>
        <w:t>-</w:t>
      </w:r>
      <w:r w:rsidRPr="00DA784E">
        <w:rPr>
          <w:rFonts w:ascii="Times New Roman" w:hAnsi="Times New Roman" w:cs="Times New Roman"/>
          <w:iCs/>
          <w:sz w:val="24"/>
          <w:lang w:val="hr-HR"/>
        </w:rPr>
        <w:t>2027. Edukacije su namijenjene zaposlenima u tijelima sustava za upravljanje i kontrolu fondova Europske unije u programskom razdoblju 2021-2027., financiranih u EU fondovima.</w:t>
      </w:r>
    </w:p>
    <w:p w14:paraId="3A465980" w14:textId="77777777" w:rsidR="0089303E" w:rsidRPr="00DA784E" w:rsidRDefault="0089303E" w:rsidP="0089303E">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2.3. Osigurati održivost sustava besplatne pravne pomoći i sustavno informirati o pristupu besplatnoj pravnoj pomoći</w:t>
      </w:r>
    </w:p>
    <w:p w14:paraId="37E458EB" w14:textId="10600E29" w:rsidR="0089303E" w:rsidRPr="00DA784E" w:rsidRDefault="0089303E" w:rsidP="00930B1D">
      <w:pPr>
        <w:spacing w:line="276" w:lineRule="auto"/>
        <w:jc w:val="both"/>
        <w:rPr>
          <w:rFonts w:ascii="Times New Roman" w:hAnsi="Times New Roman" w:cs="Times New Roman"/>
          <w:sz w:val="24"/>
          <w:szCs w:val="24"/>
          <w:lang w:val="hr-HR"/>
        </w:rPr>
      </w:pPr>
      <w:r w:rsidRPr="00DA784E">
        <w:rPr>
          <w:rFonts w:ascii="Times New Roman" w:hAnsi="Times New Roman" w:cs="Times New Roman"/>
          <w:iCs/>
          <w:sz w:val="24"/>
          <w:lang w:val="hr-HR"/>
        </w:rPr>
        <w:lastRenderedPageBreak/>
        <w:t xml:space="preserve">Unutar navedene mjere planirane </w:t>
      </w:r>
      <w:r w:rsidR="00A80CA6" w:rsidRPr="00DA784E">
        <w:rPr>
          <w:rFonts w:ascii="Times New Roman" w:hAnsi="Times New Roman" w:cs="Times New Roman"/>
          <w:iCs/>
          <w:sz w:val="24"/>
          <w:lang w:val="hr-HR"/>
        </w:rPr>
        <w:t xml:space="preserve">su </w:t>
      </w:r>
      <w:r w:rsidRPr="00DA784E">
        <w:rPr>
          <w:rFonts w:ascii="Times New Roman" w:hAnsi="Times New Roman" w:cs="Times New Roman"/>
          <w:iCs/>
          <w:sz w:val="24"/>
          <w:lang w:val="hr-HR"/>
        </w:rPr>
        <w:t xml:space="preserve">i provedene tri aktivnosti čiji </w:t>
      </w:r>
      <w:r w:rsidR="00A80CA6" w:rsidRPr="00DA784E">
        <w:rPr>
          <w:rFonts w:ascii="Times New Roman" w:hAnsi="Times New Roman" w:cs="Times New Roman"/>
          <w:iCs/>
          <w:sz w:val="24"/>
          <w:lang w:val="hr-HR"/>
        </w:rPr>
        <w:t xml:space="preserve">je </w:t>
      </w:r>
      <w:r w:rsidRPr="00DA784E">
        <w:rPr>
          <w:rFonts w:ascii="Times New Roman" w:hAnsi="Times New Roman" w:cs="Times New Roman"/>
          <w:iCs/>
          <w:sz w:val="24"/>
          <w:lang w:val="hr-HR"/>
        </w:rPr>
        <w:t xml:space="preserve">nositelj bilo Ministarstvo pravosuđa i uprave. Radi učinkovitog </w:t>
      </w:r>
      <w:r w:rsidRPr="00DA784E">
        <w:rPr>
          <w:rFonts w:ascii="Times New Roman" w:hAnsi="Times New Roman" w:cs="Times New Roman"/>
          <w:i/>
          <w:iCs/>
          <w:sz w:val="24"/>
          <w:lang w:val="hr-HR"/>
        </w:rPr>
        <w:t xml:space="preserve">Informiranja građana o mogućnostima korištenja besplatne pravne pomoći, </w:t>
      </w:r>
      <w:r w:rsidRPr="00DA784E">
        <w:rPr>
          <w:rFonts w:ascii="Times New Roman" w:hAnsi="Times New Roman" w:cs="Times New Roman"/>
          <w:iCs/>
          <w:sz w:val="24"/>
          <w:szCs w:val="24"/>
          <w:lang w:val="hr-HR"/>
        </w:rPr>
        <w:t>Ministarstvo pravosuđa i uprave je uz redovit</w:t>
      </w:r>
      <w:r w:rsidR="00930B1D" w:rsidRPr="00DA784E">
        <w:rPr>
          <w:rFonts w:ascii="Times New Roman" w:hAnsi="Times New Roman" w:cs="Times New Roman"/>
          <w:iCs/>
          <w:sz w:val="24"/>
          <w:szCs w:val="24"/>
          <w:lang w:val="hr-HR"/>
        </w:rPr>
        <w:t>e</w:t>
      </w:r>
      <w:r w:rsidRPr="00DA784E">
        <w:rPr>
          <w:rFonts w:ascii="Times New Roman" w:hAnsi="Times New Roman" w:cs="Times New Roman"/>
          <w:iCs/>
          <w:sz w:val="24"/>
          <w:szCs w:val="24"/>
          <w:lang w:val="hr-HR"/>
        </w:rPr>
        <w:t xml:space="preserve"> objave na svojoj internetskoj stranici kao i stranicama županija, Grada Zagreba, pravnih klinika, pravnih fakulteta i udruga ovlaštenih za pružanje primarne pravne pomoći tiskalo </w:t>
      </w:r>
      <w:r w:rsidRPr="00DA784E">
        <w:rPr>
          <w:rFonts w:ascii="Times New Roman" w:hAnsi="Times New Roman" w:cs="Times New Roman"/>
          <w:b/>
          <w:iCs/>
          <w:sz w:val="24"/>
          <w:szCs w:val="24"/>
          <w:lang w:val="hr-HR"/>
        </w:rPr>
        <w:t>12.000</w:t>
      </w:r>
      <w:r w:rsidRPr="00DA784E">
        <w:rPr>
          <w:rFonts w:ascii="Times New Roman" w:hAnsi="Times New Roman" w:cs="Times New Roman"/>
          <w:iCs/>
          <w:sz w:val="24"/>
          <w:szCs w:val="24"/>
          <w:lang w:val="hr-HR"/>
        </w:rPr>
        <w:t xml:space="preserve"> letaka i </w:t>
      </w:r>
      <w:r w:rsidRPr="00DA784E">
        <w:rPr>
          <w:rFonts w:ascii="Times New Roman" w:hAnsi="Times New Roman" w:cs="Times New Roman"/>
          <w:b/>
          <w:iCs/>
          <w:sz w:val="24"/>
          <w:szCs w:val="24"/>
          <w:lang w:val="hr-HR"/>
        </w:rPr>
        <w:t>250</w:t>
      </w:r>
      <w:r w:rsidRPr="00DA784E">
        <w:rPr>
          <w:rFonts w:ascii="Times New Roman" w:hAnsi="Times New Roman" w:cs="Times New Roman"/>
          <w:iCs/>
          <w:sz w:val="24"/>
          <w:szCs w:val="24"/>
          <w:lang w:val="hr-HR"/>
        </w:rPr>
        <w:t xml:space="preserve"> plakata koji su podijeljeni općinskim sudovima, županijskim službama i područnim uredima Hrvatskog zavoda za socijalni rad. Dana 31. srpnja 2023. godine, </w:t>
      </w:r>
      <w:r w:rsidR="00930B1D" w:rsidRPr="00DA784E">
        <w:rPr>
          <w:rFonts w:ascii="Times New Roman" w:hAnsi="Times New Roman" w:cs="Times New Roman"/>
          <w:iCs/>
          <w:sz w:val="24"/>
          <w:szCs w:val="24"/>
          <w:lang w:val="hr-HR"/>
        </w:rPr>
        <w:t xml:space="preserve">Ministarstvo pravosuđa i uprave </w:t>
      </w:r>
      <w:r w:rsidRPr="00DA784E">
        <w:rPr>
          <w:rFonts w:ascii="Times New Roman" w:hAnsi="Times New Roman" w:cs="Times New Roman"/>
          <w:iCs/>
          <w:sz w:val="24"/>
          <w:szCs w:val="24"/>
          <w:lang w:val="hr-HR"/>
        </w:rPr>
        <w:t>je donijelo Odluku o dodjeli financijskih sredstava za financiranje projekata ovlaštenih udruga i pra</w:t>
      </w:r>
      <w:r w:rsidR="00B844D3" w:rsidRPr="00DA784E">
        <w:rPr>
          <w:rFonts w:ascii="Times New Roman" w:hAnsi="Times New Roman" w:cs="Times New Roman"/>
          <w:iCs/>
          <w:sz w:val="24"/>
          <w:szCs w:val="24"/>
          <w:lang w:val="hr-HR"/>
        </w:rPr>
        <w:t>v</w:t>
      </w:r>
      <w:r w:rsidRPr="00DA784E">
        <w:rPr>
          <w:rFonts w:ascii="Times New Roman" w:hAnsi="Times New Roman" w:cs="Times New Roman"/>
          <w:iCs/>
          <w:sz w:val="24"/>
          <w:szCs w:val="24"/>
          <w:lang w:val="hr-HR"/>
        </w:rPr>
        <w:t xml:space="preserve">nih fakulteta za rad pravnih klinika za pružanje primarne pravne pomoći iz sredstava Državnog proračuna Republike Hrvatske za 2023., kojom su dodijeljena sredstva za rad za 23 ovlaštena pružatelja besplatne pravne pomoći. </w:t>
      </w:r>
      <w:r w:rsidRPr="00DA784E">
        <w:rPr>
          <w:rFonts w:ascii="Times New Roman" w:hAnsi="Times New Roman" w:cs="Times New Roman"/>
          <w:iCs/>
          <w:sz w:val="24"/>
          <w:lang w:val="hr-HR"/>
        </w:rPr>
        <w:t xml:space="preserve">Navedeno je </w:t>
      </w:r>
      <w:r w:rsidRPr="00DA784E">
        <w:rPr>
          <w:rFonts w:ascii="Times New Roman" w:hAnsi="Times New Roman" w:cs="Times New Roman"/>
          <w:sz w:val="24"/>
          <w:szCs w:val="24"/>
          <w:lang w:val="hr-HR"/>
        </w:rPr>
        <w:t>primjer razvijanja dobre prakse kroz p</w:t>
      </w:r>
      <w:r w:rsidRPr="00DA784E">
        <w:rPr>
          <w:rStyle w:val="defaultparagraphfont-000006"/>
          <w:lang w:val="hr-HR"/>
        </w:rPr>
        <w:t>ovećanje dostupnosti besplatne</w:t>
      </w:r>
      <w:r w:rsidR="00930B1D" w:rsidRPr="00DA784E">
        <w:rPr>
          <w:rStyle w:val="defaultparagraphfont-000006"/>
          <w:lang w:val="hr-HR"/>
        </w:rPr>
        <w:t xml:space="preserve"> pravne pomoći</w:t>
      </w:r>
      <w:r w:rsidRPr="00DA784E">
        <w:rPr>
          <w:rStyle w:val="defaultparagraphfont-000006"/>
          <w:lang w:val="hr-HR"/>
        </w:rPr>
        <w:t xml:space="preserve"> uključivanjem više dionika u proces pružanja iste, od  organizacija civilnog društva, pravnih klinika do samih tijela državne uprave. Nadalje, povećanju održivost postojećeg sustava doprinijet će (</w:t>
      </w:r>
      <w:r w:rsidRPr="00DA784E">
        <w:rPr>
          <w:rStyle w:val="defaultparagraphfont-000087"/>
          <w:sz w:val="24"/>
          <w:szCs w:val="24"/>
          <w:lang w:val="hr-HR"/>
        </w:rPr>
        <w:t>usporedno s informiranjem o pristupu besplatnoj pravnoj pomoći) navedena Odluka o do</w:t>
      </w:r>
      <w:r w:rsidR="001917EA" w:rsidRPr="00DA784E">
        <w:rPr>
          <w:rStyle w:val="defaultparagraphfont-000087"/>
          <w:sz w:val="24"/>
          <w:szCs w:val="24"/>
          <w:lang w:val="hr-HR"/>
        </w:rPr>
        <w:t>d</w:t>
      </w:r>
      <w:r w:rsidRPr="00DA784E">
        <w:rPr>
          <w:rStyle w:val="defaultparagraphfont-000087"/>
          <w:sz w:val="24"/>
          <w:szCs w:val="24"/>
          <w:lang w:val="hr-HR"/>
        </w:rPr>
        <w:t>jeli financijskih sredstava</w:t>
      </w:r>
      <w:r w:rsidRPr="00DA784E">
        <w:rPr>
          <w:rFonts w:ascii="Times New Roman" w:hAnsi="Times New Roman" w:cs="Times New Roman"/>
          <w:sz w:val="24"/>
          <w:szCs w:val="24"/>
          <w:lang w:val="hr-HR"/>
        </w:rPr>
        <w:t xml:space="preserve"> za financiranje projekata ovlaštenih udruga i pravnih klinika za pružanje primarne pravne pomoći, u razdoblju od 2023. do 2025. </w:t>
      </w:r>
      <w:r w:rsidR="005422F3" w:rsidRPr="00DA784E">
        <w:rPr>
          <w:rFonts w:ascii="Times New Roman" w:hAnsi="Times New Roman" w:cs="Times New Roman"/>
          <w:sz w:val="24"/>
          <w:szCs w:val="24"/>
          <w:lang w:val="hr-HR"/>
        </w:rPr>
        <w:t>k</w:t>
      </w:r>
      <w:r w:rsidR="00EC5878" w:rsidRPr="00DA784E">
        <w:rPr>
          <w:rFonts w:ascii="Times New Roman" w:hAnsi="Times New Roman" w:cs="Times New Roman"/>
          <w:sz w:val="24"/>
          <w:szCs w:val="24"/>
          <w:lang w:val="hr-HR"/>
        </w:rPr>
        <w:t>ojom su povećana sredstva financiranja programa i uspostavljano t</w:t>
      </w:r>
      <w:r w:rsidRPr="00DA784E">
        <w:rPr>
          <w:rFonts w:ascii="Times New Roman" w:hAnsi="Times New Roman" w:cs="Times New Roman"/>
          <w:sz w:val="24"/>
          <w:szCs w:val="24"/>
          <w:lang w:val="hr-HR"/>
        </w:rPr>
        <w:t xml:space="preserve">rogodišnje razdoblje financiranja, </w:t>
      </w:r>
      <w:r w:rsidR="005F0B78" w:rsidRPr="00DA784E">
        <w:rPr>
          <w:rFonts w:ascii="Times New Roman" w:hAnsi="Times New Roman" w:cs="Times New Roman"/>
          <w:sz w:val="24"/>
          <w:szCs w:val="24"/>
          <w:lang w:val="hr-HR"/>
        </w:rPr>
        <w:t xml:space="preserve">što će </w:t>
      </w:r>
      <w:r w:rsidRPr="00DA784E">
        <w:rPr>
          <w:rFonts w:ascii="Times New Roman" w:hAnsi="Times New Roman" w:cs="Times New Roman"/>
          <w:sz w:val="24"/>
          <w:szCs w:val="24"/>
          <w:lang w:val="hr-HR"/>
        </w:rPr>
        <w:t>nesporno omogućiti znatno veću održivost organizacija civilnog društva i drugih dionika u procesu pružanja ovakvog oblika pomoći u odnosu na dosadašnje jednogodišnje razdoblje financiranja.</w:t>
      </w:r>
    </w:p>
    <w:p w14:paraId="4E340BE8" w14:textId="77777777" w:rsidR="0089303E" w:rsidRPr="00DA784E" w:rsidRDefault="0089303E" w:rsidP="0089303E">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2.4. Jačati svijest institucija i šire javnosti o pravu na zdrav život i okoliš</w:t>
      </w:r>
    </w:p>
    <w:p w14:paraId="3DB9A9A2" w14:textId="2CB67459" w:rsidR="0089303E" w:rsidRPr="00DA784E" w:rsidRDefault="0089303E" w:rsidP="009E5A73">
      <w:pPr>
        <w:spacing w:line="276" w:lineRule="auto"/>
        <w:jc w:val="both"/>
        <w:rPr>
          <w:rFonts w:ascii="Times New Roman" w:hAnsi="Times New Roman" w:cs="Times New Roman"/>
          <w:iCs/>
          <w:sz w:val="24"/>
          <w:lang w:val="hr-HR"/>
        </w:rPr>
      </w:pPr>
      <w:r w:rsidRPr="00DA784E">
        <w:rPr>
          <w:rFonts w:ascii="Times New Roman" w:hAnsi="Times New Roman" w:cs="Times New Roman"/>
          <w:sz w:val="24"/>
          <w:szCs w:val="24"/>
          <w:lang w:val="hr-HR"/>
        </w:rPr>
        <w:t xml:space="preserve">Kroz </w:t>
      </w:r>
      <w:r w:rsidRPr="00DA784E">
        <w:rPr>
          <w:rFonts w:ascii="Times New Roman" w:hAnsi="Times New Roman" w:cs="Times New Roman"/>
          <w:i/>
          <w:iCs/>
          <w:sz w:val="24"/>
          <w:szCs w:val="24"/>
          <w:lang w:val="hr-HR"/>
        </w:rPr>
        <w:t xml:space="preserve">Redovito izvještavanje europskih i međunarodnih tijela o provedbi pojedinih propisa zaštite okoliša putem unaprijed zadanih specifičnih skupova podataka i izvješća, </w:t>
      </w:r>
      <w:r w:rsidRPr="00DA784E">
        <w:rPr>
          <w:rFonts w:ascii="Times New Roman" w:hAnsi="Times New Roman" w:cs="Times New Roman"/>
          <w:iCs/>
          <w:sz w:val="24"/>
          <w:szCs w:val="24"/>
          <w:lang w:val="hr-HR"/>
        </w:rPr>
        <w:t>Hrvatske vode su u suradnji sa Zavodom za zaštit</w:t>
      </w:r>
      <w:r w:rsidR="00027C24" w:rsidRPr="00DA784E">
        <w:rPr>
          <w:rFonts w:ascii="Times New Roman" w:hAnsi="Times New Roman" w:cs="Times New Roman"/>
          <w:iCs/>
          <w:sz w:val="24"/>
          <w:szCs w:val="24"/>
          <w:lang w:val="hr-HR"/>
        </w:rPr>
        <w:t>u okoliša i prirode tijekom 2</w:t>
      </w:r>
      <w:r w:rsidRPr="00DA784E">
        <w:rPr>
          <w:rFonts w:ascii="Times New Roman" w:hAnsi="Times New Roman" w:cs="Times New Roman"/>
          <w:iCs/>
          <w:sz w:val="24"/>
          <w:szCs w:val="24"/>
          <w:lang w:val="hr-HR"/>
        </w:rPr>
        <w:t>023.</w:t>
      </w:r>
      <w:r w:rsidR="00CD5C3A" w:rsidRPr="00DA784E">
        <w:rPr>
          <w:rFonts w:ascii="Times New Roman" w:hAnsi="Times New Roman" w:cs="Times New Roman"/>
          <w:iCs/>
          <w:sz w:val="24"/>
          <w:szCs w:val="24"/>
          <w:lang w:val="hr-HR"/>
        </w:rPr>
        <w:t xml:space="preserve"> godine</w:t>
      </w:r>
      <w:r w:rsidRPr="00DA784E">
        <w:rPr>
          <w:rFonts w:ascii="Times New Roman" w:hAnsi="Times New Roman" w:cs="Times New Roman"/>
          <w:iCs/>
          <w:sz w:val="24"/>
          <w:szCs w:val="24"/>
          <w:lang w:val="hr-HR"/>
        </w:rPr>
        <w:t xml:space="preserve"> uputil</w:t>
      </w:r>
      <w:r w:rsidR="00A6231D" w:rsidRPr="00DA784E">
        <w:rPr>
          <w:rFonts w:ascii="Times New Roman" w:hAnsi="Times New Roman" w:cs="Times New Roman"/>
          <w:iCs/>
          <w:sz w:val="24"/>
          <w:szCs w:val="24"/>
          <w:lang w:val="hr-HR"/>
        </w:rPr>
        <w:t>e</w:t>
      </w:r>
      <w:r w:rsidRPr="00DA784E">
        <w:rPr>
          <w:rFonts w:ascii="Times New Roman" w:hAnsi="Times New Roman" w:cs="Times New Roman"/>
          <w:iCs/>
          <w:sz w:val="24"/>
          <w:szCs w:val="24"/>
          <w:lang w:val="hr-HR"/>
        </w:rPr>
        <w:t xml:space="preserve"> Europskoj komisiji i drugim nadležnim tijelima na nivou Europske unije i/ili Europskog gospodarskog prostora (EEA) 8 izvještaja vezanih uz kakvoću vode i upravljanje vodnim resursima R</w:t>
      </w:r>
      <w:r w:rsidR="00722200" w:rsidRPr="00DA784E">
        <w:rPr>
          <w:rFonts w:ascii="Times New Roman" w:hAnsi="Times New Roman" w:cs="Times New Roman"/>
          <w:iCs/>
          <w:sz w:val="24"/>
          <w:szCs w:val="24"/>
          <w:lang w:val="hr-HR"/>
        </w:rPr>
        <w:t xml:space="preserve">epublike </w:t>
      </w:r>
      <w:r w:rsidRPr="00DA784E">
        <w:rPr>
          <w:rFonts w:ascii="Times New Roman" w:hAnsi="Times New Roman" w:cs="Times New Roman"/>
          <w:iCs/>
          <w:sz w:val="24"/>
          <w:szCs w:val="24"/>
          <w:lang w:val="hr-HR"/>
        </w:rPr>
        <w:t>H</w:t>
      </w:r>
      <w:r w:rsidR="00722200" w:rsidRPr="00DA784E">
        <w:rPr>
          <w:rFonts w:ascii="Times New Roman" w:hAnsi="Times New Roman" w:cs="Times New Roman"/>
          <w:iCs/>
          <w:sz w:val="24"/>
          <w:szCs w:val="24"/>
          <w:lang w:val="hr-HR"/>
        </w:rPr>
        <w:t>rvatske</w:t>
      </w:r>
      <w:r w:rsidRPr="00DA784E">
        <w:rPr>
          <w:rFonts w:ascii="Times New Roman" w:hAnsi="Times New Roman" w:cs="Times New Roman"/>
          <w:iCs/>
          <w:sz w:val="24"/>
          <w:szCs w:val="24"/>
          <w:lang w:val="hr-HR"/>
        </w:rPr>
        <w:t xml:space="preserve"> (Plan upravljanja vodnim područjima, Plan upravljanja rizicima od poplava, kakvoći vode za kupanje, kvaliteti površinskih i podzemnih voda, sedimenta i </w:t>
      </w:r>
      <w:proofErr w:type="spellStart"/>
      <w:r w:rsidRPr="00DA784E">
        <w:rPr>
          <w:rFonts w:ascii="Times New Roman" w:hAnsi="Times New Roman" w:cs="Times New Roman"/>
          <w:iCs/>
          <w:sz w:val="24"/>
          <w:szCs w:val="24"/>
          <w:lang w:val="hr-HR"/>
        </w:rPr>
        <w:t>biote</w:t>
      </w:r>
      <w:proofErr w:type="spellEnd"/>
      <w:r w:rsidRPr="00DA784E">
        <w:rPr>
          <w:rFonts w:ascii="Times New Roman" w:hAnsi="Times New Roman" w:cs="Times New Roman"/>
          <w:iCs/>
          <w:sz w:val="24"/>
          <w:szCs w:val="24"/>
          <w:lang w:val="hr-HR"/>
        </w:rPr>
        <w:t>, emisijama u vodi, podaci o farmaceutskim tvarima za ljude i životinje</w:t>
      </w:r>
      <w:r w:rsidR="003811A9" w:rsidRPr="00DA784E">
        <w:rPr>
          <w:rFonts w:ascii="Times New Roman" w:hAnsi="Times New Roman" w:cs="Times New Roman"/>
          <w:iCs/>
          <w:sz w:val="24"/>
          <w:szCs w:val="24"/>
          <w:lang w:val="hr-HR"/>
        </w:rPr>
        <w:t>)</w:t>
      </w:r>
      <w:r w:rsidRPr="00DA784E">
        <w:rPr>
          <w:rFonts w:ascii="Times New Roman" w:hAnsi="Times New Roman" w:cs="Times New Roman"/>
          <w:iCs/>
          <w:sz w:val="24"/>
          <w:szCs w:val="24"/>
          <w:lang w:val="hr-HR"/>
        </w:rPr>
        <w:t>. Ujedno prema Ujedinjenim narodnima</w:t>
      </w:r>
      <w:r w:rsidR="003811A9" w:rsidRPr="00DA784E">
        <w:rPr>
          <w:rFonts w:ascii="Times New Roman" w:hAnsi="Times New Roman" w:cs="Times New Roman"/>
          <w:iCs/>
          <w:sz w:val="24"/>
          <w:szCs w:val="24"/>
          <w:lang w:val="hr-HR"/>
        </w:rPr>
        <w:t xml:space="preserve"> (UN)</w:t>
      </w:r>
      <w:r w:rsidRPr="00DA784E">
        <w:rPr>
          <w:rFonts w:ascii="Times New Roman" w:hAnsi="Times New Roman" w:cs="Times New Roman"/>
          <w:iCs/>
          <w:sz w:val="24"/>
          <w:szCs w:val="24"/>
          <w:lang w:val="hr-HR"/>
        </w:rPr>
        <w:t xml:space="preserve"> poslano je 5 izvještaja prema una</w:t>
      </w:r>
      <w:r w:rsidRPr="00DA784E">
        <w:rPr>
          <w:rFonts w:ascii="Times New Roman" w:hAnsi="Times New Roman" w:cs="Times New Roman"/>
          <w:iCs/>
          <w:sz w:val="24"/>
          <w:lang w:val="hr-HR"/>
        </w:rPr>
        <w:t xml:space="preserve">prijed zadanim specifičnim skupovima podataka: UN, Indikatori Ciljeva održivog razvoja </w:t>
      </w:r>
      <w:r w:rsidR="003F6942"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čista voda i sanitarni uvjeti; udio vodenih površina s dobrom kakvoćom vode; stupanj integriranog upravljanja vodnim resursima; udio prekograničnih vodenih bazena s operativnim rasporedom za vodnu suradnju</w:t>
      </w:r>
      <w:r w:rsidR="009E5A73" w:rsidRPr="00DA784E">
        <w:rPr>
          <w:rFonts w:ascii="Times New Roman" w:hAnsi="Times New Roman" w:cs="Times New Roman"/>
          <w:iCs/>
          <w:sz w:val="24"/>
          <w:lang w:val="hr-HR"/>
        </w:rPr>
        <w:t>. U skladu s Okvirnom konvencijom</w:t>
      </w:r>
      <w:r w:rsidRPr="00DA784E">
        <w:rPr>
          <w:rFonts w:ascii="Times New Roman" w:hAnsi="Times New Roman" w:cs="Times New Roman"/>
          <w:iCs/>
          <w:sz w:val="24"/>
          <w:lang w:val="hr-HR"/>
        </w:rPr>
        <w:t xml:space="preserve"> Ujedinjenih naroda o promjeni klime poslano je izvješće o inventaru emisija stakleničkih plinova u </w:t>
      </w:r>
      <w:r w:rsidR="009E5A73" w:rsidRPr="00DA784E">
        <w:rPr>
          <w:rFonts w:ascii="Times New Roman" w:hAnsi="Times New Roman" w:cs="Times New Roman"/>
          <w:iCs/>
          <w:sz w:val="24"/>
          <w:szCs w:val="24"/>
          <w:lang w:val="hr-HR"/>
        </w:rPr>
        <w:t>Republici Hrvatskoj</w:t>
      </w:r>
      <w:r w:rsidRPr="00DA784E">
        <w:rPr>
          <w:rFonts w:ascii="Times New Roman" w:hAnsi="Times New Roman" w:cs="Times New Roman"/>
          <w:iCs/>
          <w:sz w:val="24"/>
          <w:lang w:val="hr-HR"/>
        </w:rPr>
        <w:t xml:space="preserve">. Prema Međunarodnoj komisiji za zaštitu rijeke Dunav predstavljeni su ekonomski podaci vezani uz provedbu Okvirne direktive o vodama; prekogranična vodna tijela; kao i primjeri zone sanitarne zaštite i tekst o najboljem primjeru za mjere za količinsko stanje (ugradnja vodomjera). Poslani su izvještaji u skladu s preuzetim obvezama Programa za okoliš Ujedinjenih naroda </w:t>
      </w:r>
      <w:r w:rsidR="003F6942"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 xml:space="preserve">Mediteranski akcijski plan i Savskom komisijom </w:t>
      </w:r>
      <w:r w:rsidR="003F6942"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Karte opasnosti od poplava i Karte rizika od poplava.</w:t>
      </w:r>
    </w:p>
    <w:p w14:paraId="16AD8A57" w14:textId="3BB19AF5" w:rsidR="0089303E" w:rsidRPr="00DA784E" w:rsidRDefault="0089303E"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 aktivnosti</w:t>
      </w:r>
      <w:r w:rsidRPr="00DA784E">
        <w:rPr>
          <w:rFonts w:ascii="Times New Roman" w:hAnsi="Times New Roman" w:cs="Times New Roman"/>
          <w:i/>
          <w:iCs/>
          <w:sz w:val="24"/>
          <w:lang w:val="hr-HR"/>
        </w:rPr>
        <w:t xml:space="preserve"> Informiranje relevantnih tijela o smjernicama za provedbu Konvencija o pristupu informacijama, sudjelovanju javnosti u odlučivanju i pristupu pravosuđu u pitanjima okoliša </w:t>
      </w:r>
      <w:r w:rsidRPr="00DA784E">
        <w:rPr>
          <w:rFonts w:ascii="Times New Roman" w:hAnsi="Times New Roman" w:cs="Times New Roman"/>
          <w:i/>
          <w:iCs/>
          <w:sz w:val="24"/>
          <w:lang w:val="hr-HR"/>
        </w:rPr>
        <w:lastRenderedPageBreak/>
        <w:t xml:space="preserve">Ekonomske komisije Ujedinjenih naroda za Europu (tzv. </w:t>
      </w:r>
      <w:proofErr w:type="spellStart"/>
      <w:r w:rsidRPr="00DA784E">
        <w:rPr>
          <w:rFonts w:ascii="Times New Roman" w:hAnsi="Times New Roman" w:cs="Times New Roman"/>
          <w:i/>
          <w:iCs/>
          <w:sz w:val="24"/>
          <w:lang w:val="hr-HR"/>
        </w:rPr>
        <w:t>Aarhuška</w:t>
      </w:r>
      <w:proofErr w:type="spellEnd"/>
      <w:r w:rsidRPr="00DA784E">
        <w:rPr>
          <w:rFonts w:ascii="Times New Roman" w:hAnsi="Times New Roman" w:cs="Times New Roman"/>
          <w:i/>
          <w:iCs/>
          <w:sz w:val="24"/>
          <w:lang w:val="hr-HR"/>
        </w:rPr>
        <w:t xml:space="preserve"> konvencija), </w:t>
      </w:r>
      <w:r w:rsidRPr="00DA784E">
        <w:rPr>
          <w:rFonts w:ascii="Times New Roman" w:hAnsi="Times New Roman" w:cs="Times New Roman"/>
          <w:iCs/>
          <w:sz w:val="24"/>
          <w:lang w:val="hr-HR"/>
        </w:rPr>
        <w:t>Ministarstvo gospodarstva i održivog razvoja, Uprava vodnoga gospodarstva i zaštite mora je u procesu donošenja Uredbe o uslužnim područjima te je tijekom 2023. provedeno savjetovanje s jedinicama lokalne i regionalne (područne) samouprave i javnim isporučiteljima vodnih usluga. Ministarstvo gospodarstva i održivog razvoja i Hrvatske vode korisnici su projekta ,,</w:t>
      </w:r>
      <w:r w:rsidRPr="00DA784E">
        <w:rPr>
          <w:rFonts w:ascii="Times New Roman" w:hAnsi="Times New Roman" w:cs="Times New Roman"/>
          <w:i/>
          <w:iCs/>
          <w:sz w:val="24"/>
          <w:lang w:val="hr-HR"/>
        </w:rPr>
        <w:t>Potpora smanjenju gubitaka vode u okviru reforme vodnog sektora u Republici Hrvatskoj</w:t>
      </w:r>
      <w:r w:rsidR="00DC7BA8"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financiranog sredstvima Europske Unije čija </w:t>
      </w:r>
      <w:r w:rsidR="00DC7BA8" w:rsidRPr="00DA784E">
        <w:rPr>
          <w:rFonts w:ascii="Times New Roman" w:hAnsi="Times New Roman" w:cs="Times New Roman"/>
          <w:iCs/>
          <w:sz w:val="24"/>
          <w:lang w:val="hr-HR"/>
        </w:rPr>
        <w:t xml:space="preserve">je </w:t>
      </w:r>
      <w:r w:rsidRPr="00DA784E">
        <w:rPr>
          <w:rFonts w:ascii="Times New Roman" w:hAnsi="Times New Roman" w:cs="Times New Roman"/>
          <w:iCs/>
          <w:sz w:val="24"/>
          <w:lang w:val="hr-HR"/>
        </w:rPr>
        <w:t xml:space="preserve">osnovna svrha ojačati kapacitete javnih isporučitelja vodnih usluga za smanjenje gubitaka u sustavu javne vodoopskrbe te na taj način potaknuti iste da povećaju učinkovitost svoga poslovanja, sigurnost i otpornost cijelog sektora vodnih usluga uz osiguranje </w:t>
      </w:r>
      <w:proofErr w:type="spellStart"/>
      <w:r w:rsidRPr="00DA784E">
        <w:rPr>
          <w:rFonts w:ascii="Times New Roman" w:hAnsi="Times New Roman" w:cs="Times New Roman"/>
          <w:iCs/>
          <w:sz w:val="24"/>
          <w:lang w:val="hr-HR"/>
        </w:rPr>
        <w:t>priuštivosti</w:t>
      </w:r>
      <w:proofErr w:type="spellEnd"/>
      <w:r w:rsidRPr="00DA784E">
        <w:rPr>
          <w:rFonts w:ascii="Times New Roman" w:hAnsi="Times New Roman" w:cs="Times New Roman"/>
          <w:iCs/>
          <w:sz w:val="24"/>
          <w:lang w:val="hr-HR"/>
        </w:rPr>
        <w:t xml:space="preserve"> cijene vodnih usluga građanima i gospodarstvu. Jedna od glavnih aktivnosti projekta je organizacija i provedba radionica i edukacija o metodologiji izrade vlastitih akcijskih planova javnih isporučitelja vodnih usluga za smanjenje gubitaka i pokazateljima učinkovitos</w:t>
      </w:r>
      <w:r w:rsidR="00765345" w:rsidRPr="00DA784E">
        <w:rPr>
          <w:rFonts w:ascii="Times New Roman" w:hAnsi="Times New Roman" w:cs="Times New Roman"/>
          <w:iCs/>
          <w:sz w:val="24"/>
          <w:lang w:val="hr-HR"/>
        </w:rPr>
        <w:t>ti. Tako je održano 6 radionica</w:t>
      </w:r>
      <w:r w:rsidRPr="00DA784E">
        <w:rPr>
          <w:rFonts w:ascii="Times New Roman" w:hAnsi="Times New Roman" w:cs="Times New Roman"/>
          <w:iCs/>
          <w:sz w:val="24"/>
          <w:lang w:val="hr-HR"/>
        </w:rPr>
        <w:t xml:space="preserve"> u Rijeci, Osijeku, Varaždinu, Splitu i dvije u Zagrebu te završna konferencija</w:t>
      </w:r>
      <w:r w:rsidR="00765345" w:rsidRPr="00DA784E">
        <w:rPr>
          <w:rFonts w:ascii="Times New Roman" w:hAnsi="Times New Roman" w:cs="Times New Roman"/>
          <w:iCs/>
          <w:sz w:val="24"/>
          <w:lang w:val="hr-HR"/>
        </w:rPr>
        <w:t>, također,</w:t>
      </w:r>
      <w:r w:rsidRPr="00DA784E">
        <w:rPr>
          <w:rFonts w:ascii="Times New Roman" w:hAnsi="Times New Roman" w:cs="Times New Roman"/>
          <w:iCs/>
          <w:sz w:val="24"/>
          <w:lang w:val="hr-HR"/>
        </w:rPr>
        <w:t xml:space="preserve"> u Zagrebu. Konferencija je ponudila platformu za predstavljanje rezultata i razgovor o važnosti smanjenja gubitaka vode za sveukupni vodni sektor u Hrvatskoj i rizicima uslijed klimatskih promjena, a svi prisutni su imali priliku čuti međunarodna iskustva i primjere dobre prakse u sličnim procesima modernizacije ovog sektora. </w:t>
      </w:r>
      <w:r w:rsidR="00876076" w:rsidRPr="00DA784E">
        <w:rPr>
          <w:rFonts w:ascii="Times New Roman" w:hAnsi="Times New Roman" w:cs="Times New Roman"/>
          <w:sz w:val="24"/>
          <w:szCs w:val="24"/>
          <w:lang w:val="hr-HR"/>
        </w:rPr>
        <w:t xml:space="preserve">Ministarstvo gospodarstva i održivoga razvoja (Zavod za zaštitu okoliša i prirode) u 2023. godini izradilo je ukupno </w:t>
      </w:r>
      <w:r w:rsidR="00876076" w:rsidRPr="00DA784E">
        <w:rPr>
          <w:rFonts w:ascii="Times New Roman" w:hAnsi="Times New Roman" w:cs="Times New Roman"/>
          <w:b/>
          <w:sz w:val="24"/>
          <w:szCs w:val="24"/>
          <w:lang w:val="hr-HR"/>
        </w:rPr>
        <w:t xml:space="preserve">36 </w:t>
      </w:r>
      <w:r w:rsidR="00876076" w:rsidRPr="00DA784E">
        <w:rPr>
          <w:rFonts w:ascii="Times New Roman" w:hAnsi="Times New Roman" w:cs="Times New Roman"/>
          <w:sz w:val="24"/>
          <w:szCs w:val="24"/>
          <w:lang w:val="hr-HR"/>
        </w:rPr>
        <w:t xml:space="preserve">međunarodnih izvješća (16 – iz područja gospodarenja otpadom; 11 </w:t>
      </w:r>
      <w:r w:rsidR="00497277" w:rsidRPr="00DA784E">
        <w:rPr>
          <w:rFonts w:ascii="Times New Roman" w:hAnsi="Times New Roman" w:cs="Times New Roman"/>
          <w:sz w:val="24"/>
          <w:szCs w:val="24"/>
          <w:lang w:val="hr-HR"/>
        </w:rPr>
        <w:t>–</w:t>
      </w:r>
      <w:r w:rsidR="00876076" w:rsidRPr="00DA784E">
        <w:rPr>
          <w:rFonts w:ascii="Times New Roman" w:hAnsi="Times New Roman" w:cs="Times New Roman"/>
          <w:sz w:val="24"/>
          <w:szCs w:val="24"/>
          <w:lang w:val="hr-HR"/>
        </w:rPr>
        <w:t xml:space="preserve"> iz područja voda, kemikalija, industrijskih i integriranih onečišćenja i ostalih pritisaka; 9 – iz područja zaštite zraka i klimatskih promjena) te provelo ukupno </w:t>
      </w:r>
      <w:r w:rsidR="00876076" w:rsidRPr="00DA784E">
        <w:rPr>
          <w:rFonts w:ascii="Times New Roman" w:hAnsi="Times New Roman" w:cs="Times New Roman"/>
          <w:b/>
          <w:sz w:val="24"/>
          <w:szCs w:val="24"/>
          <w:lang w:val="hr-HR"/>
        </w:rPr>
        <w:t>235</w:t>
      </w:r>
      <w:r w:rsidR="00876076" w:rsidRPr="00DA784E">
        <w:rPr>
          <w:rFonts w:ascii="Times New Roman" w:hAnsi="Times New Roman" w:cs="Times New Roman"/>
          <w:sz w:val="24"/>
          <w:szCs w:val="24"/>
          <w:lang w:val="hr-HR"/>
        </w:rPr>
        <w:t xml:space="preserve"> događanja koja su se odnosila na zaštitu okoliša i prirode (radionice, edukacije, treninzi, konferencije, lokalna događanja…).</w:t>
      </w:r>
    </w:p>
    <w:p w14:paraId="1AA0E0F5" w14:textId="45103D87" w:rsidR="0089303E" w:rsidRPr="00DA784E" w:rsidRDefault="0089303E" w:rsidP="004979C4">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Radi</w:t>
      </w:r>
      <w:r w:rsidRPr="00DA784E">
        <w:rPr>
          <w:rFonts w:ascii="Times New Roman" w:hAnsi="Times New Roman" w:cs="Times New Roman"/>
          <w:i/>
          <w:iCs/>
          <w:sz w:val="24"/>
          <w:lang w:val="hr-HR"/>
        </w:rPr>
        <w:t xml:space="preserve"> prikaza podataka o okolišu i prirodi </w:t>
      </w:r>
      <w:r w:rsidRPr="00DA784E">
        <w:rPr>
          <w:rFonts w:ascii="Times New Roman" w:hAnsi="Times New Roman" w:cs="Times New Roman"/>
          <w:iCs/>
          <w:sz w:val="24"/>
          <w:lang w:val="hr-HR"/>
        </w:rPr>
        <w:t xml:space="preserve">Ministarstvo gospodarstva i održivog razvoja je u okviru provedbe Projekta prekogranične aktivnosti podizanja razine svijesti i inovativnih rješenja po pitanju rješavanja problematike morskog otpada održalo </w:t>
      </w:r>
      <w:r w:rsidR="00283EF4"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Regionalnu radionicu </w:t>
      </w:r>
      <w:r w:rsidR="004979C4"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alat za planiranje: Prekogranični plan upravljanja morskim otpadom”, u Puli dana 12.</w:t>
      </w:r>
      <w:r w:rsidR="004979C4" w:rsidRPr="00DA784E">
        <w:rPr>
          <w:rFonts w:ascii="Times New Roman" w:hAnsi="Times New Roman" w:cs="Times New Roman"/>
          <w:iCs/>
          <w:sz w:val="24"/>
          <w:lang w:val="hr-HR"/>
        </w:rPr>
        <w:t xml:space="preserve"> lipnja </w:t>
      </w:r>
      <w:r w:rsidRPr="00DA784E">
        <w:rPr>
          <w:rFonts w:ascii="Times New Roman" w:hAnsi="Times New Roman" w:cs="Times New Roman"/>
          <w:iCs/>
          <w:sz w:val="24"/>
          <w:lang w:val="hr-HR"/>
        </w:rPr>
        <w:t xml:space="preserve">2023. Glavni </w:t>
      </w:r>
      <w:r w:rsidR="00BD71C7" w:rsidRPr="00DA784E">
        <w:rPr>
          <w:rFonts w:ascii="Times New Roman" w:hAnsi="Times New Roman" w:cs="Times New Roman"/>
          <w:iCs/>
          <w:sz w:val="24"/>
          <w:lang w:val="hr-HR"/>
        </w:rPr>
        <w:t xml:space="preserve">je </w:t>
      </w:r>
      <w:r w:rsidRPr="00DA784E">
        <w:rPr>
          <w:rFonts w:ascii="Times New Roman" w:hAnsi="Times New Roman" w:cs="Times New Roman"/>
          <w:iCs/>
          <w:sz w:val="24"/>
          <w:lang w:val="hr-HR"/>
        </w:rPr>
        <w:t>cilj radionice bio predstaviti Prekogranični plan upravljanja morskim otpadom, kao i raspraviti me</w:t>
      </w:r>
      <w:r w:rsidR="00BD71C7" w:rsidRPr="00DA784E">
        <w:rPr>
          <w:rFonts w:ascii="Times New Roman" w:hAnsi="Times New Roman" w:cs="Times New Roman"/>
          <w:iCs/>
          <w:sz w:val="24"/>
          <w:lang w:val="hr-HR"/>
        </w:rPr>
        <w:t>đ</w:t>
      </w:r>
      <w:r w:rsidRPr="00DA784E">
        <w:rPr>
          <w:rFonts w:ascii="Times New Roman" w:hAnsi="Times New Roman" w:cs="Times New Roman"/>
          <w:iCs/>
          <w:sz w:val="24"/>
          <w:lang w:val="hr-HR"/>
        </w:rPr>
        <w:t xml:space="preserve">u hrvatskim i talijanskim partnerima potrebe i načine provođenja zakonskih akata, što uključuje nužnost zajedničkog razumijevanja tehničkih potreba, znanstvenih spoznaja i </w:t>
      </w:r>
      <w:proofErr w:type="spellStart"/>
      <w:r w:rsidRPr="00DA784E">
        <w:rPr>
          <w:rFonts w:ascii="Times New Roman" w:hAnsi="Times New Roman" w:cs="Times New Roman"/>
          <w:iCs/>
          <w:sz w:val="24"/>
          <w:lang w:val="hr-HR"/>
        </w:rPr>
        <w:t>socio</w:t>
      </w:r>
      <w:proofErr w:type="spellEnd"/>
      <w:r w:rsidRPr="00DA784E">
        <w:rPr>
          <w:rFonts w:ascii="Times New Roman" w:hAnsi="Times New Roman" w:cs="Times New Roman"/>
          <w:iCs/>
          <w:sz w:val="24"/>
          <w:lang w:val="hr-HR"/>
        </w:rPr>
        <w:t>-ekonomskog utjecaja morskog otpada u području Jadranskog mora. Na radionici su sudjelovali predstavnici dionika uključenih u ciklus upravljanja morskim otpadom, uz prisustvo medija s ciljem osvješćivanja javnosti o opasnosti od morskog otpada kao i načina njegove prevencije i uklanjanja iz morskog okoliša.</w:t>
      </w:r>
    </w:p>
    <w:p w14:paraId="28E2D712" w14:textId="032155F3" w:rsidR="0089303E" w:rsidRPr="00DA784E" w:rsidRDefault="0089303E" w:rsidP="00117321">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 sklopu aktivnosti</w:t>
      </w:r>
      <w:r w:rsidRPr="00DA784E">
        <w:rPr>
          <w:rFonts w:ascii="Times New Roman" w:hAnsi="Times New Roman" w:cs="Times New Roman"/>
          <w:i/>
          <w:iCs/>
          <w:sz w:val="24"/>
          <w:lang w:val="hr-HR"/>
        </w:rPr>
        <w:t xml:space="preserve"> Osmišljavanje i organizacija te sudjelovanje u kampanjama i radionicama namijenjenim zaštiti okoliša i prirode, </w:t>
      </w:r>
      <w:r w:rsidRPr="00DA784E">
        <w:rPr>
          <w:rFonts w:ascii="Times New Roman" w:hAnsi="Times New Roman" w:cs="Times New Roman"/>
          <w:iCs/>
          <w:sz w:val="24"/>
          <w:lang w:val="hr-HR"/>
        </w:rPr>
        <w:t>Hrvatske</w:t>
      </w:r>
      <w:r w:rsidR="00117321" w:rsidRPr="00DA784E">
        <w:rPr>
          <w:rFonts w:ascii="Times New Roman" w:hAnsi="Times New Roman" w:cs="Times New Roman"/>
          <w:iCs/>
          <w:sz w:val="24"/>
          <w:lang w:val="hr-HR"/>
        </w:rPr>
        <w:t xml:space="preserve"> su</w:t>
      </w:r>
      <w:r w:rsidRPr="00DA784E">
        <w:rPr>
          <w:rFonts w:ascii="Times New Roman" w:hAnsi="Times New Roman" w:cs="Times New Roman"/>
          <w:iCs/>
          <w:sz w:val="24"/>
          <w:lang w:val="hr-HR"/>
        </w:rPr>
        <w:t xml:space="preserve"> vode kao nositelj provedbe aktivnosti provele 6 aktivnosti za različite ciljanje skupine: </w:t>
      </w:r>
      <w:r w:rsidRPr="00DA784E">
        <w:rPr>
          <w:rFonts w:ascii="Times New Roman" w:hAnsi="Times New Roman" w:cs="Times New Roman"/>
          <w:b/>
          <w:iCs/>
          <w:sz w:val="24"/>
          <w:lang w:val="hr-HR"/>
        </w:rPr>
        <w:t>Obilježavanje Međunarodnog dana rijeke Drave</w:t>
      </w:r>
      <w:r w:rsidRPr="00DA784E">
        <w:rPr>
          <w:rFonts w:ascii="Times New Roman" w:hAnsi="Times New Roman" w:cs="Times New Roman"/>
          <w:iCs/>
          <w:sz w:val="24"/>
          <w:lang w:val="hr-HR"/>
        </w:rPr>
        <w:t xml:space="preserve"> (23.</w:t>
      </w:r>
      <w:r w:rsidR="00117321" w:rsidRPr="00DA784E">
        <w:rPr>
          <w:rFonts w:ascii="Times New Roman" w:hAnsi="Times New Roman" w:cs="Times New Roman"/>
          <w:iCs/>
          <w:sz w:val="24"/>
          <w:lang w:val="hr-HR"/>
        </w:rPr>
        <w:t xml:space="preserve"> rujna </w:t>
      </w:r>
      <w:r w:rsidRPr="00DA784E">
        <w:rPr>
          <w:rFonts w:ascii="Times New Roman" w:hAnsi="Times New Roman" w:cs="Times New Roman"/>
          <w:iCs/>
          <w:sz w:val="24"/>
          <w:lang w:val="hr-HR"/>
        </w:rPr>
        <w:t xml:space="preserve">2023.) </w:t>
      </w:r>
      <w:r w:rsidR="009B4EA1"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na Staroj Dravi, uz </w:t>
      </w:r>
      <w:proofErr w:type="spellStart"/>
      <w:r w:rsidRPr="00DA784E">
        <w:rPr>
          <w:rFonts w:ascii="Times New Roman" w:hAnsi="Times New Roman" w:cs="Times New Roman"/>
          <w:iCs/>
          <w:sz w:val="24"/>
          <w:lang w:val="hr-HR"/>
        </w:rPr>
        <w:t>Biljsko</w:t>
      </w:r>
      <w:proofErr w:type="spellEnd"/>
      <w:r w:rsidRPr="00DA784E">
        <w:rPr>
          <w:rFonts w:ascii="Times New Roman" w:hAnsi="Times New Roman" w:cs="Times New Roman"/>
          <w:iCs/>
          <w:sz w:val="24"/>
          <w:lang w:val="hr-HR"/>
        </w:rPr>
        <w:t xml:space="preserve"> jezero kod Osijeka, gdje su posjetiteljima i medijima predstavljeni projekti kojim su uređene obale i obalna područja rijeke Drave kako bi se očuvale prirodne vrijednosti sliva i zaštitili građani od štetnog djelovanja voda. Također, provedene su i radionice analize vode za djecu i kviz znanja, a svim posjetiteljima su prezentirani promidžbeni i edukativni sadržaji Dječjeg programa Hrvatskih voda s naglaskom na novu edukativnu slikovnicu posvećenu aktualnoj tematici klimatskih promjena. </w:t>
      </w:r>
      <w:r w:rsidRPr="00DA784E">
        <w:rPr>
          <w:rFonts w:ascii="Times New Roman" w:hAnsi="Times New Roman" w:cs="Times New Roman"/>
          <w:b/>
          <w:iCs/>
          <w:sz w:val="24"/>
          <w:lang w:val="hr-HR"/>
        </w:rPr>
        <w:t xml:space="preserve">Kampanja </w:t>
      </w:r>
      <w:r w:rsidRPr="00DA784E">
        <w:rPr>
          <w:rFonts w:ascii="Times New Roman" w:hAnsi="Times New Roman" w:cs="Times New Roman"/>
          <w:b/>
          <w:iCs/>
          <w:sz w:val="24"/>
          <w:lang w:val="hr-HR"/>
        </w:rPr>
        <w:lastRenderedPageBreak/>
        <w:t>sadnje drveća</w:t>
      </w:r>
      <w:r w:rsidRPr="00DA784E">
        <w:rPr>
          <w:rFonts w:ascii="Times New Roman" w:hAnsi="Times New Roman" w:cs="Times New Roman"/>
          <w:iCs/>
          <w:sz w:val="24"/>
          <w:lang w:val="hr-HR"/>
        </w:rPr>
        <w:t xml:space="preserve"> u borbi protiv klimatskih promjena, postizanja povoljnijih životnih uvjeta u vodnom tijelu i osiguranja heterogenosti </w:t>
      </w:r>
      <w:proofErr w:type="spellStart"/>
      <w:r w:rsidRPr="00DA784E">
        <w:rPr>
          <w:rFonts w:ascii="Times New Roman" w:hAnsi="Times New Roman" w:cs="Times New Roman"/>
          <w:iCs/>
          <w:sz w:val="24"/>
          <w:lang w:val="hr-HR"/>
        </w:rPr>
        <w:t>mikrostaništa</w:t>
      </w:r>
      <w:proofErr w:type="spellEnd"/>
      <w:r w:rsidRPr="00DA784E">
        <w:rPr>
          <w:rFonts w:ascii="Times New Roman" w:hAnsi="Times New Roman" w:cs="Times New Roman"/>
          <w:iCs/>
          <w:sz w:val="24"/>
          <w:lang w:val="hr-HR"/>
        </w:rPr>
        <w:t xml:space="preserve"> u okolišu kroz koju je posađeno 30 sadnica jasena i brijesta, 280 stabala. Navedenim </w:t>
      </w:r>
      <w:r w:rsidR="00A83EED" w:rsidRPr="00DA784E">
        <w:rPr>
          <w:rFonts w:ascii="Times New Roman" w:hAnsi="Times New Roman" w:cs="Times New Roman"/>
          <w:iCs/>
          <w:sz w:val="24"/>
          <w:lang w:val="hr-HR"/>
        </w:rPr>
        <w:t xml:space="preserve">su se </w:t>
      </w:r>
      <w:r w:rsidRPr="00DA784E">
        <w:rPr>
          <w:rFonts w:ascii="Times New Roman" w:hAnsi="Times New Roman" w:cs="Times New Roman"/>
          <w:iCs/>
          <w:sz w:val="24"/>
          <w:lang w:val="hr-HR"/>
        </w:rPr>
        <w:t xml:space="preserve">aktivnostima Hrvatske vode priključile ekološkoj kampanji, kao podrška ostvarenju jednog od cilja EU strategije za </w:t>
      </w:r>
      <w:r w:rsidR="000A3BCD" w:rsidRPr="00DA784E">
        <w:rPr>
          <w:rFonts w:ascii="Times New Roman" w:hAnsi="Times New Roman" w:cs="Times New Roman"/>
          <w:iCs/>
          <w:sz w:val="24"/>
          <w:lang w:val="hr-HR"/>
        </w:rPr>
        <w:t>š</w:t>
      </w:r>
      <w:r w:rsidRPr="00DA784E">
        <w:rPr>
          <w:rFonts w:ascii="Times New Roman" w:hAnsi="Times New Roman" w:cs="Times New Roman"/>
          <w:iCs/>
          <w:sz w:val="24"/>
          <w:lang w:val="hr-HR"/>
        </w:rPr>
        <w:t>ume do 2030.</w:t>
      </w:r>
      <w:r w:rsidR="00CD5C3A"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 xml:space="preserve"> kojom se želi zasaditi tri milijarde stabala u Europi. Prihvaćanjem izvješća s 26. Konferencije stranaka Okvirne konvencije UN-a o promjeni klime, Vlada Republike Hrvatske se obvezala da ciljevima doprinese sadnjom milijun dodatnih stabala godišnje do 2030. godine, kroz razne sektore i institucije koje će doprinijeti ostvarenju toga plana. </w:t>
      </w:r>
      <w:r w:rsidRPr="00DA784E">
        <w:rPr>
          <w:rFonts w:ascii="Times New Roman" w:hAnsi="Times New Roman" w:cs="Times New Roman"/>
          <w:b/>
          <w:iCs/>
          <w:sz w:val="24"/>
          <w:lang w:val="hr-HR"/>
        </w:rPr>
        <w:t xml:space="preserve">Kampanja edukacije mladih u RH </w:t>
      </w:r>
      <w:r w:rsidRPr="00DA784E">
        <w:rPr>
          <w:rFonts w:ascii="Times New Roman" w:hAnsi="Times New Roman" w:cs="Times New Roman"/>
          <w:iCs/>
          <w:sz w:val="24"/>
          <w:lang w:val="hr-HR"/>
        </w:rPr>
        <w:t>i kroz nju</w:t>
      </w:r>
      <w:r w:rsidR="000A3BCD" w:rsidRPr="00DA784E">
        <w:rPr>
          <w:rFonts w:ascii="Times New Roman" w:hAnsi="Times New Roman" w:cs="Times New Roman"/>
          <w:iCs/>
          <w:sz w:val="24"/>
          <w:lang w:val="hr-HR"/>
        </w:rPr>
        <w:t xml:space="preserve"> provedene radionice namijenjene</w:t>
      </w:r>
      <w:r w:rsidRPr="00DA784E">
        <w:rPr>
          <w:rFonts w:ascii="Times New Roman" w:hAnsi="Times New Roman" w:cs="Times New Roman"/>
          <w:iCs/>
          <w:sz w:val="24"/>
          <w:lang w:val="hr-HR"/>
        </w:rPr>
        <w:t xml:space="preserve"> učenicima osnovnih škola s ciljem očuvanja okoliša i prirode</w:t>
      </w:r>
      <w:r w:rsidR="00621EBD" w:rsidRPr="00DA784E">
        <w:rPr>
          <w:rFonts w:ascii="Times New Roman" w:hAnsi="Times New Roman" w:cs="Times New Roman"/>
          <w:iCs/>
          <w:sz w:val="24"/>
          <w:lang w:val="hr-HR"/>
        </w:rPr>
        <w:t xml:space="preserve"> </w:t>
      </w:r>
      <w:r w:rsidR="004F135B" w:rsidRPr="00DA784E">
        <w:rPr>
          <w:rFonts w:ascii="Times New Roman" w:hAnsi="Times New Roman" w:cs="Times New Roman"/>
          <w:iCs/>
          <w:sz w:val="24"/>
          <w:lang w:val="hr-HR"/>
        </w:rPr>
        <w:t>educirale su učenike</w:t>
      </w:r>
      <w:r w:rsidR="00621EBD" w:rsidRPr="00DA784E">
        <w:rPr>
          <w:rFonts w:ascii="Times New Roman" w:hAnsi="Times New Roman" w:cs="Times New Roman"/>
          <w:iCs/>
          <w:sz w:val="24"/>
          <w:lang w:val="hr-HR"/>
        </w:rPr>
        <w:t xml:space="preserve"> u</w:t>
      </w:r>
      <w:r w:rsidR="005B63E1" w:rsidRPr="00DA784E">
        <w:rPr>
          <w:rFonts w:ascii="Times New Roman" w:hAnsi="Times New Roman" w:cs="Times New Roman"/>
          <w:iCs/>
          <w:sz w:val="24"/>
          <w:lang w:val="hr-HR"/>
        </w:rPr>
        <w:t xml:space="preserve"> OŠ Silvija </w:t>
      </w:r>
      <w:proofErr w:type="spellStart"/>
      <w:r w:rsidR="005B63E1" w:rsidRPr="00DA784E">
        <w:rPr>
          <w:rFonts w:ascii="Times New Roman" w:hAnsi="Times New Roman" w:cs="Times New Roman"/>
          <w:iCs/>
          <w:sz w:val="24"/>
          <w:lang w:val="hr-HR"/>
        </w:rPr>
        <w:t>Strahimira</w:t>
      </w:r>
      <w:proofErr w:type="spellEnd"/>
      <w:r w:rsidRPr="00DA784E">
        <w:rPr>
          <w:rFonts w:ascii="Times New Roman" w:hAnsi="Times New Roman" w:cs="Times New Roman"/>
          <w:iCs/>
          <w:sz w:val="24"/>
          <w:lang w:val="hr-HR"/>
        </w:rPr>
        <w:t xml:space="preserve"> Kranjčevića iz Senja, OŠ Dragutina Lermana iz Brestovca, učenike osnovnih škola u okviru projekta VEPAR u cilju preventivne zaštite i očuvanja prirode i okoliša kao zelenih rješenja u borbi protiv poplava i posljedica klimatskih promjena (ukupno 28 radionica za 54 razredna odjela i </w:t>
      </w:r>
      <w:r w:rsidRPr="00DA784E">
        <w:rPr>
          <w:rFonts w:ascii="Times New Roman" w:hAnsi="Times New Roman" w:cs="Times New Roman"/>
          <w:bCs/>
          <w:iCs/>
          <w:sz w:val="24"/>
          <w:lang w:val="hr-HR"/>
        </w:rPr>
        <w:t>712</w:t>
      </w:r>
      <w:r w:rsidRPr="00DA784E">
        <w:rPr>
          <w:rFonts w:ascii="Times New Roman" w:hAnsi="Times New Roman" w:cs="Times New Roman"/>
          <w:iCs/>
          <w:sz w:val="24"/>
          <w:lang w:val="hr-HR"/>
        </w:rPr>
        <w:t xml:space="preserve"> učenika, na kojima su prezentirani posebno izrađeni edukativni materijali kojima se prikazuju </w:t>
      </w:r>
      <w:proofErr w:type="spellStart"/>
      <w:r w:rsidRPr="00DA784E">
        <w:rPr>
          <w:rFonts w:ascii="Times New Roman" w:hAnsi="Times New Roman" w:cs="Times New Roman"/>
          <w:iCs/>
          <w:sz w:val="24"/>
          <w:lang w:val="hr-HR"/>
        </w:rPr>
        <w:t>negrađevinske</w:t>
      </w:r>
      <w:proofErr w:type="spellEnd"/>
      <w:r w:rsidRPr="00DA784E">
        <w:rPr>
          <w:rFonts w:ascii="Times New Roman" w:hAnsi="Times New Roman" w:cs="Times New Roman"/>
          <w:iCs/>
          <w:sz w:val="24"/>
          <w:lang w:val="hr-HR"/>
        </w:rPr>
        <w:t xml:space="preserve"> mjere u obrani od poplava </w:t>
      </w:r>
      <w:r w:rsidR="007D56AF"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slikovnica, brošure, maketa, letci i dr.), OŠ Opuzen i Srednje poljoprivredne i tehničke škole u Opuzenu u okviru projekta </w:t>
      </w:r>
      <w:proofErr w:type="spellStart"/>
      <w:r w:rsidRPr="00DA784E">
        <w:rPr>
          <w:rFonts w:ascii="Times New Roman" w:hAnsi="Times New Roman" w:cs="Times New Roman"/>
          <w:iCs/>
          <w:sz w:val="24"/>
          <w:lang w:val="hr-HR"/>
        </w:rPr>
        <w:t>SeCure</w:t>
      </w:r>
      <w:proofErr w:type="spellEnd"/>
      <w:r w:rsidRPr="00DA784E">
        <w:rPr>
          <w:rFonts w:ascii="Times New Roman" w:hAnsi="Times New Roman" w:cs="Times New Roman"/>
          <w:iCs/>
          <w:sz w:val="24"/>
          <w:lang w:val="hr-HR"/>
        </w:rPr>
        <w:t xml:space="preserve"> s ciljem podizanja svijesti o očuvanju voda i okoliša te smanjenju utjecaja čovjeka na okoliš i uzroke klimatskih promjena s naglaskom na problematiku prodora mora u </w:t>
      </w:r>
      <w:proofErr w:type="spellStart"/>
      <w:r w:rsidRPr="00DA784E">
        <w:rPr>
          <w:rFonts w:ascii="Times New Roman" w:hAnsi="Times New Roman" w:cs="Times New Roman"/>
          <w:iCs/>
          <w:sz w:val="24"/>
          <w:lang w:val="hr-HR"/>
        </w:rPr>
        <w:t>vodonosnike</w:t>
      </w:r>
      <w:proofErr w:type="spellEnd"/>
      <w:r w:rsidRPr="00DA784E">
        <w:rPr>
          <w:rFonts w:ascii="Times New Roman" w:hAnsi="Times New Roman" w:cs="Times New Roman"/>
          <w:iCs/>
          <w:sz w:val="24"/>
          <w:lang w:val="hr-HR"/>
        </w:rPr>
        <w:t xml:space="preserve"> i ušća priobalnih rijeka. Provedena je i </w:t>
      </w:r>
      <w:r w:rsidRPr="00DA784E">
        <w:rPr>
          <w:rFonts w:ascii="Times New Roman" w:hAnsi="Times New Roman" w:cs="Times New Roman"/>
          <w:b/>
          <w:iCs/>
          <w:sz w:val="24"/>
          <w:lang w:val="hr-HR"/>
        </w:rPr>
        <w:t>Kampanja edukacije mladih i javnosti povodom Svjetskog dana voda 2023.</w:t>
      </w:r>
      <w:r w:rsidR="005E7C2F" w:rsidRPr="00DA784E">
        <w:rPr>
          <w:rFonts w:ascii="Times New Roman" w:hAnsi="Times New Roman" w:cs="Times New Roman"/>
          <w:iCs/>
          <w:sz w:val="24"/>
          <w:lang w:val="hr-HR"/>
        </w:rPr>
        <w:t xml:space="preserve"> u Zagrebu 22. ožujka </w:t>
      </w:r>
      <w:r w:rsidRPr="00DA784E">
        <w:rPr>
          <w:rFonts w:ascii="Times New Roman" w:hAnsi="Times New Roman" w:cs="Times New Roman"/>
          <w:iCs/>
          <w:sz w:val="24"/>
          <w:lang w:val="hr-HR"/>
        </w:rPr>
        <w:t xml:space="preserve">2023. s temom </w:t>
      </w:r>
      <w:r w:rsidR="00A46E42"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Budi promjena koju želiš vidjeti u svijetu” u okviru koje je organizirano sedam tematskih radionica za djecu pod nazivom ,,Sajam vode </w:t>
      </w:r>
      <w:r w:rsidR="00F811A6"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 xml:space="preserve">znanjem do promjena‘ (radionica klimatske promjene, društvena igrica, računalna igrica, laboratorij za ispitivanje vode, igrica otpadne vode, igra </w:t>
      </w:r>
      <w:proofErr w:type="spellStart"/>
      <w:r w:rsidRPr="00DA784E">
        <w:rPr>
          <w:rFonts w:ascii="Times New Roman" w:hAnsi="Times New Roman" w:cs="Times New Roman"/>
          <w:iCs/>
          <w:sz w:val="24"/>
          <w:lang w:val="hr-HR"/>
        </w:rPr>
        <w:t>memory</w:t>
      </w:r>
      <w:proofErr w:type="spellEnd"/>
      <w:r w:rsidRPr="00DA784E">
        <w:rPr>
          <w:rFonts w:ascii="Times New Roman" w:hAnsi="Times New Roman" w:cs="Times New Roman"/>
          <w:iCs/>
          <w:sz w:val="24"/>
          <w:lang w:val="hr-HR"/>
        </w:rPr>
        <w:t xml:space="preserve"> i crtanje). Organizirana je i postavljena izložba dječjih radova koji su nagrađeni i zapaženi u natječaju za mlade iz inozemstva te tiskan promotivni </w:t>
      </w:r>
      <w:proofErr w:type="spellStart"/>
      <w:r w:rsidRPr="00DA784E">
        <w:rPr>
          <w:rFonts w:ascii="Times New Roman" w:hAnsi="Times New Roman" w:cs="Times New Roman"/>
          <w:iCs/>
          <w:sz w:val="24"/>
          <w:lang w:val="hr-HR"/>
        </w:rPr>
        <w:t>poster</w:t>
      </w:r>
      <w:proofErr w:type="spellEnd"/>
      <w:r w:rsidRPr="00DA784E">
        <w:rPr>
          <w:rFonts w:ascii="Times New Roman" w:hAnsi="Times New Roman" w:cs="Times New Roman"/>
          <w:iCs/>
          <w:sz w:val="24"/>
          <w:lang w:val="hr-HR"/>
        </w:rPr>
        <w:t xml:space="preserve"> UN</w:t>
      </w:r>
      <w:r w:rsidR="00F811A6" w:rsidRPr="00DA784E">
        <w:rPr>
          <w:rFonts w:ascii="Times New Roman" w:hAnsi="Times New Roman" w:cs="Times New Roman"/>
          <w:iCs/>
          <w:sz w:val="24"/>
          <w:lang w:val="hr-HR"/>
        </w:rPr>
        <w:t>-a</w:t>
      </w:r>
      <w:r w:rsidRPr="00DA784E">
        <w:rPr>
          <w:rFonts w:ascii="Times New Roman" w:hAnsi="Times New Roman" w:cs="Times New Roman"/>
          <w:iCs/>
          <w:sz w:val="24"/>
          <w:lang w:val="hr-HR"/>
        </w:rPr>
        <w:t xml:space="preserve"> </w:t>
      </w:r>
      <w:r w:rsidR="00F811A6" w:rsidRPr="00DA784E">
        <w:rPr>
          <w:rFonts w:ascii="Times New Roman" w:hAnsi="Times New Roman" w:cs="Times New Roman"/>
          <w:iCs/>
          <w:sz w:val="24"/>
          <w:lang w:val="hr-HR"/>
        </w:rPr>
        <w:t xml:space="preserve">– </w:t>
      </w:r>
      <w:r w:rsidRPr="00DA784E">
        <w:rPr>
          <w:rFonts w:ascii="Times New Roman" w:hAnsi="Times New Roman" w:cs="Times New Roman"/>
          <w:i/>
          <w:sz w:val="24"/>
          <w:lang w:val="hr-HR"/>
        </w:rPr>
        <w:t xml:space="preserve">World water </w:t>
      </w:r>
      <w:proofErr w:type="spellStart"/>
      <w:r w:rsidRPr="00DA784E">
        <w:rPr>
          <w:rFonts w:ascii="Times New Roman" w:hAnsi="Times New Roman" w:cs="Times New Roman"/>
          <w:i/>
          <w:sz w:val="24"/>
          <w:lang w:val="hr-HR"/>
        </w:rPr>
        <w:t>day</w:t>
      </w:r>
      <w:proofErr w:type="spellEnd"/>
      <w:r w:rsidRPr="00DA784E">
        <w:rPr>
          <w:rFonts w:ascii="Times New Roman" w:hAnsi="Times New Roman" w:cs="Times New Roman"/>
          <w:iCs/>
          <w:sz w:val="24"/>
          <w:lang w:val="hr-HR"/>
        </w:rPr>
        <w:t xml:space="preserve"> </w:t>
      </w:r>
      <w:r w:rsidRPr="00DA784E">
        <w:rPr>
          <w:rFonts w:ascii="Times New Roman" w:hAnsi="Times New Roman" w:cs="Times New Roman"/>
          <w:i/>
          <w:sz w:val="24"/>
          <w:lang w:val="hr-HR"/>
        </w:rPr>
        <w:t>2023</w:t>
      </w:r>
      <w:r w:rsidR="006747B8"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koji j</w:t>
      </w:r>
      <w:r w:rsidR="00410E89" w:rsidRPr="00DA784E">
        <w:rPr>
          <w:rFonts w:ascii="Times New Roman" w:hAnsi="Times New Roman" w:cs="Times New Roman"/>
          <w:iCs/>
          <w:sz w:val="24"/>
          <w:lang w:val="hr-HR"/>
        </w:rPr>
        <w:t>e</w:t>
      </w:r>
      <w:r w:rsidRPr="00DA784E">
        <w:rPr>
          <w:rFonts w:ascii="Times New Roman" w:hAnsi="Times New Roman" w:cs="Times New Roman"/>
          <w:iCs/>
          <w:sz w:val="24"/>
          <w:lang w:val="hr-HR"/>
        </w:rPr>
        <w:t xml:space="preserve"> dostavljen svim školama. Održana je i radionica za sudionike</w:t>
      </w:r>
      <w:r w:rsidRPr="00DA784E">
        <w:rPr>
          <w:rFonts w:ascii="Times New Roman" w:hAnsi="Times New Roman" w:cs="Times New Roman"/>
          <w:b/>
          <w:iCs/>
          <w:sz w:val="24"/>
          <w:lang w:val="hr-HR"/>
        </w:rPr>
        <w:t xml:space="preserve"> Parlamenta mladih</w:t>
      </w:r>
      <w:r w:rsidRPr="00DA784E">
        <w:rPr>
          <w:rFonts w:ascii="Times New Roman" w:hAnsi="Times New Roman" w:cs="Times New Roman"/>
          <w:iCs/>
          <w:sz w:val="24"/>
          <w:lang w:val="hr-HR"/>
        </w:rPr>
        <w:t xml:space="preserve"> sl</w:t>
      </w:r>
      <w:r w:rsidR="005E7C2F" w:rsidRPr="00DA784E">
        <w:rPr>
          <w:rFonts w:ascii="Times New Roman" w:hAnsi="Times New Roman" w:cs="Times New Roman"/>
          <w:iCs/>
          <w:sz w:val="24"/>
          <w:lang w:val="hr-HR"/>
        </w:rPr>
        <w:t xml:space="preserve">iva rijeka Save i </w:t>
      </w:r>
      <w:proofErr w:type="spellStart"/>
      <w:r w:rsidR="005E7C2F" w:rsidRPr="00DA784E">
        <w:rPr>
          <w:rFonts w:ascii="Times New Roman" w:hAnsi="Times New Roman" w:cs="Times New Roman"/>
          <w:iCs/>
          <w:sz w:val="24"/>
          <w:lang w:val="hr-HR"/>
        </w:rPr>
        <w:t>Scheldt</w:t>
      </w:r>
      <w:proofErr w:type="spellEnd"/>
      <w:r w:rsidR="005E7C2F" w:rsidRPr="00DA784E">
        <w:rPr>
          <w:rFonts w:ascii="Times New Roman" w:hAnsi="Times New Roman" w:cs="Times New Roman"/>
          <w:iCs/>
          <w:sz w:val="24"/>
          <w:lang w:val="hr-HR"/>
        </w:rPr>
        <w:t xml:space="preserve"> (26. travnja </w:t>
      </w:r>
      <w:r w:rsidRPr="00DA784E">
        <w:rPr>
          <w:rFonts w:ascii="Times New Roman" w:hAnsi="Times New Roman" w:cs="Times New Roman"/>
          <w:iCs/>
          <w:sz w:val="24"/>
          <w:lang w:val="hr-HR"/>
        </w:rPr>
        <w:t xml:space="preserve">2023.) na kojoj je sudjelovalo dvadesetak mladih iz Nizozemske, Belgije, Francuske, Slovenije, Srbije, Bosne i Hercegovine i Hrvatske. </w:t>
      </w:r>
    </w:p>
    <w:p w14:paraId="21618CA2" w14:textId="50DF06C1" w:rsidR="003E5B8E" w:rsidRPr="00DA784E" w:rsidRDefault="0089303E"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 sklop</w:t>
      </w:r>
      <w:r w:rsidR="00291278" w:rsidRPr="00DA784E">
        <w:rPr>
          <w:rFonts w:ascii="Times New Roman" w:hAnsi="Times New Roman" w:cs="Times New Roman"/>
          <w:iCs/>
          <w:sz w:val="24"/>
          <w:lang w:val="hr-HR"/>
        </w:rPr>
        <w:t xml:space="preserve">u </w:t>
      </w:r>
      <w:r w:rsidR="00291278" w:rsidRPr="00DA784E">
        <w:rPr>
          <w:rFonts w:ascii="Times New Roman" w:hAnsi="Times New Roman" w:cs="Times New Roman"/>
          <w:b/>
          <w:bCs/>
          <w:iCs/>
          <w:sz w:val="24"/>
          <w:lang w:val="hr-HR"/>
        </w:rPr>
        <w:t>K</w:t>
      </w:r>
      <w:r w:rsidRPr="00DA784E">
        <w:rPr>
          <w:rFonts w:ascii="Times New Roman" w:hAnsi="Times New Roman" w:cs="Times New Roman"/>
          <w:b/>
          <w:bCs/>
          <w:iCs/>
          <w:sz w:val="24"/>
          <w:lang w:val="hr-HR"/>
        </w:rPr>
        <w:t xml:space="preserve">ampanje </w:t>
      </w:r>
      <w:r w:rsidRPr="00DA784E">
        <w:rPr>
          <w:rFonts w:ascii="Times New Roman" w:hAnsi="Times New Roman" w:cs="Times New Roman"/>
          <w:b/>
          <w:iCs/>
          <w:sz w:val="24"/>
          <w:lang w:val="hr-HR"/>
        </w:rPr>
        <w:t>edukacije mladih i javnosti o zaštiti ugroženih vrsta</w:t>
      </w:r>
      <w:r w:rsidRPr="00DA784E">
        <w:rPr>
          <w:rFonts w:ascii="Times New Roman" w:hAnsi="Times New Roman" w:cs="Times New Roman"/>
          <w:iCs/>
          <w:sz w:val="24"/>
          <w:lang w:val="hr-HR"/>
        </w:rPr>
        <w:t xml:space="preserve"> </w:t>
      </w:r>
      <w:r w:rsidR="0077122A"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 xml:space="preserve">kroz projekt </w:t>
      </w:r>
      <w:r w:rsidRPr="00DA784E">
        <w:rPr>
          <w:rFonts w:ascii="Times New Roman" w:hAnsi="Times New Roman" w:cs="Times New Roman"/>
          <w:bCs/>
          <w:iCs/>
          <w:sz w:val="24"/>
          <w:lang w:val="hr-HR"/>
        </w:rPr>
        <w:t xml:space="preserve">LIFE for </w:t>
      </w:r>
      <w:proofErr w:type="spellStart"/>
      <w:r w:rsidRPr="00DA784E">
        <w:rPr>
          <w:rFonts w:ascii="Times New Roman" w:hAnsi="Times New Roman" w:cs="Times New Roman"/>
          <w:bCs/>
          <w:iCs/>
          <w:sz w:val="24"/>
          <w:lang w:val="hr-HR"/>
        </w:rPr>
        <w:t>Mauremys</w:t>
      </w:r>
      <w:proofErr w:type="spellEnd"/>
      <w:r w:rsidRPr="00DA784E">
        <w:rPr>
          <w:rFonts w:ascii="Times New Roman" w:hAnsi="Times New Roman" w:cs="Times New Roman"/>
          <w:b/>
          <w:iCs/>
          <w:sz w:val="24"/>
          <w:lang w:val="hr-HR"/>
        </w:rPr>
        <w:t xml:space="preserve"> </w:t>
      </w:r>
      <w:r w:rsidR="005E7C2F" w:rsidRPr="00DA784E">
        <w:rPr>
          <w:rFonts w:ascii="Times New Roman" w:hAnsi="Times New Roman" w:cs="Times New Roman"/>
          <w:iCs/>
          <w:sz w:val="24"/>
          <w:lang w:val="hr-HR"/>
        </w:rPr>
        <w:t xml:space="preserve">održana je 21. svibnja </w:t>
      </w:r>
      <w:r w:rsidRPr="00DA784E">
        <w:rPr>
          <w:rFonts w:ascii="Times New Roman" w:hAnsi="Times New Roman" w:cs="Times New Roman"/>
          <w:iCs/>
          <w:sz w:val="24"/>
          <w:lang w:val="hr-HR"/>
        </w:rPr>
        <w:t xml:space="preserve">2023. radionica za djecu i širu javnost povodom Međunarodnog dana kornjača, u Zoološkom vrtu u Zagrebu. U sklopu kampanja </w:t>
      </w:r>
      <w:r w:rsidRPr="00DA784E">
        <w:rPr>
          <w:rFonts w:ascii="Times New Roman" w:hAnsi="Times New Roman" w:cs="Times New Roman"/>
          <w:bCs/>
          <w:iCs/>
          <w:sz w:val="24"/>
          <w:lang w:val="hr-HR"/>
        </w:rPr>
        <w:t>edukacije mladih putem projekta</w:t>
      </w:r>
      <w:r w:rsidRPr="00DA784E">
        <w:rPr>
          <w:rFonts w:ascii="Times New Roman" w:hAnsi="Times New Roman" w:cs="Times New Roman"/>
          <w:b/>
          <w:iCs/>
          <w:sz w:val="24"/>
          <w:lang w:val="hr-HR"/>
        </w:rPr>
        <w:t xml:space="preserve"> </w:t>
      </w:r>
      <w:r w:rsidR="00591693" w:rsidRPr="00DA784E">
        <w:rPr>
          <w:rFonts w:ascii="Times New Roman" w:hAnsi="Times New Roman" w:cs="Times New Roman"/>
          <w:b/>
          <w:iCs/>
          <w:sz w:val="24"/>
          <w:lang w:val="hr-HR"/>
        </w:rPr>
        <w:t>„</w:t>
      </w:r>
      <w:r w:rsidRPr="00DA784E">
        <w:rPr>
          <w:rFonts w:ascii="Times New Roman" w:hAnsi="Times New Roman" w:cs="Times New Roman"/>
          <w:b/>
          <w:iCs/>
          <w:sz w:val="24"/>
          <w:lang w:val="hr-HR"/>
        </w:rPr>
        <w:t>Mali čuvari voda”</w:t>
      </w:r>
      <w:r w:rsidRPr="00DA784E">
        <w:rPr>
          <w:rFonts w:ascii="Times New Roman" w:hAnsi="Times New Roman" w:cs="Times New Roman"/>
          <w:iCs/>
          <w:sz w:val="24"/>
          <w:lang w:val="hr-HR"/>
        </w:rPr>
        <w:t xml:space="preserve"> </w:t>
      </w:r>
      <w:r w:rsidR="0077122A"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 xml:space="preserve">tijekom 2023. godine izvršena je podjela kompleta </w:t>
      </w:r>
      <w:r w:rsidR="00F83636"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Mali </w:t>
      </w:r>
      <w:r w:rsidR="005B63E1" w:rsidRPr="00DA784E">
        <w:rPr>
          <w:rFonts w:ascii="Times New Roman" w:hAnsi="Times New Roman" w:cs="Times New Roman"/>
          <w:iCs/>
          <w:sz w:val="24"/>
          <w:lang w:val="hr-HR"/>
        </w:rPr>
        <w:t>Čuvari voda” za OŠ</w:t>
      </w:r>
      <w:r w:rsidR="005E7C2F" w:rsidRPr="00DA784E">
        <w:rPr>
          <w:rFonts w:ascii="Times New Roman" w:hAnsi="Times New Roman" w:cs="Times New Roman"/>
          <w:iCs/>
          <w:sz w:val="24"/>
          <w:lang w:val="hr-HR"/>
        </w:rPr>
        <w:t xml:space="preserve"> </w:t>
      </w:r>
      <w:r w:rsidR="005B63E1" w:rsidRPr="00DA784E">
        <w:rPr>
          <w:rFonts w:ascii="Times New Roman" w:hAnsi="Times New Roman" w:cs="Times New Roman"/>
          <w:iCs/>
          <w:sz w:val="24"/>
          <w:lang w:val="hr-HR"/>
        </w:rPr>
        <w:t>M. Lovrak</w:t>
      </w:r>
      <w:r w:rsidRPr="00DA784E">
        <w:rPr>
          <w:rFonts w:ascii="Times New Roman" w:hAnsi="Times New Roman" w:cs="Times New Roman"/>
          <w:iCs/>
          <w:sz w:val="24"/>
          <w:lang w:val="hr-HR"/>
        </w:rPr>
        <w:t xml:space="preserve"> Petrinja te je provedena nabava 100 komada pokretnih laboratorija Eko-</w:t>
      </w:r>
      <w:proofErr w:type="spellStart"/>
      <w:r w:rsidRPr="00DA784E">
        <w:rPr>
          <w:rFonts w:ascii="Times New Roman" w:hAnsi="Times New Roman" w:cs="Times New Roman"/>
          <w:iCs/>
          <w:sz w:val="24"/>
          <w:lang w:val="hr-HR"/>
        </w:rPr>
        <w:t>lab</w:t>
      </w:r>
      <w:proofErr w:type="spellEnd"/>
      <w:r w:rsidRPr="00DA784E">
        <w:rPr>
          <w:rFonts w:ascii="Times New Roman" w:hAnsi="Times New Roman" w:cs="Times New Roman"/>
          <w:iCs/>
          <w:sz w:val="24"/>
          <w:lang w:val="hr-HR"/>
        </w:rPr>
        <w:t xml:space="preserve"> za terenska ispitivanja kakvoće voda za učenike osnovnih škola i njihove nastavnike, dok je u 2024. planirana nabava drugog dijela ovog kompleta </w:t>
      </w:r>
      <w:r w:rsidR="00F83636"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Priručnika o vodi s pokusima za ni</w:t>
      </w:r>
      <w:r w:rsidR="00410E89" w:rsidRPr="00DA784E">
        <w:rPr>
          <w:rFonts w:ascii="Times New Roman" w:hAnsi="Times New Roman" w:cs="Times New Roman"/>
          <w:iCs/>
          <w:sz w:val="24"/>
          <w:lang w:val="hr-HR"/>
        </w:rPr>
        <w:t>ž</w:t>
      </w:r>
      <w:r w:rsidRPr="00DA784E">
        <w:rPr>
          <w:rFonts w:ascii="Times New Roman" w:hAnsi="Times New Roman" w:cs="Times New Roman"/>
          <w:iCs/>
          <w:sz w:val="24"/>
          <w:lang w:val="hr-HR"/>
        </w:rPr>
        <w:t>e i vi</w:t>
      </w:r>
      <w:r w:rsidR="00410E89" w:rsidRPr="00DA784E">
        <w:rPr>
          <w:rFonts w:ascii="Times New Roman" w:hAnsi="Times New Roman" w:cs="Times New Roman"/>
          <w:iCs/>
          <w:sz w:val="24"/>
          <w:lang w:val="hr-HR"/>
        </w:rPr>
        <w:t>š</w:t>
      </w:r>
      <w:r w:rsidRPr="00DA784E">
        <w:rPr>
          <w:rFonts w:ascii="Times New Roman" w:hAnsi="Times New Roman" w:cs="Times New Roman"/>
          <w:iCs/>
          <w:sz w:val="24"/>
          <w:lang w:val="hr-HR"/>
        </w:rPr>
        <w:t xml:space="preserve">e razrede osnovnih škola. </w:t>
      </w:r>
      <w:r w:rsidR="007015C0" w:rsidRPr="00DA784E">
        <w:rPr>
          <w:rFonts w:ascii="Times New Roman" w:hAnsi="Times New Roman" w:cs="Times New Roman"/>
          <w:b/>
          <w:iCs/>
          <w:sz w:val="24"/>
          <w:lang w:val="hr-HR"/>
        </w:rPr>
        <w:t>Kampanja edukacije š</w:t>
      </w:r>
      <w:r w:rsidRPr="00DA784E">
        <w:rPr>
          <w:rFonts w:ascii="Times New Roman" w:hAnsi="Times New Roman" w:cs="Times New Roman"/>
          <w:b/>
          <w:iCs/>
          <w:sz w:val="24"/>
          <w:lang w:val="hr-HR"/>
        </w:rPr>
        <w:t>ire javnosti i građana o zaštiti voda i okoliša/prirode</w:t>
      </w:r>
      <w:r w:rsidR="007015C0" w:rsidRPr="00DA784E">
        <w:rPr>
          <w:rFonts w:ascii="Times New Roman" w:hAnsi="Times New Roman" w:cs="Times New Roman"/>
          <w:b/>
          <w:iCs/>
          <w:sz w:val="24"/>
          <w:lang w:val="hr-HR"/>
        </w:rPr>
        <w:t xml:space="preserve"> </w:t>
      </w:r>
      <w:r w:rsidR="007015C0" w:rsidRPr="00DA784E">
        <w:rPr>
          <w:rFonts w:ascii="Times New Roman" w:hAnsi="Times New Roman" w:cs="Times New Roman"/>
          <w:iCs/>
          <w:sz w:val="24"/>
          <w:lang w:val="hr-HR"/>
        </w:rPr>
        <w:t xml:space="preserve">provedena je kroz </w:t>
      </w:r>
      <w:r w:rsidRPr="00DA784E">
        <w:rPr>
          <w:rFonts w:ascii="Times New Roman" w:hAnsi="Times New Roman" w:cs="Times New Roman"/>
          <w:iCs/>
          <w:sz w:val="24"/>
          <w:lang w:val="hr-HR"/>
        </w:rPr>
        <w:t xml:space="preserve"> radionice u okviru projekta V</w:t>
      </w:r>
      <w:r w:rsidR="006A2DCA" w:rsidRPr="00DA784E">
        <w:rPr>
          <w:rFonts w:ascii="Times New Roman" w:hAnsi="Times New Roman" w:cs="Times New Roman"/>
          <w:iCs/>
          <w:sz w:val="24"/>
          <w:lang w:val="hr-HR"/>
        </w:rPr>
        <w:t>EPAR za građane na 34 sliva u Republici Hrvatskoj</w:t>
      </w:r>
      <w:r w:rsidRPr="00DA784E">
        <w:rPr>
          <w:rFonts w:ascii="Times New Roman" w:hAnsi="Times New Roman" w:cs="Times New Roman"/>
          <w:iCs/>
          <w:sz w:val="24"/>
          <w:lang w:val="hr-HR"/>
        </w:rPr>
        <w:t xml:space="preserve"> </w:t>
      </w:r>
      <w:r w:rsidR="00F83636"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ukupno </w:t>
      </w:r>
      <w:r w:rsidR="00643E5A" w:rsidRPr="00DA784E">
        <w:rPr>
          <w:rFonts w:ascii="Times New Roman" w:hAnsi="Times New Roman" w:cs="Times New Roman"/>
          <w:iCs/>
          <w:sz w:val="24"/>
          <w:lang w:val="hr-HR"/>
        </w:rPr>
        <w:t xml:space="preserve">su </w:t>
      </w:r>
      <w:r w:rsidRPr="00DA784E">
        <w:rPr>
          <w:rFonts w:ascii="Times New Roman" w:hAnsi="Times New Roman" w:cs="Times New Roman"/>
          <w:iCs/>
          <w:sz w:val="24"/>
          <w:lang w:val="hr-HR"/>
        </w:rPr>
        <w:t>održan</w:t>
      </w:r>
      <w:r w:rsidR="00643E5A" w:rsidRPr="00DA784E">
        <w:rPr>
          <w:rFonts w:ascii="Times New Roman" w:hAnsi="Times New Roman" w:cs="Times New Roman"/>
          <w:iCs/>
          <w:sz w:val="24"/>
          <w:lang w:val="hr-HR"/>
        </w:rPr>
        <w:t>e</w:t>
      </w:r>
      <w:r w:rsidRPr="00DA784E">
        <w:rPr>
          <w:rFonts w:ascii="Times New Roman" w:hAnsi="Times New Roman" w:cs="Times New Roman"/>
          <w:iCs/>
          <w:sz w:val="24"/>
          <w:lang w:val="hr-HR"/>
        </w:rPr>
        <w:t xml:space="preserve"> 4 regionalne radionice i završna radionica, kao i 28 radionica za građanstvo. </w:t>
      </w:r>
      <w:r w:rsidR="00FE5ADE" w:rsidRPr="00DA784E">
        <w:rPr>
          <w:rFonts w:ascii="Times New Roman" w:hAnsi="Times New Roman" w:cs="Times New Roman"/>
          <w:iCs/>
          <w:sz w:val="24"/>
          <w:lang w:val="hr-HR"/>
        </w:rPr>
        <w:t xml:space="preserve">Ujedno građani su educirani i informirani </w:t>
      </w:r>
      <w:r w:rsidRPr="00DA784E">
        <w:rPr>
          <w:rFonts w:ascii="Times New Roman" w:hAnsi="Times New Roman" w:cs="Times New Roman"/>
          <w:iCs/>
          <w:sz w:val="24"/>
          <w:lang w:val="hr-HR"/>
        </w:rPr>
        <w:t>putem tromjesečnih časopisa Hrvatskih voda – Hrvatska vodoprivreda i Hrvatske vode</w:t>
      </w:r>
      <w:r w:rsidR="00125677" w:rsidRPr="00DA784E">
        <w:rPr>
          <w:rFonts w:ascii="Times New Roman" w:hAnsi="Times New Roman" w:cs="Times New Roman"/>
          <w:iCs/>
          <w:sz w:val="24"/>
          <w:lang w:val="hr-HR"/>
        </w:rPr>
        <w:t>. U</w:t>
      </w:r>
      <w:r w:rsidRPr="00DA784E">
        <w:rPr>
          <w:rFonts w:ascii="Times New Roman" w:hAnsi="Times New Roman" w:cs="Times New Roman"/>
          <w:iCs/>
          <w:sz w:val="24"/>
          <w:lang w:val="hr-HR"/>
        </w:rPr>
        <w:t xml:space="preserve"> 2023. godini iz tiska su iza</w:t>
      </w:r>
      <w:r w:rsidR="00125677" w:rsidRPr="00DA784E">
        <w:rPr>
          <w:rFonts w:ascii="Times New Roman" w:hAnsi="Times New Roman" w:cs="Times New Roman"/>
          <w:iCs/>
          <w:sz w:val="24"/>
          <w:lang w:val="hr-HR"/>
        </w:rPr>
        <w:t>š</w:t>
      </w:r>
      <w:r w:rsidRPr="00DA784E">
        <w:rPr>
          <w:rFonts w:ascii="Times New Roman" w:hAnsi="Times New Roman" w:cs="Times New Roman"/>
          <w:iCs/>
          <w:sz w:val="24"/>
          <w:lang w:val="hr-HR"/>
        </w:rPr>
        <w:t>la po četiri broja oba časopisa posvećenih široj i stručnoj javnosti, kojima se prezentiraju teme o oč</w:t>
      </w:r>
      <w:r w:rsidR="002C5490" w:rsidRPr="00DA784E">
        <w:rPr>
          <w:rFonts w:ascii="Times New Roman" w:hAnsi="Times New Roman" w:cs="Times New Roman"/>
          <w:iCs/>
          <w:sz w:val="24"/>
          <w:lang w:val="hr-HR"/>
        </w:rPr>
        <w:t xml:space="preserve">uvanju voda, okoliša i prirode. </w:t>
      </w:r>
      <w:r w:rsidRPr="00DA784E">
        <w:rPr>
          <w:rFonts w:ascii="Times New Roman" w:hAnsi="Times New Roman" w:cs="Times New Roman"/>
          <w:iCs/>
          <w:sz w:val="24"/>
          <w:lang w:val="hr-HR"/>
        </w:rPr>
        <w:t xml:space="preserve">Časopis Hrvatska vodoprivreda izlazi u </w:t>
      </w:r>
      <w:r w:rsidR="00FF4AAC" w:rsidRPr="00DA784E">
        <w:rPr>
          <w:rFonts w:ascii="Times New Roman" w:hAnsi="Times New Roman" w:cs="Times New Roman"/>
          <w:bCs/>
          <w:iCs/>
          <w:sz w:val="24"/>
          <w:lang w:val="hr-HR"/>
        </w:rPr>
        <w:t>2</w:t>
      </w:r>
      <w:r w:rsidRPr="00DA784E">
        <w:rPr>
          <w:rFonts w:ascii="Times New Roman" w:hAnsi="Times New Roman" w:cs="Times New Roman"/>
          <w:bCs/>
          <w:iCs/>
          <w:sz w:val="24"/>
          <w:lang w:val="hr-HR"/>
        </w:rPr>
        <w:t>200</w:t>
      </w:r>
      <w:r w:rsidRPr="00DA784E">
        <w:rPr>
          <w:rFonts w:ascii="Times New Roman" w:hAnsi="Times New Roman" w:cs="Times New Roman"/>
          <w:iCs/>
          <w:sz w:val="24"/>
          <w:lang w:val="hr-HR"/>
        </w:rPr>
        <w:t xml:space="preserve"> primjeraka tromjesečno, a Časopis Hrvatske vode u nakladi od </w:t>
      </w:r>
      <w:r w:rsidRPr="00DA784E">
        <w:rPr>
          <w:rFonts w:ascii="Times New Roman" w:hAnsi="Times New Roman" w:cs="Times New Roman"/>
          <w:b/>
          <w:iCs/>
          <w:sz w:val="24"/>
          <w:lang w:val="hr-HR"/>
        </w:rPr>
        <w:t>600</w:t>
      </w:r>
      <w:r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lastRenderedPageBreak/>
        <w:t>primjeraka te se besplatno dostavlja</w:t>
      </w:r>
      <w:r w:rsidR="00FF4AAC" w:rsidRPr="00DA784E">
        <w:rPr>
          <w:rFonts w:ascii="Times New Roman" w:hAnsi="Times New Roman" w:cs="Times New Roman"/>
          <w:iCs/>
          <w:sz w:val="24"/>
          <w:lang w:val="hr-HR"/>
        </w:rPr>
        <w:t>ju poštom na oko 600, odnosno 2</w:t>
      </w:r>
      <w:r w:rsidRPr="00DA784E">
        <w:rPr>
          <w:rFonts w:ascii="Times New Roman" w:hAnsi="Times New Roman" w:cs="Times New Roman"/>
          <w:iCs/>
          <w:sz w:val="24"/>
          <w:lang w:val="hr-HR"/>
        </w:rPr>
        <w:t>000 adresa diljem Hrvatske (Vlada RH i Sabor, ministarstva, županije, gradovi i općine, fakulteti, institute i agencije, vodoprivrede, državne i javne institucije, knjižnice, pojedine škole i udruženja te pojedince) i izvan granica u osam država EU. Časopisi su dostupni i široj javnosti putem internetske stranice Hrvatskih voda.</w:t>
      </w:r>
      <w:r w:rsidR="002C5490" w:rsidRPr="00DA784E">
        <w:rPr>
          <w:rFonts w:ascii="Times New Roman" w:hAnsi="Times New Roman" w:cs="Times New Roman"/>
          <w:iCs/>
          <w:sz w:val="24"/>
          <w:lang w:val="hr-HR"/>
        </w:rPr>
        <w:t xml:space="preserve"> </w:t>
      </w:r>
      <w:r w:rsidR="002C5490" w:rsidRPr="00DA784E">
        <w:rPr>
          <w:rFonts w:ascii="Times New Roman" w:hAnsi="Times New Roman" w:cs="Times New Roman"/>
          <w:b/>
          <w:iCs/>
          <w:sz w:val="24"/>
          <w:lang w:val="hr-HR"/>
        </w:rPr>
        <w:t>K</w:t>
      </w:r>
      <w:r w:rsidRPr="00DA784E">
        <w:rPr>
          <w:rFonts w:ascii="Times New Roman" w:hAnsi="Times New Roman" w:cs="Times New Roman"/>
          <w:b/>
          <w:iCs/>
          <w:sz w:val="24"/>
          <w:lang w:val="hr-HR"/>
        </w:rPr>
        <w:t>ampanja edukacije mladih Hrvata izvan domovine</w:t>
      </w:r>
      <w:r w:rsidRPr="00DA784E">
        <w:rPr>
          <w:rFonts w:ascii="Times New Roman" w:hAnsi="Times New Roman" w:cs="Times New Roman"/>
          <w:iCs/>
          <w:sz w:val="24"/>
          <w:lang w:val="hr-HR"/>
        </w:rPr>
        <w:t xml:space="preserve"> o očuvanju voda i okoliša </w:t>
      </w:r>
      <w:r w:rsidR="001D1B92"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natječaj povodom Svjetskog dana voda 2023. </w:t>
      </w:r>
      <w:r w:rsidR="00591693"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aktivnost kampanje odnosila se</w:t>
      </w:r>
      <w:r w:rsidR="00A81080"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na provedbu natječaja za učitelje hrvatske nastave u inozemstvu i njihove učenike pod nazivom ,,Hrvoje iz zavičaja</w:t>
      </w:r>
      <w:r w:rsidR="00DE5EED"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 očuvanje voda i običaja u cilju ostvarenja UN-ovog 6. cilja Održivog razvoja: Čista voda i higijenski uvjeti. Na natječaj je pristiglo 26 prijava učitelja i koordinatora s ukupno 144 rada u kategorijama: Likovni radovi (91), Literarni radovi (5) i Kombinirani likovno-literarni radovi (48) u čiju izradu i edukaciju su bila uključena 443 učenika. Nagrađeno je 9 najboljih radova s bogatim edukativnim kompletima, a priznanja su podijeljena svim sudionicima natječaja u pet država svijeta (Velika Britanija, Njemačka, Slovačka, Švicarska i Norveška). </w:t>
      </w:r>
    </w:p>
    <w:p w14:paraId="365CD415" w14:textId="3D99CF56" w:rsidR="003F452E" w:rsidRPr="00DA784E" w:rsidRDefault="0089303E"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 okviru obilježavanja 147. godišnjice organiziranog upravljanja vodama u Republici Hrvatskoj i Dana Hrvatskih voda, 8. rujna 2023. uručene su godišnje nagrade za stručne i znanstvene radove u području upravljanja vodama.</w:t>
      </w:r>
    </w:p>
    <w:p w14:paraId="50B3F8FF" w14:textId="2B992B22" w:rsidR="003F452E" w:rsidRPr="00DA784E" w:rsidRDefault="003F452E" w:rsidP="00D078FD">
      <w:pPr>
        <w:spacing w:line="276" w:lineRule="auto"/>
        <w:rPr>
          <w:rFonts w:ascii="Times New Roman" w:hAnsi="Times New Roman" w:cs="Times New Roman"/>
          <w:iCs/>
          <w:sz w:val="24"/>
          <w:lang w:val="hr-HR"/>
        </w:rPr>
      </w:pPr>
    </w:p>
    <w:p w14:paraId="03CF2A63" w14:textId="77777777" w:rsidR="0089303E" w:rsidRPr="00DA784E" w:rsidRDefault="0089303E" w:rsidP="0089303E">
      <w:pPr>
        <w:jc w:val="both"/>
        <w:rPr>
          <w:rFonts w:ascii="Times New Roman" w:hAnsi="Times New Roman" w:cs="Times New Roman"/>
          <w:iCs/>
          <w:sz w:val="24"/>
          <w:lang w:val="hr-HR"/>
        </w:rPr>
      </w:pPr>
    </w:p>
    <w:p w14:paraId="2240EA12" w14:textId="77777777" w:rsidR="00F90117" w:rsidRPr="00DA784E" w:rsidRDefault="00F90117" w:rsidP="00F90117">
      <w:pPr>
        <w:pStyle w:val="ListParagraph"/>
        <w:numPr>
          <w:ilvl w:val="0"/>
          <w:numId w:val="25"/>
        </w:numPr>
        <w:jc w:val="both"/>
        <w:rPr>
          <w:rFonts w:ascii="Times New Roman" w:hAnsi="Times New Roman" w:cs="Times New Roman"/>
          <w:b/>
          <w:sz w:val="24"/>
          <w:lang w:val="hr-HR"/>
        </w:rPr>
      </w:pPr>
      <w:r w:rsidRPr="00DA784E">
        <w:rPr>
          <w:rFonts w:ascii="Times New Roman" w:hAnsi="Times New Roman" w:cs="Times New Roman"/>
          <w:b/>
          <w:sz w:val="24"/>
          <w:lang w:val="hr-HR"/>
        </w:rPr>
        <w:t>POSEBNI CILJ 3. JAČANJE MEHANIZAMA PRAĆENJA I PROVEDBE USTAVNOG ZAKONA O PRAVIMA NACIONALNIH MANJINA</w:t>
      </w:r>
    </w:p>
    <w:p w14:paraId="2F60701C" w14:textId="5BED0195" w:rsidR="00DA0FF8" w:rsidRPr="00DA784E" w:rsidRDefault="00930AA7" w:rsidP="00D078FD">
      <w:pPr>
        <w:pStyle w:val="Default"/>
        <w:spacing w:line="276" w:lineRule="auto"/>
        <w:jc w:val="both"/>
        <w:rPr>
          <w:color w:val="auto"/>
          <w:sz w:val="23"/>
          <w:szCs w:val="23"/>
        </w:rPr>
      </w:pPr>
      <w:r w:rsidRPr="00DA784E">
        <w:rPr>
          <w:color w:val="auto"/>
        </w:rPr>
        <w:t xml:space="preserve">Za postizanje ispunjenja posebnog cilja </w:t>
      </w:r>
      <w:r w:rsidRPr="00DA784E">
        <w:rPr>
          <w:i/>
          <w:color w:val="auto"/>
        </w:rPr>
        <w:t xml:space="preserve">Jačanje mehanizama praćenja i provedbe Ustavnog zakona o pravima nacionalnih manjina  </w:t>
      </w:r>
      <w:r w:rsidRPr="00DA784E">
        <w:rPr>
          <w:color w:val="auto"/>
        </w:rPr>
        <w:t>kroz 3 mjere</w:t>
      </w:r>
      <w:r w:rsidRPr="00DA784E">
        <w:rPr>
          <w:i/>
          <w:color w:val="auto"/>
        </w:rPr>
        <w:t xml:space="preserve"> </w:t>
      </w:r>
      <w:r w:rsidRPr="00DA784E">
        <w:rPr>
          <w:color w:val="auto"/>
        </w:rPr>
        <w:t>planirano je provođenje 11 aktivnosti, od kojih su tijekom 2023. u c</w:t>
      </w:r>
      <w:r w:rsidR="005519D0" w:rsidRPr="00DA784E">
        <w:rPr>
          <w:color w:val="auto"/>
        </w:rPr>
        <w:t>i</w:t>
      </w:r>
      <w:r w:rsidRPr="00DA784E">
        <w:rPr>
          <w:color w:val="auto"/>
        </w:rPr>
        <w:t>jelosti provedene</w:t>
      </w:r>
      <w:r w:rsidR="00DA0FF8" w:rsidRPr="00DA784E">
        <w:rPr>
          <w:color w:val="auto"/>
        </w:rPr>
        <w:t xml:space="preserve"> četiri </w:t>
      </w:r>
      <w:r w:rsidR="000D5EFE" w:rsidRPr="00DA784E">
        <w:rPr>
          <w:color w:val="auto"/>
        </w:rPr>
        <w:t>aktivnosti</w:t>
      </w:r>
      <w:r w:rsidR="00EB6A42" w:rsidRPr="00DA784E">
        <w:rPr>
          <w:color w:val="auto"/>
        </w:rPr>
        <w:t xml:space="preserve"> Ministarstva pravosuđa i uprave,</w:t>
      </w:r>
      <w:r w:rsidR="000D5EFE" w:rsidRPr="00DA784E">
        <w:rPr>
          <w:color w:val="auto"/>
        </w:rPr>
        <w:t xml:space="preserve"> dok aktivnosti </w:t>
      </w:r>
      <w:r w:rsidR="00EB6A42" w:rsidRPr="00DA784E">
        <w:rPr>
          <w:color w:val="auto"/>
        </w:rPr>
        <w:t xml:space="preserve">Ureda za ljudska prava i prava nacionalnih manjina </w:t>
      </w:r>
      <w:r w:rsidR="000D5EFE" w:rsidRPr="00DA784E">
        <w:rPr>
          <w:color w:val="auto"/>
        </w:rPr>
        <w:t>vezane</w:t>
      </w:r>
      <w:r w:rsidR="00DA0FF8" w:rsidRPr="00DA784E">
        <w:rPr>
          <w:color w:val="auto"/>
        </w:rPr>
        <w:t xml:space="preserve"> uz</w:t>
      </w:r>
      <w:r w:rsidR="00927237" w:rsidRPr="00DA784E">
        <w:rPr>
          <w:color w:val="auto"/>
          <w:sz w:val="23"/>
          <w:szCs w:val="23"/>
        </w:rPr>
        <w:t xml:space="preserve"> provedbu</w:t>
      </w:r>
      <w:r w:rsidR="00DA0FF8" w:rsidRPr="00DA784E">
        <w:rPr>
          <w:color w:val="auto"/>
          <w:sz w:val="23"/>
          <w:szCs w:val="23"/>
        </w:rPr>
        <w:t xml:space="preserve"> projektnih aktivnosti</w:t>
      </w:r>
      <w:r w:rsidR="000D5EFE" w:rsidRPr="00DA784E">
        <w:rPr>
          <w:color w:val="auto"/>
          <w:sz w:val="23"/>
          <w:szCs w:val="23"/>
        </w:rPr>
        <w:t xml:space="preserve"> </w:t>
      </w:r>
      <w:r w:rsidR="000D5EFE" w:rsidRPr="00DA784E">
        <w:rPr>
          <w:i/>
          <w:iCs/>
          <w:color w:val="auto"/>
          <w:sz w:val="23"/>
          <w:szCs w:val="23"/>
        </w:rPr>
        <w:t xml:space="preserve">Uključivanje nacionalnih manjina </w:t>
      </w:r>
      <w:r w:rsidR="00DA0FF8" w:rsidRPr="00DA784E">
        <w:rPr>
          <w:color w:val="auto"/>
          <w:sz w:val="23"/>
          <w:szCs w:val="23"/>
        </w:rPr>
        <w:t xml:space="preserve"> </w:t>
      </w:r>
      <w:r w:rsidR="00927237" w:rsidRPr="00DA784E">
        <w:rPr>
          <w:color w:val="auto"/>
          <w:sz w:val="23"/>
          <w:szCs w:val="23"/>
        </w:rPr>
        <w:t xml:space="preserve">čiji se početak realizacije planirao </w:t>
      </w:r>
      <w:r w:rsidR="0089580E" w:rsidRPr="00DA784E">
        <w:rPr>
          <w:color w:val="auto"/>
          <w:sz w:val="23"/>
          <w:szCs w:val="23"/>
        </w:rPr>
        <w:t xml:space="preserve">krajem </w:t>
      </w:r>
      <w:r w:rsidR="00EB6A42" w:rsidRPr="00DA784E">
        <w:rPr>
          <w:color w:val="auto"/>
          <w:sz w:val="23"/>
          <w:szCs w:val="23"/>
        </w:rPr>
        <w:t>2023. godini</w:t>
      </w:r>
      <w:r w:rsidR="00DA0FF8" w:rsidRPr="00DA784E">
        <w:rPr>
          <w:color w:val="auto"/>
          <w:sz w:val="23"/>
          <w:szCs w:val="23"/>
        </w:rPr>
        <w:t xml:space="preserve">, </w:t>
      </w:r>
      <w:r w:rsidR="00EB6A42" w:rsidRPr="00DA784E">
        <w:rPr>
          <w:color w:val="auto"/>
          <w:sz w:val="23"/>
          <w:szCs w:val="23"/>
        </w:rPr>
        <w:t xml:space="preserve">nisu započele jer je </w:t>
      </w:r>
      <w:r w:rsidR="0089580E" w:rsidRPr="00DA784E">
        <w:rPr>
          <w:color w:val="auto"/>
          <w:sz w:val="23"/>
          <w:szCs w:val="23"/>
        </w:rPr>
        <w:t xml:space="preserve">u izvještajnom razdoblju </w:t>
      </w:r>
      <w:r w:rsidR="000014CD" w:rsidRPr="00DA784E">
        <w:rPr>
          <w:color w:val="auto"/>
          <w:sz w:val="23"/>
          <w:szCs w:val="23"/>
        </w:rPr>
        <w:t xml:space="preserve">pripremljen nacrt potrebne dokumentacije za projekt te su </w:t>
      </w:r>
      <w:r w:rsidR="00DA0FF8" w:rsidRPr="00DA784E">
        <w:rPr>
          <w:color w:val="auto"/>
          <w:sz w:val="23"/>
          <w:szCs w:val="23"/>
        </w:rPr>
        <w:t>projektne aktivnosti p</w:t>
      </w:r>
      <w:r w:rsidR="000014CD" w:rsidRPr="00DA784E">
        <w:rPr>
          <w:color w:val="auto"/>
          <w:sz w:val="23"/>
          <w:szCs w:val="23"/>
        </w:rPr>
        <w:t>lanirane</w:t>
      </w:r>
      <w:r w:rsidR="00DA0FF8" w:rsidRPr="00DA784E">
        <w:rPr>
          <w:color w:val="auto"/>
          <w:sz w:val="23"/>
          <w:szCs w:val="23"/>
        </w:rPr>
        <w:t xml:space="preserve"> u Akcijskom planu suzbijanja diskriminacije za razdoblje od 2024. do 2025. godine. </w:t>
      </w:r>
    </w:p>
    <w:p w14:paraId="21B9A529" w14:textId="77777777" w:rsidR="00F674CA" w:rsidRPr="00DA784E" w:rsidRDefault="00F674CA" w:rsidP="00D078FD">
      <w:pPr>
        <w:spacing w:line="276" w:lineRule="auto"/>
        <w:jc w:val="both"/>
        <w:rPr>
          <w:rFonts w:ascii="Times New Roman" w:hAnsi="Times New Roman" w:cs="Times New Roman"/>
          <w:b/>
          <w:sz w:val="24"/>
          <w:lang w:val="hr-HR"/>
        </w:rPr>
      </w:pPr>
    </w:p>
    <w:p w14:paraId="6A01D834" w14:textId="77777777" w:rsidR="00F90117" w:rsidRPr="00DA784E" w:rsidRDefault="00F90117" w:rsidP="00F90117">
      <w:pPr>
        <w:jc w:val="both"/>
        <w:rPr>
          <w:rFonts w:ascii="Times New Roman" w:hAnsi="Times New Roman" w:cs="Times New Roman"/>
          <w:b/>
          <w:sz w:val="24"/>
          <w:lang w:val="hr-HR"/>
        </w:rPr>
      </w:pPr>
      <w:r w:rsidRPr="00DA784E">
        <w:rPr>
          <w:rFonts w:ascii="Times New Roman" w:hAnsi="Times New Roman" w:cs="Times New Roman"/>
          <w:b/>
          <w:sz w:val="24"/>
          <w:lang w:val="hr-HR"/>
        </w:rPr>
        <w:t>MJERA 3.1. Osigurati praćenje sudjelovanja pripadnika nacionalnih manjina u javnom životu i upravljanju lokalnim poslovima putem vijeća i predstavnika nacionalnih manjina</w:t>
      </w:r>
    </w:p>
    <w:p w14:paraId="63D03993" w14:textId="3A033714" w:rsidR="00F90117" w:rsidRPr="00DA784E" w:rsidRDefault="00F90117"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sz w:val="24"/>
          <w:lang w:val="hr-HR"/>
        </w:rPr>
        <w:t>Za ostvarenje jačanja mehanizma praćenja i provedbe Ustavnog zakon</w:t>
      </w:r>
      <w:r w:rsidR="00434D54" w:rsidRPr="00DA784E">
        <w:rPr>
          <w:rFonts w:ascii="Times New Roman" w:hAnsi="Times New Roman" w:cs="Times New Roman"/>
          <w:sz w:val="24"/>
          <w:lang w:val="hr-HR"/>
        </w:rPr>
        <w:t>a</w:t>
      </w:r>
      <w:r w:rsidRPr="00DA784E">
        <w:rPr>
          <w:rFonts w:ascii="Times New Roman" w:hAnsi="Times New Roman" w:cs="Times New Roman"/>
          <w:sz w:val="24"/>
          <w:lang w:val="hr-HR"/>
        </w:rPr>
        <w:t xml:space="preserve"> o pravima nacionalnih manjina Ministarstvo pravosuđa i uprave provelo je </w:t>
      </w:r>
      <w:r w:rsidRPr="00DA784E">
        <w:rPr>
          <w:rFonts w:ascii="Times New Roman" w:hAnsi="Times New Roman" w:cs="Times New Roman"/>
          <w:i/>
          <w:iCs/>
          <w:sz w:val="24"/>
          <w:lang w:val="hr-HR"/>
        </w:rPr>
        <w:t xml:space="preserve">analizu o sudjelovanju pripadnika nacionalnih manjina u predstavničkim i izvršnim tijelima jedinica lokalne i područne (regionalne) samouprave, po pojedinim nacionalnim manjinama. </w:t>
      </w:r>
      <w:r w:rsidRPr="00DA784E">
        <w:rPr>
          <w:rFonts w:ascii="Times New Roman" w:hAnsi="Times New Roman" w:cs="Times New Roman"/>
          <w:sz w:val="24"/>
          <w:lang w:val="hr-HR"/>
        </w:rPr>
        <w:t>Predmet an</w:t>
      </w:r>
      <w:r w:rsidR="005519D0" w:rsidRPr="00DA784E">
        <w:rPr>
          <w:rFonts w:ascii="Times New Roman" w:hAnsi="Times New Roman" w:cs="Times New Roman"/>
          <w:sz w:val="24"/>
          <w:lang w:val="hr-HR"/>
        </w:rPr>
        <w:t>a</w:t>
      </w:r>
      <w:r w:rsidRPr="00DA784E">
        <w:rPr>
          <w:rFonts w:ascii="Times New Roman" w:hAnsi="Times New Roman" w:cs="Times New Roman"/>
          <w:sz w:val="24"/>
          <w:lang w:val="hr-HR"/>
        </w:rPr>
        <w:t xml:space="preserve">lize bili su  redovni lokalni izbori koji su održani 16. svibnja 2021. godine, temeljem Zakona o lokalnim izborima i sukladno lokalnim statutima, na kojima je ukupno izabrano </w:t>
      </w:r>
      <w:r w:rsidRPr="00DA784E">
        <w:rPr>
          <w:rFonts w:ascii="Times New Roman" w:hAnsi="Times New Roman" w:cs="Times New Roman"/>
          <w:b/>
          <w:sz w:val="24"/>
          <w:lang w:val="hr-HR"/>
        </w:rPr>
        <w:t>278</w:t>
      </w:r>
      <w:r w:rsidRPr="00DA784E">
        <w:rPr>
          <w:rFonts w:ascii="Times New Roman" w:hAnsi="Times New Roman" w:cs="Times New Roman"/>
          <w:sz w:val="24"/>
          <w:lang w:val="hr-HR"/>
        </w:rPr>
        <w:t xml:space="preserve"> članova predstavničkih tijela iz redova pripadnika nacionalnih manjina u ukupno </w:t>
      </w:r>
      <w:r w:rsidRPr="00DA784E">
        <w:rPr>
          <w:rFonts w:ascii="Times New Roman" w:hAnsi="Times New Roman" w:cs="Times New Roman"/>
          <w:b/>
          <w:sz w:val="24"/>
          <w:lang w:val="hr-HR"/>
        </w:rPr>
        <w:t>148</w:t>
      </w:r>
      <w:r w:rsidRPr="00DA784E">
        <w:rPr>
          <w:rFonts w:ascii="Times New Roman" w:hAnsi="Times New Roman" w:cs="Times New Roman"/>
          <w:sz w:val="24"/>
          <w:lang w:val="hr-HR"/>
        </w:rPr>
        <w:t xml:space="preserve"> jedinica lokalne i područne (regionalne) samouprave. Ujedno, na izborima je izabrano ukupno 55 zamjenika </w:t>
      </w:r>
      <w:r w:rsidRPr="00DA784E">
        <w:rPr>
          <w:rFonts w:ascii="Times New Roman" w:hAnsi="Times New Roman" w:cs="Times New Roman"/>
          <w:sz w:val="24"/>
          <w:lang w:val="hr-HR"/>
        </w:rPr>
        <w:lastRenderedPageBreak/>
        <w:t>općinskih načelnika i gradonačelnika te 12 zamjenika župana iz reda pripadnika nacionalnih manjina, čime je predmetno pravo na zastupljenost u izvršnim tijelim</w:t>
      </w:r>
      <w:r w:rsidR="00434D54" w:rsidRPr="00DA784E">
        <w:rPr>
          <w:rFonts w:ascii="Times New Roman" w:hAnsi="Times New Roman" w:cs="Times New Roman"/>
          <w:sz w:val="24"/>
          <w:lang w:val="hr-HR"/>
        </w:rPr>
        <w:t xml:space="preserve">a </w:t>
      </w:r>
      <w:r w:rsidRPr="00DA784E">
        <w:rPr>
          <w:rFonts w:ascii="Times New Roman" w:hAnsi="Times New Roman" w:cs="Times New Roman"/>
          <w:sz w:val="24"/>
          <w:lang w:val="hr-HR"/>
        </w:rPr>
        <w:t xml:space="preserve">u cijelosti ostvareno. Tijekom 2023., Ministarstvo pravosuđa i uprave izradilo je i </w:t>
      </w:r>
      <w:r w:rsidRPr="00DA784E">
        <w:rPr>
          <w:rFonts w:ascii="Times New Roman" w:hAnsi="Times New Roman" w:cs="Times New Roman"/>
          <w:i/>
          <w:iCs/>
          <w:sz w:val="24"/>
          <w:lang w:val="hr-HR"/>
        </w:rPr>
        <w:t xml:space="preserve">analizu o sudjelovanju pripadnika nacionalnih manjina u javnom životu i upravljanju lokalnim poslovima putem vijeća i predstavnika nacionalnih manjina u jedinicama lokalne i područne (regionalne) samouprave, po pojedinim nacionalnim manjinama. </w:t>
      </w:r>
      <w:r w:rsidRPr="00DA784E">
        <w:rPr>
          <w:rFonts w:ascii="Times New Roman" w:hAnsi="Times New Roman" w:cs="Times New Roman"/>
          <w:iCs/>
          <w:sz w:val="24"/>
          <w:lang w:val="hr-HR"/>
        </w:rPr>
        <w:t xml:space="preserve">Izbori članova vijeća i predstavnika nacionalnih manjina u jedinicama lokalne i područne ( regionalne) samouprave održani su 7. svibnja 2023. godine. Nakon provedenih izbora izabrano je </w:t>
      </w:r>
      <w:r w:rsidRPr="00DA784E">
        <w:rPr>
          <w:rFonts w:ascii="Times New Roman" w:hAnsi="Times New Roman" w:cs="Times New Roman"/>
          <w:b/>
          <w:iCs/>
          <w:sz w:val="24"/>
          <w:lang w:val="hr-HR"/>
        </w:rPr>
        <w:t>339</w:t>
      </w:r>
      <w:r w:rsidRPr="00DA784E">
        <w:rPr>
          <w:rFonts w:ascii="Times New Roman" w:hAnsi="Times New Roman" w:cs="Times New Roman"/>
          <w:iCs/>
          <w:sz w:val="24"/>
          <w:lang w:val="hr-HR"/>
        </w:rPr>
        <w:t xml:space="preserve"> vijeća i </w:t>
      </w:r>
      <w:r w:rsidRPr="00DA784E">
        <w:rPr>
          <w:rFonts w:ascii="Times New Roman" w:hAnsi="Times New Roman" w:cs="Times New Roman"/>
          <w:b/>
          <w:iCs/>
          <w:sz w:val="24"/>
          <w:lang w:val="hr-HR"/>
        </w:rPr>
        <w:t>105</w:t>
      </w:r>
      <w:r w:rsidRPr="00DA784E">
        <w:rPr>
          <w:rFonts w:ascii="Times New Roman" w:hAnsi="Times New Roman" w:cs="Times New Roman"/>
          <w:iCs/>
          <w:sz w:val="24"/>
          <w:lang w:val="hr-HR"/>
        </w:rPr>
        <w:t xml:space="preserve"> predstavnika (jedan predstavnik na nivou grada nije izabran).</w:t>
      </w:r>
    </w:p>
    <w:p w14:paraId="463DB1D1" w14:textId="77777777" w:rsidR="00F90117" w:rsidRPr="00DA784E" w:rsidRDefault="00F90117" w:rsidP="00F90117">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3.2. Osnažiti provedbu Ustavnog zakona o pravima nacionalnih manjina</w:t>
      </w:r>
    </w:p>
    <w:p w14:paraId="47DB6A9A" w14:textId="2E629921" w:rsidR="00F90117" w:rsidRPr="00DA784E" w:rsidRDefault="00F90117" w:rsidP="00D078FD">
      <w:pPr>
        <w:shd w:val="clear" w:color="auto" w:fill="FFFFFF"/>
        <w:spacing w:after="0" w:line="276" w:lineRule="auto"/>
        <w:jc w:val="both"/>
        <w:rPr>
          <w:rFonts w:ascii="Times New Roman" w:eastAsia="Times New Roman" w:hAnsi="Times New Roman" w:cs="Times New Roman"/>
          <w:sz w:val="24"/>
          <w:szCs w:val="24"/>
          <w:lang w:val="hr-HR"/>
        </w:rPr>
      </w:pPr>
      <w:r w:rsidRPr="00DA784E">
        <w:rPr>
          <w:rFonts w:ascii="Times New Roman" w:eastAsia="Times New Roman" w:hAnsi="Times New Roman" w:cs="Times New Roman"/>
          <w:iCs/>
          <w:sz w:val="24"/>
          <w:szCs w:val="24"/>
          <w:lang w:val="hr-HR"/>
        </w:rPr>
        <w:t>U okviru Programa „Učinkoviti ljudski potencijali 2021</w:t>
      </w:r>
      <w:r w:rsidR="00075D4D" w:rsidRPr="00DA784E">
        <w:rPr>
          <w:rFonts w:ascii="Times New Roman" w:eastAsia="Times New Roman" w:hAnsi="Times New Roman" w:cs="Times New Roman"/>
          <w:iCs/>
          <w:sz w:val="24"/>
          <w:szCs w:val="24"/>
          <w:lang w:val="hr-HR"/>
        </w:rPr>
        <w:t>-</w:t>
      </w:r>
      <w:r w:rsidRPr="00DA784E">
        <w:rPr>
          <w:rFonts w:ascii="Times New Roman" w:eastAsia="Times New Roman" w:hAnsi="Times New Roman" w:cs="Times New Roman"/>
          <w:iCs/>
          <w:sz w:val="24"/>
          <w:szCs w:val="24"/>
          <w:lang w:val="hr-HR"/>
        </w:rPr>
        <w:t>2027.“, koji se financira iz Europskog socijalnog fonda</w:t>
      </w:r>
      <w:r w:rsidR="00DF150F" w:rsidRPr="00DA784E">
        <w:rPr>
          <w:rFonts w:ascii="Times New Roman" w:eastAsia="Times New Roman" w:hAnsi="Times New Roman" w:cs="Times New Roman"/>
          <w:iCs/>
          <w:sz w:val="24"/>
          <w:szCs w:val="24"/>
          <w:lang w:val="hr-HR"/>
        </w:rPr>
        <w:t xml:space="preserve"> Plus (ESF+)</w:t>
      </w:r>
      <w:r w:rsidRPr="00DA784E">
        <w:rPr>
          <w:rFonts w:ascii="Times New Roman" w:eastAsia="Times New Roman" w:hAnsi="Times New Roman" w:cs="Times New Roman"/>
          <w:iCs/>
          <w:sz w:val="24"/>
          <w:szCs w:val="24"/>
          <w:lang w:val="hr-HR"/>
        </w:rPr>
        <w:t xml:space="preserve">, planirana su ulaganja u osiguravanje podrške provedbi Ustavnog zakona o pravima nacionalnih manjina, posebice kroz aktivnosti usmjerene osnaživanju vijeća i predstavnika nacionalnih manjina. </w:t>
      </w:r>
      <w:r w:rsidR="006A26A5" w:rsidRPr="00DA784E">
        <w:rPr>
          <w:rFonts w:ascii="Times New Roman" w:eastAsia="Times New Roman" w:hAnsi="Times New Roman" w:cs="Times New Roman"/>
          <w:iCs/>
          <w:sz w:val="24"/>
          <w:szCs w:val="24"/>
          <w:lang w:val="hr-HR"/>
        </w:rPr>
        <w:t xml:space="preserve">Ured za ljudska prava i prava nacionalnih manjina </w:t>
      </w:r>
      <w:r w:rsidR="00A83771" w:rsidRPr="00DA784E">
        <w:rPr>
          <w:rFonts w:ascii="Times New Roman" w:eastAsia="Times New Roman" w:hAnsi="Times New Roman" w:cs="Times New Roman"/>
          <w:iCs/>
          <w:sz w:val="24"/>
          <w:szCs w:val="24"/>
          <w:lang w:val="hr-HR"/>
        </w:rPr>
        <w:t>u</w:t>
      </w:r>
      <w:r w:rsidRPr="00DA784E">
        <w:rPr>
          <w:rFonts w:ascii="Times New Roman" w:eastAsia="Times New Roman" w:hAnsi="Times New Roman" w:cs="Times New Roman"/>
          <w:iCs/>
          <w:sz w:val="24"/>
          <w:szCs w:val="24"/>
          <w:lang w:val="hr-HR"/>
        </w:rPr>
        <w:t xml:space="preserve"> 2023. </w:t>
      </w:r>
      <w:r w:rsidR="00291278" w:rsidRPr="00DA784E">
        <w:rPr>
          <w:rFonts w:ascii="Times New Roman" w:eastAsia="Times New Roman" w:hAnsi="Times New Roman" w:cs="Times New Roman"/>
          <w:iCs/>
          <w:sz w:val="24"/>
          <w:szCs w:val="24"/>
          <w:lang w:val="hr-HR"/>
        </w:rPr>
        <w:t>p</w:t>
      </w:r>
      <w:r w:rsidRPr="00DA784E">
        <w:rPr>
          <w:rFonts w:ascii="Times New Roman" w:eastAsia="Times New Roman" w:hAnsi="Times New Roman" w:cs="Times New Roman"/>
          <w:iCs/>
          <w:sz w:val="24"/>
          <w:szCs w:val="24"/>
          <w:lang w:val="hr-HR"/>
        </w:rPr>
        <w:t>rove</w:t>
      </w:r>
      <w:r w:rsidR="00A83771" w:rsidRPr="00DA784E">
        <w:rPr>
          <w:rFonts w:ascii="Times New Roman" w:eastAsia="Times New Roman" w:hAnsi="Times New Roman" w:cs="Times New Roman"/>
          <w:iCs/>
          <w:sz w:val="24"/>
          <w:szCs w:val="24"/>
          <w:lang w:val="hr-HR"/>
        </w:rPr>
        <w:t>o je</w:t>
      </w:r>
      <w:r w:rsidRPr="00DA784E">
        <w:rPr>
          <w:rFonts w:ascii="Times New Roman" w:eastAsia="Times New Roman" w:hAnsi="Times New Roman" w:cs="Times New Roman"/>
          <w:iCs/>
          <w:sz w:val="24"/>
          <w:szCs w:val="24"/>
          <w:lang w:val="hr-HR"/>
        </w:rPr>
        <w:t xml:space="preserve"> pripremne aktivnosti s relevantnim dionicima, vijećima i predstavnicima nacionalnih manjina, predstavnicima jedinica lokalne i područne (regionalne) samouprave, civilnog društva i akademske zajednice. Objava Poziva </w:t>
      </w:r>
      <w:r w:rsidR="00DF150F" w:rsidRPr="00DA784E">
        <w:rPr>
          <w:rFonts w:ascii="Times New Roman" w:eastAsia="Times New Roman" w:hAnsi="Times New Roman" w:cs="Times New Roman"/>
          <w:iCs/>
          <w:sz w:val="24"/>
          <w:szCs w:val="24"/>
          <w:lang w:val="hr-HR"/>
        </w:rPr>
        <w:t xml:space="preserve">„Podrška jednakosti“ </w:t>
      </w:r>
      <w:r w:rsidRPr="00DA784E">
        <w:rPr>
          <w:rFonts w:ascii="Times New Roman" w:eastAsia="Times New Roman" w:hAnsi="Times New Roman" w:cs="Times New Roman"/>
          <w:iCs/>
          <w:sz w:val="24"/>
          <w:szCs w:val="24"/>
          <w:lang w:val="hr-HR"/>
        </w:rPr>
        <w:t xml:space="preserve">na dostavu projektnog prijedloga </w:t>
      </w:r>
      <w:r w:rsidR="009D40FB" w:rsidRPr="00DA784E">
        <w:rPr>
          <w:rFonts w:ascii="Times New Roman" w:eastAsia="Times New Roman" w:hAnsi="Times New Roman" w:cs="Times New Roman"/>
          <w:iCs/>
          <w:sz w:val="24"/>
          <w:szCs w:val="24"/>
          <w:lang w:val="hr-HR"/>
        </w:rPr>
        <w:t xml:space="preserve">planirana je u 2024. Pozivom </w:t>
      </w:r>
      <w:r w:rsidRPr="00DA784E">
        <w:rPr>
          <w:rFonts w:ascii="Times New Roman" w:eastAsia="Times New Roman" w:hAnsi="Times New Roman" w:cs="Times New Roman"/>
          <w:iCs/>
          <w:sz w:val="24"/>
          <w:szCs w:val="24"/>
          <w:lang w:val="hr-HR"/>
        </w:rPr>
        <w:t xml:space="preserve">će se financirati aktivnosti: </w:t>
      </w:r>
      <w:r w:rsidR="00DF150F" w:rsidRPr="00DA784E">
        <w:rPr>
          <w:rFonts w:ascii="Times New Roman" w:eastAsia="Times New Roman" w:hAnsi="Times New Roman" w:cs="Times New Roman"/>
          <w:i/>
          <w:sz w:val="24"/>
          <w:szCs w:val="24"/>
          <w:lang w:val="hr-HR"/>
        </w:rPr>
        <w:t>istraživačke i edukativne aktivnosti usmjerene unaprjeđenju</w:t>
      </w:r>
      <w:r w:rsidR="00DF150F" w:rsidRPr="00DA784E">
        <w:rPr>
          <w:rFonts w:ascii="Times New Roman" w:eastAsia="Times New Roman" w:hAnsi="Times New Roman" w:cs="Times New Roman"/>
          <w:iCs/>
          <w:sz w:val="24"/>
          <w:szCs w:val="24"/>
          <w:lang w:val="hr-HR"/>
        </w:rPr>
        <w:t xml:space="preserve"> </w:t>
      </w:r>
      <w:r w:rsidRPr="00DA784E">
        <w:rPr>
          <w:rFonts w:ascii="Times New Roman" w:hAnsi="Times New Roman" w:cs="Times New Roman"/>
          <w:i/>
          <w:iCs/>
          <w:sz w:val="24"/>
          <w:lang w:val="hr-HR"/>
        </w:rPr>
        <w:t>praćenja i provedbe Ustavnog zakona o pravima nacionalnih manjina na regionalnoj i lokalnoj razini; edukativne aktivnosti  usmjerene jačanju kapaciteta vijeća i predstavnika nacionalnih manjina</w:t>
      </w:r>
      <w:r w:rsidR="00DF150F" w:rsidRPr="00DA784E">
        <w:rPr>
          <w:rFonts w:ascii="Times New Roman" w:hAnsi="Times New Roman" w:cs="Times New Roman"/>
          <w:i/>
          <w:iCs/>
          <w:sz w:val="24"/>
          <w:lang w:val="hr-HR"/>
        </w:rPr>
        <w:t xml:space="preserve"> te jačanju građanske participacije pripadnika nacionalnih manjina i poticanju sudjelovanja žena i mladih pripadnika nacionalnih manjina; kao i aktivnosti usmjeren smanjivanju diskriminacije i jačanju socijalne kohezije (nacionalna kampanja, osvještavanja doprinosa nacionalnih manjina hrvatskoj kulturi i sl.</w:t>
      </w:r>
      <w:r w:rsidR="0010392D" w:rsidRPr="00DA784E">
        <w:rPr>
          <w:rFonts w:ascii="Times New Roman" w:hAnsi="Times New Roman" w:cs="Times New Roman"/>
          <w:i/>
          <w:iCs/>
          <w:sz w:val="24"/>
          <w:lang w:val="hr-HR"/>
        </w:rPr>
        <w:t xml:space="preserve"> </w:t>
      </w:r>
      <w:r w:rsidRPr="00DA784E">
        <w:rPr>
          <w:rFonts w:ascii="Times New Roman" w:eastAsia="Times New Roman" w:hAnsi="Times New Roman" w:cs="Times New Roman"/>
          <w:iCs/>
          <w:sz w:val="24"/>
          <w:szCs w:val="24"/>
          <w:lang w:val="hr-HR"/>
        </w:rPr>
        <w:t>Aktivnost je djelomično provedena.</w:t>
      </w:r>
    </w:p>
    <w:p w14:paraId="47958151" w14:textId="77777777" w:rsidR="00F90117" w:rsidRPr="00DA784E" w:rsidRDefault="00F90117" w:rsidP="00F90117">
      <w:pPr>
        <w:jc w:val="both"/>
        <w:rPr>
          <w:rFonts w:ascii="Times New Roman" w:hAnsi="Times New Roman" w:cs="Times New Roman"/>
          <w:iCs/>
          <w:sz w:val="24"/>
          <w:lang w:val="hr-HR"/>
        </w:rPr>
      </w:pPr>
    </w:p>
    <w:p w14:paraId="4D8EE56E" w14:textId="77777777" w:rsidR="00F90117" w:rsidRPr="00DA784E" w:rsidRDefault="00F90117" w:rsidP="00F90117">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3.3. Izrada i provedba ispita državne mature na jeziku i pismu nacionalne manjine</w:t>
      </w:r>
    </w:p>
    <w:p w14:paraId="7E04811A" w14:textId="17996553" w:rsidR="003F452E" w:rsidRPr="00DA784E" w:rsidRDefault="00F90117"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 aktivnosti</w:t>
      </w:r>
      <w:r w:rsidRPr="00DA784E">
        <w:rPr>
          <w:rFonts w:ascii="Times New Roman" w:hAnsi="Times New Roman" w:cs="Times New Roman"/>
          <w:i/>
          <w:iCs/>
          <w:sz w:val="24"/>
          <w:lang w:val="hr-HR"/>
        </w:rPr>
        <w:t xml:space="preserve"> Izrada ispita na jeziku i pismu nacionalne manjine </w:t>
      </w:r>
      <w:r w:rsidRPr="00DA784E">
        <w:rPr>
          <w:rFonts w:ascii="Times New Roman" w:hAnsi="Times New Roman" w:cs="Times New Roman"/>
          <w:iCs/>
          <w:sz w:val="24"/>
          <w:lang w:val="hr-HR"/>
        </w:rPr>
        <w:t>te</w:t>
      </w:r>
      <w:r w:rsidRPr="00DA784E">
        <w:rPr>
          <w:rFonts w:ascii="Times New Roman" w:hAnsi="Times New Roman" w:cs="Times New Roman"/>
          <w:i/>
          <w:iCs/>
          <w:sz w:val="24"/>
          <w:lang w:val="hr-HR"/>
        </w:rPr>
        <w:t xml:space="preserve"> Provedbe ispita državne mature na jeziku i pismu nacionalne manjine </w:t>
      </w:r>
      <w:r w:rsidRPr="00DA784E">
        <w:rPr>
          <w:rFonts w:ascii="Times New Roman" w:hAnsi="Times New Roman" w:cs="Times New Roman"/>
          <w:iCs/>
          <w:sz w:val="24"/>
          <w:lang w:val="hr-HR"/>
        </w:rPr>
        <w:t>Nacionalni centar za vanjsko vrednovanje obrazovanja je za prvi i drugi rok državne mature u školskoj godini 2022/2023. izradio ispite i ispitne materijale za pristupnike nacionalnih manjina koji uključuje: rad članova stručnih radnih skupina za izradu ispita iz jezika nacionalnih manjina i recenziju tih ispita, prijevod ispita na jezik i pismo nacionalne manjine i lekturu, prilagodbu ispitne tehnologije te tisak, distribuciju, pripremu za ocjenjivanje te ocjenjivanje ispita. Sastavljeni su ispitni materijali za Češki jezik, Mađarski jezik i književnost, Talijanski jezik i književnost i Srpski jezik. Prevedeni su ispiti iz 14 predmeta na jezike nacionalnih manjina: mađarski, srpski i talijanski jezik. Ispiti iz jezika nacionalnih manjina i ispiti prevedeni na jezike nacionalnih manjina podložni su prilagodbi ispitne tehnologije za pristupnike s teškoćama. Prilagodba ispitne tehnologije za ove ispite obuhvaćala je prijelom ispita s uvećanim fontom uz isticanje ključnih riječi prema principu građe lake za čitanje.</w:t>
      </w:r>
    </w:p>
    <w:p w14:paraId="02B7DFC2" w14:textId="2E188FFF" w:rsidR="003F452E" w:rsidRPr="00DA784E" w:rsidRDefault="003F452E">
      <w:pPr>
        <w:rPr>
          <w:rFonts w:ascii="Times New Roman" w:hAnsi="Times New Roman" w:cs="Times New Roman"/>
          <w:iCs/>
          <w:sz w:val="24"/>
          <w:lang w:val="hr-HR"/>
        </w:rPr>
      </w:pPr>
    </w:p>
    <w:p w14:paraId="56C1C75A" w14:textId="77777777" w:rsidR="00F90117" w:rsidRPr="00DA784E" w:rsidRDefault="00F90117" w:rsidP="00F90117">
      <w:pPr>
        <w:jc w:val="both"/>
        <w:rPr>
          <w:rFonts w:ascii="Times New Roman" w:hAnsi="Times New Roman" w:cs="Times New Roman"/>
          <w:iCs/>
          <w:sz w:val="24"/>
          <w:lang w:val="hr-HR"/>
        </w:rPr>
      </w:pPr>
    </w:p>
    <w:p w14:paraId="0DD9C1FA" w14:textId="77777777" w:rsidR="007E4FF7" w:rsidRPr="00DA784E" w:rsidRDefault="007E4FF7" w:rsidP="007E4FF7">
      <w:pPr>
        <w:pStyle w:val="ListParagraph"/>
        <w:numPr>
          <w:ilvl w:val="0"/>
          <w:numId w:val="25"/>
        </w:numPr>
        <w:jc w:val="both"/>
        <w:rPr>
          <w:rFonts w:ascii="Times New Roman" w:hAnsi="Times New Roman" w:cs="Times New Roman"/>
          <w:b/>
          <w:sz w:val="24"/>
          <w:lang w:val="hr-HR"/>
        </w:rPr>
      </w:pPr>
      <w:r w:rsidRPr="00DA784E">
        <w:rPr>
          <w:rFonts w:ascii="Times New Roman" w:hAnsi="Times New Roman" w:cs="Times New Roman"/>
          <w:b/>
          <w:sz w:val="24"/>
          <w:lang w:val="hr-HR"/>
        </w:rPr>
        <w:t>POSEBNI CILJ 4. UNAPRJEĐENJE SURADNJE S ORGANIZACIJAMA CIVILNOG DRUŠTVA I MEDIJIMA U ZAŠTITI LJUDSKIH PRAVA I SUZBIJANJU DISKRIMINACIJE</w:t>
      </w:r>
    </w:p>
    <w:p w14:paraId="75F34D4A" w14:textId="77777777" w:rsidR="002F354D" w:rsidRPr="00DA784E" w:rsidRDefault="002F354D" w:rsidP="007E4FF7">
      <w:pPr>
        <w:jc w:val="both"/>
        <w:rPr>
          <w:rFonts w:ascii="Times New Roman" w:hAnsi="Times New Roman" w:cs="Times New Roman"/>
          <w:b/>
          <w:sz w:val="24"/>
          <w:lang w:val="hr-HR"/>
        </w:rPr>
      </w:pPr>
    </w:p>
    <w:p w14:paraId="11E8F5F0" w14:textId="72D0EEED" w:rsidR="002F354D" w:rsidRPr="00DA784E" w:rsidRDefault="002F354D" w:rsidP="00D078FD">
      <w:pPr>
        <w:pStyle w:val="Default"/>
        <w:spacing w:line="276" w:lineRule="auto"/>
        <w:jc w:val="both"/>
        <w:rPr>
          <w:color w:val="auto"/>
          <w:sz w:val="23"/>
          <w:szCs w:val="23"/>
        </w:rPr>
      </w:pPr>
      <w:r w:rsidRPr="00DA784E">
        <w:rPr>
          <w:color w:val="auto"/>
        </w:rPr>
        <w:t>Za postizanje ispunjenja posebnog cilja Unaprjeđenje suradnje s organizacijama civilnog društva i medijima u zaštiti ljudskih prava i suzbijanja diskriminacije</w:t>
      </w:r>
      <w:r w:rsidRPr="00DA784E">
        <w:rPr>
          <w:i/>
          <w:color w:val="auto"/>
        </w:rPr>
        <w:t xml:space="preserve"> </w:t>
      </w:r>
      <w:r w:rsidRPr="00DA784E">
        <w:rPr>
          <w:color w:val="auto"/>
        </w:rPr>
        <w:t>kroz dvije mjere</w:t>
      </w:r>
      <w:r w:rsidRPr="00DA784E">
        <w:rPr>
          <w:i/>
          <w:color w:val="auto"/>
        </w:rPr>
        <w:t xml:space="preserve"> </w:t>
      </w:r>
      <w:r w:rsidR="00B22081" w:rsidRPr="00DA784E">
        <w:rPr>
          <w:color w:val="auto"/>
        </w:rPr>
        <w:t>planirano je provođenje 5</w:t>
      </w:r>
      <w:r w:rsidRPr="00DA784E">
        <w:rPr>
          <w:color w:val="auto"/>
        </w:rPr>
        <w:t xml:space="preserve"> aktivnosti, koj</w:t>
      </w:r>
      <w:r w:rsidR="00442384" w:rsidRPr="00DA784E">
        <w:rPr>
          <w:color w:val="auto"/>
        </w:rPr>
        <w:t>e</w:t>
      </w:r>
      <w:r w:rsidRPr="00DA784E">
        <w:rPr>
          <w:color w:val="auto"/>
        </w:rPr>
        <w:t xml:space="preserve"> su tijekom 2023. u </w:t>
      </w:r>
      <w:r w:rsidR="006B4CDF" w:rsidRPr="00DA784E">
        <w:rPr>
          <w:color w:val="auto"/>
        </w:rPr>
        <w:t>cijelosti</w:t>
      </w:r>
      <w:r w:rsidRPr="00DA784E">
        <w:rPr>
          <w:color w:val="auto"/>
        </w:rPr>
        <w:t xml:space="preserve"> provedene</w:t>
      </w:r>
      <w:r w:rsidRPr="00DA784E">
        <w:rPr>
          <w:color w:val="auto"/>
          <w:sz w:val="23"/>
          <w:szCs w:val="23"/>
        </w:rPr>
        <w:t xml:space="preserve">. </w:t>
      </w:r>
    </w:p>
    <w:p w14:paraId="312FBAF3" w14:textId="77777777" w:rsidR="002F354D" w:rsidRPr="00DA784E" w:rsidRDefault="002F354D" w:rsidP="007E4FF7">
      <w:pPr>
        <w:jc w:val="both"/>
        <w:rPr>
          <w:rFonts w:ascii="Times New Roman" w:hAnsi="Times New Roman" w:cs="Times New Roman"/>
          <w:b/>
          <w:sz w:val="24"/>
          <w:lang w:val="hr-HR"/>
        </w:rPr>
      </w:pPr>
    </w:p>
    <w:p w14:paraId="0F23D00D" w14:textId="546AE8C4" w:rsidR="002F354D" w:rsidRPr="00DA784E" w:rsidRDefault="002F354D" w:rsidP="006043BA">
      <w:pPr>
        <w:pStyle w:val="Default"/>
        <w:jc w:val="both"/>
        <w:rPr>
          <w:b/>
          <w:bCs/>
          <w:color w:val="auto"/>
        </w:rPr>
      </w:pPr>
      <w:r w:rsidRPr="00DA784E">
        <w:rPr>
          <w:b/>
          <w:bCs/>
          <w:color w:val="auto"/>
        </w:rPr>
        <w:t>Pokazatelj ishoda: Pozicija Republike Hrvatske na Svjetskom indeksu medijskih sloboda (</w:t>
      </w:r>
      <w:r w:rsidRPr="00DA784E">
        <w:rPr>
          <w:b/>
          <w:bCs/>
          <w:i/>
          <w:iCs/>
          <w:color w:val="auto"/>
        </w:rPr>
        <w:t xml:space="preserve">World Press </w:t>
      </w:r>
      <w:proofErr w:type="spellStart"/>
      <w:r w:rsidRPr="00DA784E">
        <w:rPr>
          <w:b/>
          <w:bCs/>
          <w:i/>
          <w:iCs/>
          <w:color w:val="auto"/>
        </w:rPr>
        <w:t>Freedom</w:t>
      </w:r>
      <w:proofErr w:type="spellEnd"/>
      <w:r w:rsidRPr="00DA784E">
        <w:rPr>
          <w:b/>
          <w:bCs/>
          <w:i/>
          <w:iCs/>
          <w:color w:val="auto"/>
        </w:rPr>
        <w:t xml:space="preserve"> Index </w:t>
      </w:r>
      <w:r w:rsidRPr="00DA784E">
        <w:rPr>
          <w:b/>
          <w:bCs/>
          <w:color w:val="auto"/>
        </w:rPr>
        <w:t xml:space="preserve">) </w:t>
      </w:r>
      <w:r w:rsidR="00AD1FD9" w:rsidRPr="00DA784E">
        <w:rPr>
          <w:b/>
          <w:bCs/>
          <w:color w:val="auto"/>
        </w:rPr>
        <w:t>–</w:t>
      </w:r>
      <w:r w:rsidRPr="00DA784E">
        <w:rPr>
          <w:b/>
          <w:bCs/>
          <w:color w:val="auto"/>
        </w:rPr>
        <w:t xml:space="preserve"> politički kontekst </w:t>
      </w:r>
    </w:p>
    <w:p w14:paraId="357707A4" w14:textId="77777777" w:rsidR="00AD1FD9" w:rsidRPr="00DA784E" w:rsidRDefault="00AD1FD9">
      <w:pPr>
        <w:pStyle w:val="Default"/>
        <w:jc w:val="both"/>
        <w:rPr>
          <w:b/>
          <w:bCs/>
          <w:color w:val="auto"/>
        </w:rPr>
      </w:pPr>
    </w:p>
    <w:p w14:paraId="20264F49" w14:textId="09628B74" w:rsidR="00631B71" w:rsidRPr="00DA784E" w:rsidRDefault="00E96AD6" w:rsidP="00D078FD">
      <w:pPr>
        <w:spacing w:line="276" w:lineRule="auto"/>
        <w:jc w:val="both"/>
        <w:rPr>
          <w:rFonts w:asciiTheme="majorBidi" w:hAnsiTheme="majorBidi" w:cstheme="majorBidi"/>
          <w:b/>
          <w:bCs/>
          <w:sz w:val="23"/>
          <w:szCs w:val="23"/>
          <w:lang w:val="hr-HR"/>
        </w:rPr>
      </w:pPr>
      <w:r w:rsidRPr="00DA784E">
        <w:rPr>
          <w:rFonts w:asciiTheme="majorBidi" w:hAnsiTheme="majorBidi" w:cstheme="majorBidi"/>
          <w:sz w:val="24"/>
          <w:szCs w:val="24"/>
          <w:lang w:val="hr-HR"/>
        </w:rPr>
        <w:t xml:space="preserve">Republika Hrvatska je na RSF-ovom Indeksu slobode </w:t>
      </w:r>
      <w:r w:rsidR="00FB37F7" w:rsidRPr="00DA784E">
        <w:rPr>
          <w:rFonts w:asciiTheme="majorBidi" w:hAnsiTheme="majorBidi" w:cstheme="majorBidi"/>
          <w:sz w:val="24"/>
          <w:szCs w:val="24"/>
          <w:lang w:val="hr-HR"/>
        </w:rPr>
        <w:t xml:space="preserve">zauzela </w:t>
      </w:r>
      <w:r w:rsidRPr="00DA784E">
        <w:rPr>
          <w:rFonts w:asciiTheme="majorBidi" w:hAnsiTheme="majorBidi" w:cstheme="majorBidi"/>
          <w:sz w:val="24"/>
          <w:szCs w:val="24"/>
          <w:lang w:val="hr-HR"/>
        </w:rPr>
        <w:t xml:space="preserve">48. </w:t>
      </w:r>
      <w:r w:rsidR="00150D69" w:rsidRPr="00DA784E">
        <w:rPr>
          <w:rFonts w:asciiTheme="majorBidi" w:hAnsiTheme="majorBidi" w:cstheme="majorBidi"/>
          <w:sz w:val="24"/>
          <w:szCs w:val="24"/>
          <w:lang w:val="hr-HR"/>
        </w:rPr>
        <w:t>m</w:t>
      </w:r>
      <w:r w:rsidRPr="00DA784E">
        <w:rPr>
          <w:rFonts w:asciiTheme="majorBidi" w:hAnsiTheme="majorBidi" w:cstheme="majorBidi"/>
          <w:sz w:val="24"/>
          <w:szCs w:val="24"/>
          <w:lang w:val="hr-HR"/>
        </w:rPr>
        <w:t>jesto (</w:t>
      </w:r>
      <w:hyperlink r:id="rId11" w:history="1">
        <w:r w:rsidR="00FB37F7" w:rsidRPr="00DA784E">
          <w:rPr>
            <w:rStyle w:val="Hyperlink"/>
            <w:rFonts w:asciiTheme="majorBidi" w:hAnsiTheme="majorBidi" w:cstheme="majorBidi"/>
            <w:color w:val="auto"/>
            <w:sz w:val="24"/>
            <w:szCs w:val="24"/>
            <w:lang w:val="hr-HR"/>
          </w:rPr>
          <w:t>https://rsf.org/en/index</w:t>
        </w:r>
      </w:hyperlink>
      <w:r w:rsidR="00150D69" w:rsidRPr="00DA784E">
        <w:rPr>
          <w:rFonts w:asciiTheme="majorBidi" w:hAnsiTheme="majorBidi" w:cstheme="majorBidi"/>
          <w:sz w:val="24"/>
          <w:szCs w:val="24"/>
          <w:lang w:val="hr-HR"/>
        </w:rPr>
        <w:t>)</w:t>
      </w:r>
      <w:r w:rsidR="00FB37F7" w:rsidRPr="00DA784E">
        <w:rPr>
          <w:rFonts w:asciiTheme="majorBidi" w:hAnsiTheme="majorBidi" w:cstheme="majorBidi"/>
          <w:sz w:val="24"/>
          <w:szCs w:val="24"/>
          <w:lang w:val="hr-HR"/>
        </w:rPr>
        <w:t>, što je blagi napredak na is</w:t>
      </w:r>
      <w:r w:rsidR="00AE56CF" w:rsidRPr="00DA784E">
        <w:rPr>
          <w:rFonts w:asciiTheme="majorBidi" w:hAnsiTheme="majorBidi" w:cstheme="majorBidi"/>
          <w:sz w:val="24"/>
          <w:szCs w:val="24"/>
          <w:lang w:val="hr-HR"/>
        </w:rPr>
        <w:t>k</w:t>
      </w:r>
      <w:r w:rsidR="00FB37F7" w:rsidRPr="00DA784E">
        <w:rPr>
          <w:rFonts w:asciiTheme="majorBidi" w:hAnsiTheme="majorBidi" w:cstheme="majorBidi"/>
          <w:sz w:val="24"/>
          <w:szCs w:val="24"/>
          <w:lang w:val="hr-HR"/>
        </w:rPr>
        <w:t>azanu početnu vrijednost Nacionalnog plana zaštite i promicanja ljudskih prava i suzbijanje diskriminacije (49. mjesto)</w:t>
      </w:r>
      <w:r w:rsidRPr="00DA784E">
        <w:rPr>
          <w:rFonts w:asciiTheme="majorBidi" w:hAnsiTheme="majorBidi" w:cstheme="majorBidi"/>
          <w:sz w:val="24"/>
          <w:szCs w:val="24"/>
          <w:lang w:val="hr-HR"/>
        </w:rPr>
        <w:t>.</w:t>
      </w:r>
    </w:p>
    <w:p w14:paraId="78BC79C2" w14:textId="77777777" w:rsidR="00442384" w:rsidRPr="00DA784E" w:rsidRDefault="00442384" w:rsidP="00631B71">
      <w:pPr>
        <w:pStyle w:val="Default"/>
        <w:jc w:val="both"/>
        <w:rPr>
          <w:b/>
          <w:bCs/>
          <w:color w:val="auto"/>
          <w:sz w:val="23"/>
          <w:szCs w:val="23"/>
        </w:rPr>
      </w:pPr>
      <w:r w:rsidRPr="00DA784E">
        <w:rPr>
          <w:b/>
          <w:bCs/>
          <w:color w:val="auto"/>
          <w:sz w:val="23"/>
          <w:szCs w:val="23"/>
        </w:rPr>
        <w:t xml:space="preserve">Pokazatelj ishoda: Indeks održivosti organizacija civilnog društva u Hrvatskoj (CSOSI) </w:t>
      </w:r>
    </w:p>
    <w:p w14:paraId="70D00B81" w14:textId="24708BFC" w:rsidR="007D5956" w:rsidRPr="00DA784E" w:rsidRDefault="00213DF2" w:rsidP="00D078FD">
      <w:pPr>
        <w:pStyle w:val="NormalWeb"/>
        <w:spacing w:line="276" w:lineRule="auto"/>
      </w:pPr>
      <w:r w:rsidRPr="00DA784E">
        <w:t>Indeks održivosti organizacija civilnog društva (CSOSI) ključni je analitički alat za mjerenje napretka civilnog sektora u regiji Srednje i Istočne Europe i Euroazije.</w:t>
      </w:r>
      <w:r w:rsidR="007D44BB" w:rsidRPr="00DA784E">
        <w:t xml:space="preserve"> </w:t>
      </w:r>
      <w:r w:rsidRPr="00DA784E">
        <w:t>Indeks prati napredak civ</w:t>
      </w:r>
      <w:r w:rsidR="007D44BB" w:rsidRPr="00DA784E">
        <w:t xml:space="preserve">ilnog sektora u dvadeset i devet zemalja tijekom posljednjih petnaest godina. </w:t>
      </w:r>
      <w:r w:rsidR="00631B71" w:rsidRPr="00DA784E">
        <w:t>Indeks održivosti OCD-a u Hrvatskoj za 2021. godinu iznosi 3,3.</w:t>
      </w:r>
    </w:p>
    <w:p w14:paraId="7856447A" w14:textId="77777777" w:rsidR="007E4FF7" w:rsidRPr="00DA784E" w:rsidRDefault="007E4FF7" w:rsidP="007E4FF7">
      <w:pPr>
        <w:jc w:val="both"/>
        <w:rPr>
          <w:rFonts w:ascii="Times New Roman" w:hAnsi="Times New Roman" w:cs="Times New Roman"/>
          <w:b/>
          <w:sz w:val="24"/>
          <w:lang w:val="hr-HR"/>
        </w:rPr>
      </w:pPr>
      <w:r w:rsidRPr="00DA784E">
        <w:rPr>
          <w:rFonts w:ascii="Times New Roman" w:hAnsi="Times New Roman" w:cs="Times New Roman"/>
          <w:b/>
          <w:sz w:val="24"/>
          <w:lang w:val="hr-HR"/>
        </w:rPr>
        <w:t>MJERA 4.1. Poticati održiv i dugoročan razvoj organizacija civilnog društva koje štite i promiču ljudska prava</w:t>
      </w:r>
    </w:p>
    <w:p w14:paraId="208DFCD3" w14:textId="0CB701CA" w:rsidR="007E4FF7" w:rsidRPr="00DA784E" w:rsidRDefault="007E4FF7" w:rsidP="00D078FD">
      <w:pPr>
        <w:pStyle w:val="NormalWeb"/>
        <w:spacing w:line="276" w:lineRule="auto"/>
        <w:jc w:val="both"/>
      </w:pPr>
      <w:r w:rsidRPr="00DA784E">
        <w:t>Nacionalna zaklada za razvoj civilnoga društva kroz</w:t>
      </w:r>
      <w:r w:rsidRPr="00DA784E">
        <w:rPr>
          <w:i/>
          <w:iCs/>
        </w:rPr>
        <w:t xml:space="preserve"> Razvojnu suradnju u području Centara znanja za društveni razvoj u Republici Hrvatskoj </w:t>
      </w:r>
      <w:r w:rsidR="00FC400D" w:rsidRPr="00DA784E">
        <w:t>tijekom 2023. g</w:t>
      </w:r>
      <w:r w:rsidRPr="00DA784E">
        <w:t xml:space="preserve">odine nastavila </w:t>
      </w:r>
      <w:r w:rsidR="005B06D0" w:rsidRPr="00DA784E">
        <w:t xml:space="preserve">je </w:t>
      </w:r>
      <w:r w:rsidRPr="00DA784E">
        <w:t>s</w:t>
      </w:r>
      <w:r w:rsidRPr="00DA784E">
        <w:rPr>
          <w:i/>
          <w:iCs/>
        </w:rPr>
        <w:t xml:space="preserve"> </w:t>
      </w:r>
      <w:r w:rsidRPr="00DA784E">
        <w:rPr>
          <w:iCs/>
        </w:rPr>
        <w:t xml:space="preserve">provedbom ugovorenih aktivnosti devet Centara znanja. </w:t>
      </w:r>
      <w:r w:rsidRPr="00DA784E">
        <w:t xml:space="preserve">Centri znanja za društveni razvoj djeluju kao svojevrsne </w:t>
      </w:r>
      <w:proofErr w:type="spellStart"/>
      <w:r w:rsidRPr="00DA784E">
        <w:rPr>
          <w:i/>
          <w:iCs/>
        </w:rPr>
        <w:t>think</w:t>
      </w:r>
      <w:proofErr w:type="spellEnd"/>
      <w:r w:rsidRPr="00DA784E">
        <w:rPr>
          <w:i/>
          <w:iCs/>
        </w:rPr>
        <w:t>-do-tank</w:t>
      </w:r>
      <w:r w:rsidRPr="00DA784E">
        <w:t xml:space="preserve"> organizacije koje provode aktivnosti: istraživanja i analize javnih politika iz područja djelovanja, prijenos specifičnih znanja u Republici Hrvatskoj i u zemljama jugoistočne Europe, razvoj društvenih potencijala te zagovaranja pozitivnih društvenih promjena.</w:t>
      </w:r>
    </w:p>
    <w:p w14:paraId="0228F1EA" w14:textId="77777777" w:rsidR="007E4FF7" w:rsidRPr="00DA784E" w:rsidRDefault="007E4FF7" w:rsidP="007E4FF7">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4.2. Osiguravanje slobodnog medijskog prostora i jačanje profesionalnog rada novinara</w:t>
      </w:r>
    </w:p>
    <w:p w14:paraId="77D54784" w14:textId="59CDC290" w:rsidR="00674F92" w:rsidRPr="00DA784E" w:rsidRDefault="00674F92" w:rsidP="006837FF">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Aktivnost </w:t>
      </w:r>
      <w:r w:rsidRPr="00DA784E">
        <w:rPr>
          <w:rFonts w:ascii="Times New Roman" w:hAnsi="Times New Roman" w:cs="Times New Roman"/>
          <w:i/>
          <w:iCs/>
          <w:sz w:val="24"/>
          <w:lang w:val="hr-HR"/>
        </w:rPr>
        <w:t xml:space="preserve">Promicanja medijskog pluralizma putem edukacije manjinskih zajednica o mogućnostima postojećeg zakonodavnog rješenja i utvrđivanjem interesa za pokretanje novih radijskih i televizijskih programa, </w:t>
      </w:r>
      <w:r w:rsidRPr="00DA784E">
        <w:rPr>
          <w:rFonts w:ascii="Times New Roman" w:hAnsi="Times New Roman" w:cs="Times New Roman"/>
          <w:iCs/>
          <w:sz w:val="24"/>
          <w:lang w:val="hr-HR"/>
        </w:rPr>
        <w:t>provela je Agencija za elektroničke medije kroz dodjelu sredstava Fonda za poticanje pluralizma i raznovrsnosti elektroničkih medija u 2023. godini u okviru kategorije nacionalne manjine u Republici Hrvatskoj. Aktivnost</w:t>
      </w:r>
      <w:r w:rsidRPr="00DA784E">
        <w:rPr>
          <w:rFonts w:ascii="Times New Roman" w:hAnsi="Times New Roman" w:cs="Times New Roman"/>
          <w:i/>
          <w:iCs/>
          <w:sz w:val="24"/>
          <w:lang w:val="hr-HR"/>
        </w:rPr>
        <w:t xml:space="preserve"> Organizacija okruglih stolova, edukacija, seminara i radionica za novinare, urednike, nakladnike te predstavnike </w:t>
      </w:r>
      <w:r w:rsidRPr="00DA784E">
        <w:rPr>
          <w:rFonts w:ascii="Times New Roman" w:hAnsi="Times New Roman" w:cs="Times New Roman"/>
          <w:i/>
          <w:iCs/>
          <w:sz w:val="24"/>
          <w:lang w:val="hr-HR"/>
        </w:rPr>
        <w:lastRenderedPageBreak/>
        <w:t xml:space="preserve">organizacija civilnoga društva i poticanje samoregulacije i </w:t>
      </w:r>
      <w:proofErr w:type="spellStart"/>
      <w:r w:rsidRPr="00DA784E">
        <w:rPr>
          <w:rFonts w:ascii="Times New Roman" w:hAnsi="Times New Roman" w:cs="Times New Roman"/>
          <w:i/>
          <w:iCs/>
          <w:sz w:val="24"/>
          <w:lang w:val="hr-HR"/>
        </w:rPr>
        <w:t>koregulacije</w:t>
      </w:r>
      <w:proofErr w:type="spellEnd"/>
      <w:r w:rsidRPr="00DA784E">
        <w:rPr>
          <w:rFonts w:ascii="Times New Roman" w:hAnsi="Times New Roman" w:cs="Times New Roman"/>
          <w:i/>
          <w:iCs/>
          <w:sz w:val="24"/>
          <w:lang w:val="hr-HR"/>
        </w:rPr>
        <w:t xml:space="preserve"> elektroničkih medija </w:t>
      </w:r>
      <w:r w:rsidRPr="00DA784E">
        <w:rPr>
          <w:rFonts w:ascii="Times New Roman" w:hAnsi="Times New Roman" w:cs="Times New Roman"/>
          <w:iCs/>
          <w:sz w:val="24"/>
          <w:lang w:val="hr-HR"/>
        </w:rPr>
        <w:t>tijekom 2023</w:t>
      </w:r>
      <w:r w:rsidRPr="00DA784E">
        <w:rPr>
          <w:rFonts w:ascii="Times New Roman" w:hAnsi="Times New Roman" w:cs="Times New Roman"/>
          <w:i/>
          <w:iCs/>
          <w:sz w:val="24"/>
          <w:lang w:val="hr-HR"/>
        </w:rPr>
        <w:t xml:space="preserve">. </w:t>
      </w:r>
      <w:r w:rsidRPr="00DA784E">
        <w:rPr>
          <w:rFonts w:ascii="Times New Roman" w:hAnsi="Times New Roman" w:cs="Times New Roman"/>
          <w:iCs/>
          <w:sz w:val="24"/>
          <w:lang w:val="hr-HR"/>
        </w:rPr>
        <w:t>nije provedena.</w:t>
      </w:r>
    </w:p>
    <w:p w14:paraId="4C2584EC" w14:textId="5DAA02F2" w:rsidR="00674F92" w:rsidRPr="00DA784E" w:rsidRDefault="00674F92"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Hrvatska radiotelevizija</w:t>
      </w:r>
      <w:r w:rsidR="00B1169A" w:rsidRPr="00DA784E">
        <w:rPr>
          <w:rFonts w:ascii="Times New Roman" w:hAnsi="Times New Roman" w:cs="Times New Roman"/>
          <w:iCs/>
          <w:sz w:val="24"/>
          <w:lang w:val="hr-HR"/>
        </w:rPr>
        <w:t xml:space="preserve"> (HRT)</w:t>
      </w:r>
      <w:r w:rsidRPr="00DA784E">
        <w:rPr>
          <w:rFonts w:ascii="Times New Roman" w:hAnsi="Times New Roman" w:cs="Times New Roman"/>
          <w:iCs/>
          <w:sz w:val="24"/>
          <w:lang w:val="hr-HR"/>
        </w:rPr>
        <w:t xml:space="preserve"> aktivnosti u području edukacije novinara i urednika HRT</w:t>
      </w:r>
      <w:r w:rsidR="00E55704" w:rsidRPr="00DA784E">
        <w:rPr>
          <w:rFonts w:ascii="Times New Roman" w:hAnsi="Times New Roman" w:cs="Times New Roman"/>
          <w:iCs/>
          <w:sz w:val="24"/>
          <w:lang w:val="hr-HR"/>
        </w:rPr>
        <w:t>-a</w:t>
      </w:r>
      <w:r w:rsidRPr="00DA784E">
        <w:rPr>
          <w:rFonts w:ascii="Times New Roman" w:hAnsi="Times New Roman" w:cs="Times New Roman"/>
          <w:iCs/>
          <w:sz w:val="24"/>
          <w:lang w:val="hr-HR"/>
        </w:rPr>
        <w:t xml:space="preserve"> u potpunosti financira vlastitim sredstvima, a sredstva se planiraju na godišnjoj razini za ukupnu edukaciju zaposlenika HRT-a temeljem iskazanih potreba zaposlenika za edukacije iz svih područja jačanja kompetencija zaposlenika (razne vještine, integracija i konvergencija, obavezne edukacije i prekvalifikacije, stručna usavršavanja temeljem zakonske obveze, uska specijalistička stručna usavršavanja, stručna usavršavanja iz područja multimedije i mrežne infrastrukture, nove tehnologije). Tijekom 2023. godine na svim održanim internim i eksternim edukacijama iz navedenih </w:t>
      </w:r>
      <w:r w:rsidR="00E55704" w:rsidRPr="00DA784E">
        <w:rPr>
          <w:rFonts w:ascii="Times New Roman" w:hAnsi="Times New Roman" w:cs="Times New Roman"/>
          <w:iCs/>
          <w:sz w:val="24"/>
          <w:lang w:val="hr-HR"/>
        </w:rPr>
        <w:t xml:space="preserve">je </w:t>
      </w:r>
      <w:r w:rsidRPr="00DA784E">
        <w:rPr>
          <w:rFonts w:ascii="Times New Roman" w:hAnsi="Times New Roman" w:cs="Times New Roman"/>
          <w:iCs/>
          <w:sz w:val="24"/>
          <w:lang w:val="hr-HR"/>
        </w:rPr>
        <w:t xml:space="preserve">područja sudjelovalo </w:t>
      </w:r>
      <w:r w:rsidRPr="00DA784E">
        <w:rPr>
          <w:rFonts w:ascii="Times New Roman" w:hAnsi="Times New Roman" w:cs="Times New Roman"/>
          <w:b/>
          <w:iCs/>
          <w:sz w:val="24"/>
          <w:lang w:val="hr-HR"/>
        </w:rPr>
        <w:t xml:space="preserve">447 </w:t>
      </w:r>
      <w:r w:rsidRPr="00DA784E">
        <w:rPr>
          <w:rFonts w:ascii="Times New Roman" w:hAnsi="Times New Roman" w:cs="Times New Roman"/>
          <w:iCs/>
          <w:sz w:val="24"/>
          <w:lang w:val="hr-HR"/>
        </w:rPr>
        <w:t xml:space="preserve">zaposlenika HRT-a, od čega </w:t>
      </w:r>
      <w:r w:rsidR="00E55704" w:rsidRPr="00DA784E">
        <w:rPr>
          <w:rFonts w:ascii="Times New Roman" w:hAnsi="Times New Roman" w:cs="Times New Roman"/>
          <w:iCs/>
          <w:sz w:val="24"/>
          <w:lang w:val="hr-HR"/>
        </w:rPr>
        <w:t xml:space="preserve">su </w:t>
      </w:r>
      <w:r w:rsidRPr="00DA784E">
        <w:rPr>
          <w:rFonts w:ascii="Times New Roman" w:hAnsi="Times New Roman" w:cs="Times New Roman"/>
          <w:b/>
          <w:iCs/>
          <w:sz w:val="24"/>
          <w:lang w:val="hr-HR"/>
        </w:rPr>
        <w:t>324</w:t>
      </w:r>
      <w:r w:rsidRPr="00DA784E">
        <w:rPr>
          <w:rFonts w:ascii="Times New Roman" w:hAnsi="Times New Roman" w:cs="Times New Roman"/>
          <w:iCs/>
          <w:sz w:val="24"/>
          <w:lang w:val="hr-HR"/>
        </w:rPr>
        <w:t xml:space="preserve"> novinara i urednika iz PJ Program. Sukladno planiranom programu rada HRT Akademija je u 2023. godini nastavila s internim i eksternim stručnim osposobljavanjima svojih zaposlenika, s praćenjem novih medijskih dostignuća i pozitivne prakse naprednih europskih medijskih servisa te nastavila suradnju s relevantnim institucijama u zemlji i inozemstvu.</w:t>
      </w:r>
    </w:p>
    <w:p w14:paraId="566926C7" w14:textId="1736DAEC" w:rsidR="00674F92" w:rsidRPr="00DA784E" w:rsidRDefault="00674F92" w:rsidP="006043BA">
      <w:pPr>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Na području medijske etike i ljudskih </w:t>
      </w:r>
      <w:r w:rsidR="00FC400D" w:rsidRPr="00DA784E">
        <w:rPr>
          <w:rFonts w:ascii="Times New Roman" w:hAnsi="Times New Roman" w:cs="Times New Roman"/>
          <w:iCs/>
          <w:sz w:val="24"/>
          <w:lang w:val="hr-HR"/>
        </w:rPr>
        <w:t xml:space="preserve">prava </w:t>
      </w:r>
      <w:r w:rsidRPr="00DA784E">
        <w:rPr>
          <w:rFonts w:ascii="Times New Roman" w:hAnsi="Times New Roman" w:cs="Times New Roman"/>
          <w:iCs/>
          <w:sz w:val="24"/>
          <w:lang w:val="hr-HR"/>
        </w:rPr>
        <w:t>edukacije novinara i urednika</w:t>
      </w:r>
      <w:r w:rsidR="00075F91"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provode se kontinuirano u suradnji s uredima pravobranitelja koji se redovito pozivaju sudjelovati u izradi sadržaja za taj modul slanjem materijala iz područja medija kao i za provedbu svih potrebnih dodatnih tematskih edukacija novinara koje se organiziraju prema potrebi i na traženje nadležnih urednika. HRT Akademija edukacije novinara i urednika na području etik</w:t>
      </w:r>
      <w:r w:rsidR="00FC400D" w:rsidRPr="00DA784E">
        <w:rPr>
          <w:rFonts w:ascii="Times New Roman" w:hAnsi="Times New Roman" w:cs="Times New Roman"/>
          <w:iCs/>
          <w:sz w:val="24"/>
          <w:lang w:val="hr-HR"/>
        </w:rPr>
        <w:t>e i ljudskih prava provodi se kroz</w:t>
      </w:r>
      <w:r w:rsidRPr="00DA784E">
        <w:rPr>
          <w:rFonts w:ascii="Times New Roman" w:hAnsi="Times New Roman" w:cs="Times New Roman"/>
          <w:iCs/>
          <w:sz w:val="24"/>
          <w:lang w:val="hr-HR"/>
        </w:rPr>
        <w:t xml:space="preserve"> organizaciju ciljanih radionica na traženje nadležnih urednika te predstavljanje internih dokumenata i njihove dostupnosti na internim web stranicama svim novozaposlenim novinarima (Etički kodeks za novinare, Pravilnik o radu, Pravilnik o postupku i mjerama za zaštitu dostojanstva radnika/</w:t>
      </w:r>
      <w:proofErr w:type="spellStart"/>
      <w:r w:rsidRPr="00DA784E">
        <w:rPr>
          <w:rFonts w:ascii="Times New Roman" w:hAnsi="Times New Roman" w:cs="Times New Roman"/>
          <w:iCs/>
          <w:sz w:val="24"/>
          <w:lang w:val="hr-HR"/>
        </w:rPr>
        <w:t>ca</w:t>
      </w:r>
      <w:proofErr w:type="spellEnd"/>
      <w:r w:rsidRPr="00DA784E">
        <w:rPr>
          <w:rFonts w:ascii="Times New Roman" w:hAnsi="Times New Roman" w:cs="Times New Roman"/>
          <w:iCs/>
          <w:sz w:val="24"/>
          <w:lang w:val="hr-HR"/>
        </w:rPr>
        <w:t xml:space="preserve"> HRT-a, Opća pravila o radu i ponašanju). U suradnji s EBU </w:t>
      </w:r>
      <w:proofErr w:type="spellStart"/>
      <w:r w:rsidRPr="00DA784E">
        <w:rPr>
          <w:rFonts w:ascii="Times New Roman" w:hAnsi="Times New Roman" w:cs="Times New Roman"/>
          <w:iCs/>
          <w:sz w:val="24"/>
          <w:lang w:val="hr-HR"/>
        </w:rPr>
        <w:t>Acadamy</w:t>
      </w:r>
      <w:proofErr w:type="spellEnd"/>
      <w:r w:rsidRPr="00DA784E">
        <w:rPr>
          <w:rFonts w:ascii="Times New Roman" w:hAnsi="Times New Roman" w:cs="Times New Roman"/>
          <w:iCs/>
          <w:sz w:val="24"/>
          <w:lang w:val="hr-HR"/>
        </w:rPr>
        <w:t xml:space="preserve"> održana je online radionica </w:t>
      </w:r>
      <w:r w:rsidRPr="00DA784E">
        <w:rPr>
          <w:rFonts w:ascii="Times New Roman" w:hAnsi="Times New Roman" w:cs="Times New Roman"/>
          <w:i/>
          <w:iCs/>
          <w:sz w:val="24"/>
          <w:lang w:val="hr-HR"/>
        </w:rPr>
        <w:t xml:space="preserve">How to </w:t>
      </w:r>
      <w:proofErr w:type="spellStart"/>
      <w:r w:rsidRPr="00DA784E">
        <w:rPr>
          <w:rFonts w:ascii="Times New Roman" w:hAnsi="Times New Roman" w:cs="Times New Roman"/>
          <w:i/>
          <w:iCs/>
          <w:sz w:val="24"/>
          <w:lang w:val="hr-HR"/>
        </w:rPr>
        <w:t>Incorporate</w:t>
      </w:r>
      <w:proofErr w:type="spellEnd"/>
      <w:r w:rsidRPr="00DA784E">
        <w:rPr>
          <w:rFonts w:ascii="Times New Roman" w:hAnsi="Times New Roman" w:cs="Times New Roman"/>
          <w:i/>
          <w:iCs/>
          <w:sz w:val="24"/>
          <w:lang w:val="hr-HR"/>
        </w:rPr>
        <w:t xml:space="preserve"> </w:t>
      </w:r>
      <w:proofErr w:type="spellStart"/>
      <w:r w:rsidRPr="00DA784E">
        <w:rPr>
          <w:rFonts w:ascii="Times New Roman" w:hAnsi="Times New Roman" w:cs="Times New Roman"/>
          <w:i/>
          <w:iCs/>
          <w:sz w:val="24"/>
          <w:lang w:val="hr-HR"/>
        </w:rPr>
        <w:t>Diversity</w:t>
      </w:r>
      <w:proofErr w:type="spellEnd"/>
      <w:r w:rsidRPr="00DA784E">
        <w:rPr>
          <w:rFonts w:ascii="Times New Roman" w:hAnsi="Times New Roman" w:cs="Times New Roman"/>
          <w:i/>
          <w:iCs/>
          <w:sz w:val="24"/>
          <w:lang w:val="hr-HR"/>
        </w:rPr>
        <w:t xml:space="preserve"> </w:t>
      </w:r>
      <w:proofErr w:type="spellStart"/>
      <w:r w:rsidRPr="00DA784E">
        <w:rPr>
          <w:rFonts w:ascii="Times New Roman" w:hAnsi="Times New Roman" w:cs="Times New Roman"/>
          <w:i/>
          <w:iCs/>
          <w:sz w:val="24"/>
          <w:lang w:val="hr-HR"/>
        </w:rPr>
        <w:t>when</w:t>
      </w:r>
      <w:proofErr w:type="spellEnd"/>
      <w:r w:rsidRPr="00DA784E">
        <w:rPr>
          <w:rFonts w:ascii="Times New Roman" w:hAnsi="Times New Roman" w:cs="Times New Roman"/>
          <w:i/>
          <w:iCs/>
          <w:sz w:val="24"/>
          <w:lang w:val="hr-HR"/>
        </w:rPr>
        <w:t xml:space="preserve"> </w:t>
      </w:r>
      <w:proofErr w:type="spellStart"/>
      <w:r w:rsidRPr="00DA784E">
        <w:rPr>
          <w:rFonts w:ascii="Times New Roman" w:hAnsi="Times New Roman" w:cs="Times New Roman"/>
          <w:i/>
          <w:iCs/>
          <w:sz w:val="24"/>
          <w:lang w:val="hr-HR"/>
        </w:rPr>
        <w:t>Creating</w:t>
      </w:r>
      <w:proofErr w:type="spellEnd"/>
      <w:r w:rsidRPr="00DA784E">
        <w:rPr>
          <w:rFonts w:ascii="Times New Roman" w:hAnsi="Times New Roman" w:cs="Times New Roman"/>
          <w:i/>
          <w:iCs/>
          <w:sz w:val="24"/>
          <w:lang w:val="hr-HR"/>
        </w:rPr>
        <w:t xml:space="preserve"> TV, Digital </w:t>
      </w:r>
      <w:proofErr w:type="spellStart"/>
      <w:r w:rsidRPr="00DA784E">
        <w:rPr>
          <w:rFonts w:ascii="Times New Roman" w:hAnsi="Times New Roman" w:cs="Times New Roman"/>
          <w:i/>
          <w:iCs/>
          <w:sz w:val="24"/>
          <w:lang w:val="hr-HR"/>
        </w:rPr>
        <w:t>and</w:t>
      </w:r>
      <w:proofErr w:type="spellEnd"/>
      <w:r w:rsidRPr="00DA784E">
        <w:rPr>
          <w:rFonts w:ascii="Times New Roman" w:hAnsi="Times New Roman" w:cs="Times New Roman"/>
          <w:i/>
          <w:iCs/>
          <w:sz w:val="24"/>
          <w:lang w:val="hr-HR"/>
        </w:rPr>
        <w:t xml:space="preserve"> Radio </w:t>
      </w:r>
      <w:proofErr w:type="spellStart"/>
      <w:r w:rsidRPr="00DA784E">
        <w:rPr>
          <w:rFonts w:ascii="Times New Roman" w:hAnsi="Times New Roman" w:cs="Times New Roman"/>
          <w:i/>
          <w:iCs/>
          <w:sz w:val="24"/>
          <w:lang w:val="hr-HR"/>
        </w:rPr>
        <w:t>Content</w:t>
      </w:r>
      <w:proofErr w:type="spellEnd"/>
      <w:r w:rsidRPr="00DA784E">
        <w:rPr>
          <w:rFonts w:ascii="Times New Roman" w:hAnsi="Times New Roman" w:cs="Times New Roman"/>
          <w:iCs/>
          <w:sz w:val="24"/>
          <w:lang w:val="hr-HR"/>
        </w:rPr>
        <w:t xml:space="preserve"> na temu </w:t>
      </w:r>
      <w:proofErr w:type="spellStart"/>
      <w:r w:rsidRPr="00DA784E">
        <w:rPr>
          <w:rFonts w:ascii="Times New Roman" w:hAnsi="Times New Roman" w:cs="Times New Roman"/>
          <w:iCs/>
          <w:sz w:val="24"/>
          <w:lang w:val="hr-HR"/>
        </w:rPr>
        <w:t>inkluzije</w:t>
      </w:r>
      <w:proofErr w:type="spellEnd"/>
      <w:r w:rsidRPr="00DA784E">
        <w:rPr>
          <w:rFonts w:ascii="Times New Roman" w:hAnsi="Times New Roman" w:cs="Times New Roman"/>
          <w:iCs/>
          <w:sz w:val="24"/>
          <w:lang w:val="hr-HR"/>
        </w:rPr>
        <w:t xml:space="preserve"> i prepoznavanja i senzibiliziranja nesvjesne podloženosti stereotipima i predrasudama koje mogu utjecati na donošenje odluka u procesu stvaranja programskih sadržaja, a koja je snimana i bila dostupna za odgođeno gledanje svim zaposlenicima HRT-a. Sustavna i kontinuirana organizacija radionica i edukacija za novinare i urednike kroz sadržaje modula internih radionica HRT-a obuhvaća promicanje i zaštitu ljudskih prava i sloboda te jačanja civilnoga društva, </w:t>
      </w:r>
      <w:proofErr w:type="spellStart"/>
      <w:r w:rsidRPr="00DA784E">
        <w:rPr>
          <w:rFonts w:ascii="Times New Roman" w:hAnsi="Times New Roman" w:cs="Times New Roman"/>
          <w:iCs/>
          <w:sz w:val="24"/>
          <w:lang w:val="hr-HR"/>
        </w:rPr>
        <w:t>antidiskriminacijskog</w:t>
      </w:r>
      <w:proofErr w:type="spellEnd"/>
      <w:r w:rsidRPr="00DA784E">
        <w:rPr>
          <w:rFonts w:ascii="Times New Roman" w:hAnsi="Times New Roman" w:cs="Times New Roman"/>
          <w:iCs/>
          <w:sz w:val="24"/>
          <w:lang w:val="hr-HR"/>
        </w:rPr>
        <w:t xml:space="preserve"> zakonodavstva i rodne ravnopravnosti u javnom govoru i medijima</w:t>
      </w:r>
      <w:r w:rsidR="004D235A" w:rsidRPr="00DA784E">
        <w:rPr>
          <w:rFonts w:ascii="Times New Roman" w:hAnsi="Times New Roman" w:cs="Times New Roman"/>
          <w:iCs/>
          <w:sz w:val="24"/>
          <w:lang w:val="hr-HR"/>
        </w:rPr>
        <w:t xml:space="preserve"> </w:t>
      </w:r>
      <w:r w:rsidR="004D235A" w:rsidRPr="00DA784E">
        <w:rPr>
          <w:rFonts w:ascii="Times New Roman" w:hAnsi="Times New Roman" w:cs="Times New Roman"/>
          <w:i/>
          <w:iCs/>
          <w:sz w:val="24"/>
          <w:lang w:val="hr-HR"/>
        </w:rPr>
        <w:t>(moduli Medijska etika i ljudska prava sadrže module Prava djece, Ravnopravnost spolova, Prava osoba s invaliditetom i Zaštita prava nacionalnih manjina)</w:t>
      </w:r>
      <w:r w:rsidRPr="00DA784E">
        <w:rPr>
          <w:rFonts w:ascii="Times New Roman" w:hAnsi="Times New Roman" w:cs="Times New Roman"/>
          <w:iCs/>
          <w:sz w:val="24"/>
          <w:lang w:val="hr-HR"/>
        </w:rPr>
        <w:t>. Ujedno</w:t>
      </w:r>
      <w:r w:rsidR="006043BA" w:rsidRPr="00DA784E">
        <w:rPr>
          <w:rFonts w:ascii="Times New Roman" w:hAnsi="Times New Roman" w:cs="Times New Roman"/>
          <w:iCs/>
          <w:sz w:val="24"/>
          <w:lang w:val="hr-HR"/>
        </w:rPr>
        <w:t xml:space="preserve"> se</w:t>
      </w:r>
      <w:r w:rsidRPr="00DA784E">
        <w:rPr>
          <w:rFonts w:ascii="Times New Roman" w:hAnsi="Times New Roman" w:cs="Times New Roman"/>
          <w:iCs/>
          <w:sz w:val="24"/>
          <w:lang w:val="hr-HR"/>
        </w:rPr>
        <w:t xml:space="preserve"> provodi i sustavna online edukacija novinara i urednika preko internog E-</w:t>
      </w:r>
      <w:proofErr w:type="spellStart"/>
      <w:r w:rsidRPr="00DA784E">
        <w:rPr>
          <w:rFonts w:ascii="Times New Roman" w:hAnsi="Times New Roman" w:cs="Times New Roman"/>
          <w:iCs/>
          <w:sz w:val="24"/>
          <w:lang w:val="hr-HR"/>
        </w:rPr>
        <w:t>learning</w:t>
      </w:r>
      <w:proofErr w:type="spellEnd"/>
      <w:r w:rsidRPr="00DA784E">
        <w:rPr>
          <w:rFonts w:ascii="Times New Roman" w:hAnsi="Times New Roman" w:cs="Times New Roman"/>
          <w:iCs/>
          <w:sz w:val="24"/>
          <w:lang w:val="hr-HR"/>
        </w:rPr>
        <w:t xml:space="preserve"> sustava HRT-a s posebnim naglaskom na jačanje sadržaja u području modula Medijska etika i ljudska prava (</w:t>
      </w:r>
      <w:proofErr w:type="spellStart"/>
      <w:r w:rsidRPr="00DA784E">
        <w:rPr>
          <w:rFonts w:ascii="Times New Roman" w:hAnsi="Times New Roman" w:cs="Times New Roman"/>
          <w:iCs/>
          <w:sz w:val="24"/>
          <w:lang w:val="hr-HR"/>
        </w:rPr>
        <w:t>podmoduli</w:t>
      </w:r>
      <w:proofErr w:type="spellEnd"/>
      <w:r w:rsidRPr="00DA784E">
        <w:rPr>
          <w:rFonts w:ascii="Times New Roman" w:hAnsi="Times New Roman" w:cs="Times New Roman"/>
          <w:iCs/>
          <w:sz w:val="24"/>
          <w:lang w:val="hr-HR"/>
        </w:rPr>
        <w:t>: Prava djece, Ravnopravnost spolova, Prava osoba s invaliditetom, Zaštita prava nacionalnih manjina), a s ciljem ukidanja stereotipnog, uvredljivog i ponižavajućeg medijskog prikazivanja pojedinaca ili skupina po bilo kojoj osnovi diskriminacije. Također, na HRT-ovoj e-</w:t>
      </w:r>
      <w:proofErr w:type="spellStart"/>
      <w:r w:rsidRPr="00DA784E">
        <w:rPr>
          <w:rFonts w:ascii="Times New Roman" w:hAnsi="Times New Roman" w:cs="Times New Roman"/>
          <w:iCs/>
          <w:sz w:val="24"/>
          <w:lang w:val="hr-HR"/>
        </w:rPr>
        <w:t>učilici</w:t>
      </w:r>
      <w:proofErr w:type="spellEnd"/>
      <w:r w:rsidRPr="00DA784E">
        <w:rPr>
          <w:rFonts w:ascii="Times New Roman" w:hAnsi="Times New Roman" w:cs="Times New Roman"/>
          <w:iCs/>
          <w:sz w:val="24"/>
          <w:lang w:val="hr-HR"/>
        </w:rPr>
        <w:t>, u suradnj</w:t>
      </w:r>
      <w:r w:rsidR="00627780" w:rsidRPr="00DA784E">
        <w:rPr>
          <w:rFonts w:ascii="Times New Roman" w:hAnsi="Times New Roman" w:cs="Times New Roman"/>
          <w:iCs/>
          <w:sz w:val="24"/>
          <w:lang w:val="hr-HR"/>
        </w:rPr>
        <w:t>i s uredima pravobranitelja u Republici Hrvatskoj</w:t>
      </w:r>
      <w:r w:rsidRPr="00DA784E">
        <w:rPr>
          <w:rFonts w:ascii="Times New Roman" w:hAnsi="Times New Roman" w:cs="Times New Roman"/>
          <w:iCs/>
          <w:sz w:val="24"/>
          <w:lang w:val="hr-HR"/>
        </w:rPr>
        <w:t>, kontinuirano se objavljuju publikacije i materijali vezani uz edukaciju novinara i urednika HRT-a, a koji su trajno dostupni svim zaposlenicima HRT-a.</w:t>
      </w:r>
    </w:p>
    <w:p w14:paraId="5ED7A0AE" w14:textId="7F58EF8B" w:rsidR="00591EE6" w:rsidRPr="00DA784E" w:rsidRDefault="00591EE6" w:rsidP="00D078FD">
      <w:pPr>
        <w:spacing w:line="276" w:lineRule="auto"/>
        <w:rPr>
          <w:lang w:val="hr-HR"/>
        </w:rPr>
      </w:pPr>
    </w:p>
    <w:p w14:paraId="11EA9365" w14:textId="6F2552BE" w:rsidR="00B844D3" w:rsidRPr="00DA784E" w:rsidRDefault="00B844D3" w:rsidP="00591EE6">
      <w:pPr>
        <w:rPr>
          <w:lang w:val="hr-HR"/>
        </w:rPr>
      </w:pPr>
    </w:p>
    <w:p w14:paraId="05E4470D" w14:textId="2186734C" w:rsidR="00B844D3" w:rsidRPr="00DA784E" w:rsidRDefault="00B844D3" w:rsidP="00591EE6">
      <w:pPr>
        <w:rPr>
          <w:lang w:val="hr-HR"/>
        </w:rPr>
      </w:pPr>
    </w:p>
    <w:p w14:paraId="3E01FF94" w14:textId="6DB6A9DA" w:rsidR="00B844D3" w:rsidRPr="00DA784E" w:rsidRDefault="00B844D3" w:rsidP="00591EE6">
      <w:pPr>
        <w:rPr>
          <w:lang w:val="hr-HR"/>
        </w:rPr>
      </w:pPr>
    </w:p>
    <w:p w14:paraId="139F0F47" w14:textId="5819CCAA" w:rsidR="00B844D3" w:rsidRPr="00DA784E" w:rsidRDefault="00B844D3" w:rsidP="00591EE6">
      <w:pPr>
        <w:rPr>
          <w:lang w:val="hr-HR"/>
        </w:rPr>
      </w:pPr>
    </w:p>
    <w:p w14:paraId="4CE0C2F0" w14:textId="27936E9A" w:rsidR="00AE3C64" w:rsidRPr="00DA784E" w:rsidRDefault="00BE7265" w:rsidP="00323919">
      <w:pPr>
        <w:pStyle w:val="Heading1"/>
        <w:rPr>
          <w:rFonts w:ascii="Times New Roman" w:hAnsi="Times New Roman" w:cs="Times New Roman"/>
          <w:b/>
          <w:color w:val="auto"/>
          <w:lang w:val="hr-HR"/>
        </w:rPr>
      </w:pPr>
      <w:bookmarkStart w:id="3" w:name="_Toc171936465"/>
      <w:r w:rsidRPr="00DA784E">
        <w:rPr>
          <w:rFonts w:ascii="Times New Roman" w:hAnsi="Times New Roman" w:cs="Times New Roman"/>
          <w:b/>
          <w:color w:val="auto"/>
          <w:lang w:val="hr-HR"/>
        </w:rPr>
        <w:t xml:space="preserve">PROVEDBA AKTIVNOSTI POSEBNOG </w:t>
      </w:r>
      <w:r w:rsidR="007E73A1" w:rsidRPr="00DA784E">
        <w:rPr>
          <w:rFonts w:ascii="Times New Roman" w:hAnsi="Times New Roman" w:cs="Times New Roman"/>
          <w:b/>
          <w:color w:val="auto"/>
          <w:lang w:val="hr-HR"/>
        </w:rPr>
        <w:t>CILJ</w:t>
      </w:r>
      <w:r w:rsidRPr="00DA784E">
        <w:rPr>
          <w:rFonts w:ascii="Times New Roman" w:hAnsi="Times New Roman" w:cs="Times New Roman"/>
          <w:b/>
          <w:color w:val="auto"/>
          <w:lang w:val="hr-HR"/>
        </w:rPr>
        <w:t>A</w:t>
      </w:r>
      <w:r w:rsidR="007E73A1" w:rsidRPr="00DA784E">
        <w:rPr>
          <w:rFonts w:ascii="Times New Roman" w:hAnsi="Times New Roman" w:cs="Times New Roman"/>
          <w:b/>
          <w:color w:val="auto"/>
          <w:lang w:val="hr-HR"/>
        </w:rPr>
        <w:t xml:space="preserve"> 1. POBOLJŠANJE UČINKOVITOSTI JAVNE UPRAVE I PRAVOSUĐA ZA DJELOVANJE U PODRUČJU ZAŠTITE LJUDSKIH PRAVA</w:t>
      </w:r>
      <w:bookmarkEnd w:id="3"/>
    </w:p>
    <w:p w14:paraId="65A35BA9" w14:textId="77777777" w:rsidR="00AE3C64" w:rsidRPr="00DA784E" w:rsidRDefault="00AE3C64" w:rsidP="00AE3C64">
      <w:pPr>
        <w:pStyle w:val="ListParagraph"/>
        <w:jc w:val="both"/>
        <w:rPr>
          <w:rFonts w:ascii="Times New Roman" w:hAnsi="Times New Roman" w:cs="Times New Roman"/>
          <w:b/>
          <w:sz w:val="24"/>
          <w:lang w:val="hr-HR"/>
        </w:rPr>
      </w:pPr>
    </w:p>
    <w:p w14:paraId="47004081" w14:textId="77777777" w:rsidR="007C6D67" w:rsidRPr="00DA784E" w:rsidRDefault="00AE3C64"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Svrha provedbe mjera i aktivnosti je:</w:t>
      </w:r>
    </w:p>
    <w:p w14:paraId="6FB77418" w14:textId="77777777" w:rsidR="00AE3C64" w:rsidRPr="00DA784E" w:rsidRDefault="00AE3C64" w:rsidP="00D078FD">
      <w:pPr>
        <w:pStyle w:val="ListParagraph"/>
        <w:numPr>
          <w:ilvl w:val="0"/>
          <w:numId w:val="3"/>
        </w:num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osnažiti primjenu međunarodnih i regionalnih instrumenata koji se odnose na područje zaštite i promicanje ljudskih prava te osigurati kontinuirano praćenje stanja i analizu javnih politika koje se odnose i/ili utječu na razvoj ljudskih prava</w:t>
      </w:r>
    </w:p>
    <w:p w14:paraId="6BEDB7C0" w14:textId="77777777" w:rsidR="00AE3C64" w:rsidRPr="00DA784E" w:rsidRDefault="00AE3C64" w:rsidP="00D078FD">
      <w:pPr>
        <w:pStyle w:val="ListParagraph"/>
        <w:numPr>
          <w:ilvl w:val="0"/>
          <w:numId w:val="3"/>
        </w:num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stvaranje preduvjeta za učinkovitu zaštitu i poštivanje prava građana u kriznim situacijama te ublažavanje posljedica postojećih kriza kroz pravovremenu edukaciju, pružanje informacija i potpore posebno ranjivim skupinama građana</w:t>
      </w:r>
    </w:p>
    <w:p w14:paraId="19AF247B" w14:textId="77777777" w:rsidR="00AE3C64" w:rsidRPr="00DA784E" w:rsidRDefault="00AE3C64" w:rsidP="00D078FD">
      <w:pPr>
        <w:pStyle w:val="ListParagraph"/>
        <w:numPr>
          <w:ilvl w:val="0"/>
          <w:numId w:val="3"/>
        </w:num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podizanje razine znanja članova Stručnog savjeta za izvršenje presuda i odluka Europskog suda za ljudska prava, predstavnika pravosuđa, državnih i javnih službenika o izvršenju presuda Europskog suda za ljudska prava s ciljem učinkovitog i promptnog izvršenja presuda i sprječavanja budućih povreda Konvencije za zaštitu ljudskih prava i temeljnih sloboda</w:t>
      </w:r>
    </w:p>
    <w:p w14:paraId="6F175387" w14:textId="77777777" w:rsidR="00AE3C64" w:rsidRPr="00DA784E" w:rsidRDefault="00AE3C64" w:rsidP="00D078FD">
      <w:pPr>
        <w:pStyle w:val="ListParagraph"/>
        <w:numPr>
          <w:ilvl w:val="0"/>
          <w:numId w:val="3"/>
        </w:num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dugoročno pridonijeti razvoju kompetencija potrebnih za učinkovito djelovanje u području zaštite ljudskih prava, s posebnim naglaskom na razvoj kompetencija mladih i budućih stručnjaka koji se u svom radu susreću s ranjivim društvenim skupinama</w:t>
      </w:r>
    </w:p>
    <w:p w14:paraId="6CEC61DE" w14:textId="77777777" w:rsidR="00AE3C64" w:rsidRPr="00DA784E" w:rsidRDefault="00AE3C64" w:rsidP="00D078FD">
      <w:pPr>
        <w:pStyle w:val="ListParagraph"/>
        <w:numPr>
          <w:ilvl w:val="0"/>
          <w:numId w:val="3"/>
        </w:num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osigurati konačno rješavanje svih slučajeva osoba nestalih u Domovinskom ratu te pronalazak, ekshumacije, identifikacije i dostojne pokope žrtava iz masovnih, pojedinačnih i asanacijskih grobnica</w:t>
      </w:r>
    </w:p>
    <w:p w14:paraId="43737D5B" w14:textId="77777777" w:rsidR="00AE3C64" w:rsidRPr="00DA784E" w:rsidRDefault="00AE3C64" w:rsidP="00D078FD">
      <w:pPr>
        <w:pStyle w:val="ListParagraph"/>
        <w:numPr>
          <w:ilvl w:val="0"/>
          <w:numId w:val="3"/>
        </w:num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osigurati kontinuirano osposobljavanje i usavršavanje javnih i državnih službenika radi što uspješnijeg ostvarenja mjera i provedbe aktivnosti tijela državne uprave u području zaštite i promicanja ljudskih prava kao i stvaranje preduvjeta za međusektorsku suradnju i razvoj u ovom području djelovanja</w:t>
      </w:r>
    </w:p>
    <w:p w14:paraId="409CE1B4" w14:textId="77777777" w:rsidR="00AE3C64" w:rsidRPr="00DA784E" w:rsidRDefault="00AE3C64" w:rsidP="00AE3C64">
      <w:pPr>
        <w:pStyle w:val="ListParagraph"/>
        <w:jc w:val="both"/>
        <w:rPr>
          <w:rFonts w:ascii="Times New Roman" w:hAnsi="Times New Roman" w:cs="Times New Roman"/>
          <w:sz w:val="24"/>
          <w:lang w:val="hr-HR"/>
        </w:rPr>
      </w:pPr>
    </w:p>
    <w:p w14:paraId="5D8B8178" w14:textId="77777777" w:rsidR="007C6D67" w:rsidRPr="00DA784E" w:rsidRDefault="007C6D67" w:rsidP="007C6D67">
      <w:pPr>
        <w:jc w:val="both"/>
        <w:rPr>
          <w:rFonts w:ascii="Times New Roman" w:hAnsi="Times New Roman" w:cs="Times New Roman"/>
          <w:b/>
          <w:sz w:val="24"/>
          <w:lang w:val="hr-HR"/>
        </w:rPr>
      </w:pPr>
      <w:r w:rsidRPr="00DA784E">
        <w:rPr>
          <w:rFonts w:ascii="Times New Roman" w:hAnsi="Times New Roman" w:cs="Times New Roman"/>
          <w:b/>
          <w:sz w:val="24"/>
          <w:lang w:val="hr-HR"/>
        </w:rPr>
        <w:t>MJERA 1.1. Unaprijediti međuresornu suradnju i koordinaciju sustavom zaštite ljudskih prava</w:t>
      </w:r>
    </w:p>
    <w:p w14:paraId="4BF2B295" w14:textId="77777777" w:rsidR="007C6D67" w:rsidRPr="00DA784E" w:rsidRDefault="000A2B7A" w:rsidP="00D078FD">
      <w:pPr>
        <w:spacing w:line="276" w:lineRule="auto"/>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1.1.1. Kontinuiran rad Savjeta za ljudska prava Vlade Republike Hrvatske i izvršenje zadaća Savjeta propisanih Odlukom o osnivanju Savjeta za ljudska prava („Narodne novine“, broj 136/2021.)</w:t>
      </w:r>
    </w:p>
    <w:p w14:paraId="38B9DDBD" w14:textId="77777777" w:rsidR="000A2B7A" w:rsidRPr="00DA784E" w:rsidRDefault="000A2B7A" w:rsidP="00D078FD">
      <w:pPr>
        <w:spacing w:line="276" w:lineRule="auto"/>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Ured potpredsjednice Vlade Republike Hrvatske</w:t>
      </w:r>
    </w:p>
    <w:p w14:paraId="4D7C6CCF" w14:textId="0D23D73C" w:rsidR="004578B8" w:rsidRPr="00DA784E" w:rsidRDefault="00715147" w:rsidP="008D5918">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lastRenderedPageBreak/>
        <w:t>Savjet za ljudska prava nastavio</w:t>
      </w:r>
      <w:r w:rsidR="008D5918" w:rsidRPr="00DA784E">
        <w:rPr>
          <w:rFonts w:ascii="Times New Roman" w:hAnsi="Times New Roman" w:cs="Times New Roman"/>
          <w:iCs/>
          <w:sz w:val="24"/>
          <w:lang w:val="hr-HR"/>
        </w:rPr>
        <w:t xml:space="preserve"> je</w:t>
      </w:r>
      <w:r w:rsidRPr="00DA784E">
        <w:rPr>
          <w:rFonts w:ascii="Times New Roman" w:hAnsi="Times New Roman" w:cs="Times New Roman"/>
          <w:iCs/>
          <w:sz w:val="24"/>
          <w:lang w:val="hr-HR"/>
        </w:rPr>
        <w:t xml:space="preserve"> aktivan rad u 2023. godini te je održao tri sjednice. Članovi Savjeta u sklopu 5. sjednice, održane 18. travnja 2023., raspravljali su o suzbijanju zločina iz mržnje i govora mržnje u Republici Hrvatskoj. Predstavnici Ureda za ljudska prava i prava nacionalnih manjina, Ministarstva unutarnjih poslova, Ureda zastupnice RH pred Europskim sudom za ljudska prava te predstavnici civilnoga društva i profesorica Maja </w:t>
      </w:r>
      <w:proofErr w:type="spellStart"/>
      <w:r w:rsidRPr="00DA784E">
        <w:rPr>
          <w:rFonts w:ascii="Times New Roman" w:hAnsi="Times New Roman" w:cs="Times New Roman"/>
          <w:iCs/>
          <w:sz w:val="24"/>
          <w:lang w:val="hr-HR"/>
        </w:rPr>
        <w:t>Munivrana</w:t>
      </w:r>
      <w:proofErr w:type="spellEnd"/>
      <w:r w:rsidRPr="00DA784E">
        <w:rPr>
          <w:rFonts w:ascii="Times New Roman" w:hAnsi="Times New Roman" w:cs="Times New Roman"/>
          <w:iCs/>
          <w:sz w:val="24"/>
          <w:lang w:val="hr-HR"/>
        </w:rPr>
        <w:t xml:space="preserve"> s Pravog fakulteta u Zagrebu održali su izlaganja na navedenu temu. U raspravi je istaknuto da je iz svih dostupnih podataka o govoru mržnje odnosno zločinima iz mržnje u Hrvatskoj vidljivo da su žrtve ovih djela u najvećem broju pripadnici ugroženih skupina i to prvenstveno Srbi, Romi i pripadnici LGBT zajednice te da su počinitelji vrlo mladi. Sudionici su se na sjednici složili da Republika Hrvatska ima kvalitetan zakonodavni okvir vezan za suzbijanje govora mržnje i zločina iz mržnje, no da je potrebno ulagati daljnje napore u edukaciju kako javnosti tako i svih dionika u sustavu. </w:t>
      </w:r>
    </w:p>
    <w:p w14:paraId="3967102D" w14:textId="6AF00DE6" w:rsidR="004578B8" w:rsidRPr="00DA784E" w:rsidRDefault="008A4FEB" w:rsidP="008D5918">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Šesta</w:t>
      </w:r>
      <w:r w:rsidR="00715147" w:rsidRPr="00DA784E">
        <w:rPr>
          <w:rFonts w:ascii="Times New Roman" w:hAnsi="Times New Roman" w:cs="Times New Roman"/>
          <w:iCs/>
          <w:sz w:val="24"/>
          <w:lang w:val="hr-HR"/>
        </w:rPr>
        <w:t xml:space="preserve"> sjednica Savjeta održana je 11. srpnja 2023. u zgradi Vlade Republike Hrvatske. Središnja točka </w:t>
      </w:r>
      <w:r w:rsidR="008D5918" w:rsidRPr="00DA784E">
        <w:rPr>
          <w:rFonts w:ascii="Times New Roman" w:hAnsi="Times New Roman" w:cs="Times New Roman"/>
          <w:iCs/>
          <w:sz w:val="24"/>
          <w:lang w:val="hr-HR"/>
        </w:rPr>
        <w:t>ove</w:t>
      </w:r>
      <w:r w:rsidR="00715147" w:rsidRPr="00DA784E">
        <w:rPr>
          <w:rFonts w:ascii="Times New Roman" w:hAnsi="Times New Roman" w:cs="Times New Roman"/>
          <w:iCs/>
          <w:sz w:val="24"/>
          <w:lang w:val="hr-HR"/>
        </w:rPr>
        <w:t xml:space="preserve"> sjednic</w:t>
      </w:r>
      <w:r w:rsidR="00AA6C76" w:rsidRPr="00DA784E">
        <w:rPr>
          <w:rFonts w:ascii="Times New Roman" w:hAnsi="Times New Roman" w:cs="Times New Roman"/>
          <w:iCs/>
          <w:sz w:val="24"/>
          <w:lang w:val="hr-HR"/>
        </w:rPr>
        <w:t>e</w:t>
      </w:r>
      <w:r w:rsidR="00715147" w:rsidRPr="00DA784E">
        <w:rPr>
          <w:rFonts w:ascii="Times New Roman" w:hAnsi="Times New Roman" w:cs="Times New Roman"/>
          <w:iCs/>
          <w:sz w:val="24"/>
          <w:lang w:val="hr-HR"/>
        </w:rPr>
        <w:t xml:space="preserve"> bila je: Saniranje posljedica razornih potresa koji su pogodili Republiku Hrvatsku u kontekstu ljudskih prava. Državni tajnik u Ministarstvu prostornoga uređenja, graditeljstva i države imovne Domagoj Orlić upoznao je članove Savjeta s aktivnostima koje ministarstvo poduzima po pitanju saniranja posljedica potresa, kao i s glavnim projektima koji su u tijeku te modelima obnove. Istaknuo je da </w:t>
      </w:r>
      <w:r w:rsidR="00441503" w:rsidRPr="00DA784E">
        <w:rPr>
          <w:rFonts w:ascii="Times New Roman" w:hAnsi="Times New Roman" w:cs="Times New Roman"/>
          <w:iCs/>
          <w:sz w:val="24"/>
          <w:lang w:val="hr-HR"/>
        </w:rPr>
        <w:t xml:space="preserve">je </w:t>
      </w:r>
      <w:r w:rsidR="00715147" w:rsidRPr="00DA784E">
        <w:rPr>
          <w:rFonts w:ascii="Times New Roman" w:hAnsi="Times New Roman" w:cs="Times New Roman"/>
          <w:iCs/>
          <w:sz w:val="24"/>
          <w:lang w:val="hr-HR"/>
        </w:rPr>
        <w:t>Republika Hrvatska s 9. lipnjem 2023. godine iskoristila obje alokacije Fonda solidarnosti za zagrebački i petrinjski potres u iznosu većem od milijardu eura. Naglasio je i da će se u državnom proračunu osigurati sredstva za nastavak obnove. Predstavnici Koordinacije humanitaraca Sisačko-moslavačke županije predstavili su dokumente koje su izradili, Procjenu humanitarnih potreba na prostoru Sisačko-moslavačke županije te Humanitarni interventni plan.</w:t>
      </w:r>
      <w:r w:rsidR="004578B8" w:rsidRPr="00DA784E">
        <w:rPr>
          <w:rFonts w:ascii="Times New Roman" w:hAnsi="Times New Roman" w:cs="Times New Roman"/>
          <w:iCs/>
          <w:sz w:val="24"/>
          <w:lang w:val="hr-HR"/>
        </w:rPr>
        <w:t xml:space="preserve"> </w:t>
      </w:r>
      <w:r w:rsidR="00715147" w:rsidRPr="00DA784E">
        <w:rPr>
          <w:rFonts w:ascii="Times New Roman" w:hAnsi="Times New Roman" w:cs="Times New Roman"/>
          <w:iCs/>
          <w:sz w:val="24"/>
          <w:lang w:val="hr-HR"/>
        </w:rPr>
        <w:t>U raspravi koja je uslijedila, predstavnici Ministarstva prostornoga uređenja, graditeljstva i državne imo</w:t>
      </w:r>
      <w:r w:rsidR="004578B8" w:rsidRPr="00DA784E">
        <w:rPr>
          <w:rFonts w:ascii="Times New Roman" w:hAnsi="Times New Roman" w:cs="Times New Roman"/>
          <w:iCs/>
          <w:sz w:val="24"/>
          <w:lang w:val="hr-HR"/>
        </w:rPr>
        <w:t xml:space="preserve">vine odgovarali su na pitanja i </w:t>
      </w:r>
      <w:r w:rsidR="00715147" w:rsidRPr="00DA784E">
        <w:rPr>
          <w:rFonts w:ascii="Times New Roman" w:hAnsi="Times New Roman" w:cs="Times New Roman"/>
          <w:iCs/>
          <w:sz w:val="24"/>
          <w:lang w:val="hr-HR"/>
        </w:rPr>
        <w:t>zapažanja Pučke pravobraniteljice te</w:t>
      </w:r>
      <w:r w:rsidR="004578B8" w:rsidRPr="00DA784E">
        <w:rPr>
          <w:rFonts w:ascii="Times New Roman" w:hAnsi="Times New Roman" w:cs="Times New Roman"/>
          <w:iCs/>
          <w:sz w:val="24"/>
          <w:lang w:val="hr-HR"/>
        </w:rPr>
        <w:t xml:space="preserve"> organizacija civilnoga društva </w:t>
      </w:r>
      <w:r w:rsidR="00715147" w:rsidRPr="00DA784E">
        <w:rPr>
          <w:rFonts w:ascii="Times New Roman" w:hAnsi="Times New Roman" w:cs="Times New Roman"/>
          <w:iCs/>
          <w:sz w:val="24"/>
          <w:lang w:val="hr-HR"/>
        </w:rPr>
        <w:t xml:space="preserve">koje su aktivno sudjelovale </w:t>
      </w:r>
      <w:r w:rsidR="004578B8" w:rsidRPr="00DA784E">
        <w:rPr>
          <w:rFonts w:ascii="Times New Roman" w:hAnsi="Times New Roman" w:cs="Times New Roman"/>
          <w:iCs/>
          <w:sz w:val="24"/>
          <w:lang w:val="hr-HR"/>
        </w:rPr>
        <w:t xml:space="preserve">u saniranju posljedica potresa. </w:t>
      </w:r>
      <w:r w:rsidR="00715147" w:rsidRPr="00DA784E">
        <w:rPr>
          <w:rFonts w:ascii="Times New Roman" w:hAnsi="Times New Roman" w:cs="Times New Roman"/>
          <w:iCs/>
          <w:sz w:val="24"/>
          <w:lang w:val="hr-HR"/>
        </w:rPr>
        <w:t>Na sjednici je zaključeno da je potrebn</w:t>
      </w:r>
      <w:r w:rsidR="004578B8" w:rsidRPr="00DA784E">
        <w:rPr>
          <w:rFonts w:ascii="Times New Roman" w:hAnsi="Times New Roman" w:cs="Times New Roman"/>
          <w:iCs/>
          <w:sz w:val="24"/>
          <w:lang w:val="hr-HR"/>
        </w:rPr>
        <w:t xml:space="preserve">o iskustva iz ove krize koja je </w:t>
      </w:r>
      <w:r w:rsidR="00715147" w:rsidRPr="00DA784E">
        <w:rPr>
          <w:rFonts w:ascii="Times New Roman" w:hAnsi="Times New Roman" w:cs="Times New Roman"/>
          <w:iCs/>
          <w:sz w:val="24"/>
          <w:lang w:val="hr-HR"/>
        </w:rPr>
        <w:t>zadesila Republiku Hrvatsku isko</w:t>
      </w:r>
      <w:r w:rsidR="004578B8" w:rsidRPr="00DA784E">
        <w:rPr>
          <w:rFonts w:ascii="Times New Roman" w:hAnsi="Times New Roman" w:cs="Times New Roman"/>
          <w:iCs/>
          <w:sz w:val="24"/>
          <w:lang w:val="hr-HR"/>
        </w:rPr>
        <w:t xml:space="preserve">ristiti da se unaprijedi sustav </w:t>
      </w:r>
      <w:r w:rsidR="00715147" w:rsidRPr="00DA784E">
        <w:rPr>
          <w:rFonts w:ascii="Times New Roman" w:hAnsi="Times New Roman" w:cs="Times New Roman"/>
          <w:iCs/>
          <w:sz w:val="24"/>
          <w:lang w:val="hr-HR"/>
        </w:rPr>
        <w:t>odgovora na krizne situacije te</w:t>
      </w:r>
      <w:r w:rsidR="004578B8" w:rsidRPr="00DA784E">
        <w:rPr>
          <w:rFonts w:ascii="Times New Roman" w:hAnsi="Times New Roman" w:cs="Times New Roman"/>
          <w:iCs/>
          <w:sz w:val="24"/>
          <w:lang w:val="hr-HR"/>
        </w:rPr>
        <w:t xml:space="preserve"> da vrijedne lekcije iz rada na </w:t>
      </w:r>
      <w:r w:rsidR="00715147" w:rsidRPr="00DA784E">
        <w:rPr>
          <w:rFonts w:ascii="Times New Roman" w:hAnsi="Times New Roman" w:cs="Times New Roman"/>
          <w:iCs/>
          <w:sz w:val="24"/>
          <w:lang w:val="hr-HR"/>
        </w:rPr>
        <w:t>potresom pogođenim područjim</w:t>
      </w:r>
      <w:r w:rsidR="004578B8" w:rsidRPr="00DA784E">
        <w:rPr>
          <w:rFonts w:ascii="Times New Roman" w:hAnsi="Times New Roman" w:cs="Times New Roman"/>
          <w:iCs/>
          <w:sz w:val="24"/>
          <w:lang w:val="hr-HR"/>
        </w:rPr>
        <w:t xml:space="preserve">a treba implementirati u sustav </w:t>
      </w:r>
      <w:r w:rsidR="00715147" w:rsidRPr="00DA784E">
        <w:rPr>
          <w:rFonts w:ascii="Times New Roman" w:hAnsi="Times New Roman" w:cs="Times New Roman"/>
          <w:iCs/>
          <w:sz w:val="24"/>
          <w:lang w:val="hr-HR"/>
        </w:rPr>
        <w:t>odgovora na krizne situacije. Zaklj</w:t>
      </w:r>
      <w:r w:rsidR="004578B8" w:rsidRPr="00DA784E">
        <w:rPr>
          <w:rFonts w:ascii="Times New Roman" w:hAnsi="Times New Roman" w:cs="Times New Roman"/>
          <w:iCs/>
          <w:sz w:val="24"/>
          <w:lang w:val="hr-HR"/>
        </w:rPr>
        <w:t xml:space="preserve">učno je potpredsjednica Vlade i </w:t>
      </w:r>
      <w:r w:rsidR="00715147" w:rsidRPr="00DA784E">
        <w:rPr>
          <w:rFonts w:ascii="Times New Roman" w:hAnsi="Times New Roman" w:cs="Times New Roman"/>
          <w:iCs/>
          <w:sz w:val="24"/>
          <w:lang w:val="hr-HR"/>
        </w:rPr>
        <w:t>predsjednica Savjeta za ljudska prava pozvala sva nadležna tijela da</w:t>
      </w:r>
      <w:r w:rsidR="004578B8" w:rsidRPr="00DA784E">
        <w:rPr>
          <w:rFonts w:ascii="Times New Roman" w:hAnsi="Times New Roman" w:cs="Times New Roman"/>
          <w:iCs/>
          <w:sz w:val="24"/>
          <w:lang w:val="hr-HR"/>
        </w:rPr>
        <w:t xml:space="preserve"> </w:t>
      </w:r>
      <w:r w:rsidR="00715147" w:rsidRPr="00DA784E">
        <w:rPr>
          <w:rFonts w:ascii="Times New Roman" w:hAnsi="Times New Roman" w:cs="Times New Roman"/>
          <w:iCs/>
          <w:sz w:val="24"/>
          <w:lang w:val="hr-HR"/>
        </w:rPr>
        <w:t>pri provedbi mjera i aktivnosti vezanih uz saniranje posljedica</w:t>
      </w:r>
      <w:r w:rsidR="004578B8" w:rsidRPr="00DA784E">
        <w:rPr>
          <w:rFonts w:ascii="Times New Roman" w:hAnsi="Times New Roman" w:cs="Times New Roman"/>
          <w:iCs/>
          <w:sz w:val="24"/>
          <w:lang w:val="hr-HR"/>
        </w:rPr>
        <w:t xml:space="preserve"> </w:t>
      </w:r>
      <w:r w:rsidR="00715147" w:rsidRPr="00DA784E">
        <w:rPr>
          <w:rFonts w:ascii="Times New Roman" w:hAnsi="Times New Roman" w:cs="Times New Roman"/>
          <w:iCs/>
          <w:sz w:val="24"/>
          <w:lang w:val="hr-HR"/>
        </w:rPr>
        <w:t>potresa vode računa o aspektu ljudskih prava i o utjecaju mjera i</w:t>
      </w:r>
      <w:r w:rsidR="004578B8" w:rsidRPr="00DA784E">
        <w:rPr>
          <w:rFonts w:ascii="Times New Roman" w:hAnsi="Times New Roman" w:cs="Times New Roman"/>
          <w:iCs/>
          <w:sz w:val="24"/>
          <w:lang w:val="hr-HR"/>
        </w:rPr>
        <w:t xml:space="preserve"> </w:t>
      </w:r>
      <w:r w:rsidR="00715147" w:rsidRPr="00DA784E">
        <w:rPr>
          <w:rFonts w:ascii="Times New Roman" w:hAnsi="Times New Roman" w:cs="Times New Roman"/>
          <w:iCs/>
          <w:sz w:val="24"/>
          <w:lang w:val="hr-HR"/>
        </w:rPr>
        <w:t>aktivno</w:t>
      </w:r>
      <w:r w:rsidR="004578B8" w:rsidRPr="00DA784E">
        <w:rPr>
          <w:rFonts w:ascii="Times New Roman" w:hAnsi="Times New Roman" w:cs="Times New Roman"/>
          <w:iCs/>
          <w:sz w:val="24"/>
          <w:lang w:val="hr-HR"/>
        </w:rPr>
        <w:t>sti na ranjive skupine građana.</w:t>
      </w:r>
    </w:p>
    <w:p w14:paraId="41E4530F" w14:textId="57BA7778" w:rsidR="00AE3C64" w:rsidRPr="00DA784E" w:rsidRDefault="008A4FEB" w:rsidP="00635652">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Na</w:t>
      </w:r>
      <w:r w:rsidR="006B49D0" w:rsidRPr="00DA784E">
        <w:rPr>
          <w:rFonts w:ascii="Times New Roman" w:hAnsi="Times New Roman" w:cs="Times New Roman"/>
          <w:iCs/>
          <w:sz w:val="24"/>
          <w:lang w:val="hr-HR"/>
        </w:rPr>
        <w:t xml:space="preserve"> </w:t>
      </w:r>
      <w:r w:rsidR="009A04DA" w:rsidRPr="00DA784E">
        <w:rPr>
          <w:rFonts w:ascii="Times New Roman" w:hAnsi="Times New Roman" w:cs="Times New Roman"/>
          <w:iCs/>
          <w:sz w:val="24"/>
          <w:lang w:val="hr-HR"/>
        </w:rPr>
        <w:t>7.</w:t>
      </w:r>
      <w:r w:rsidR="00715147" w:rsidRPr="00DA784E">
        <w:rPr>
          <w:rFonts w:ascii="Times New Roman" w:hAnsi="Times New Roman" w:cs="Times New Roman"/>
          <w:iCs/>
          <w:sz w:val="24"/>
          <w:lang w:val="hr-HR"/>
        </w:rPr>
        <w:t xml:space="preserve"> sjednic</w:t>
      </w:r>
      <w:r w:rsidR="009A04DA" w:rsidRPr="00DA784E">
        <w:rPr>
          <w:rFonts w:ascii="Times New Roman" w:hAnsi="Times New Roman" w:cs="Times New Roman"/>
          <w:iCs/>
          <w:sz w:val="24"/>
          <w:lang w:val="hr-HR"/>
        </w:rPr>
        <w:t>i</w:t>
      </w:r>
      <w:r w:rsidR="00715147" w:rsidRPr="00DA784E">
        <w:rPr>
          <w:rFonts w:ascii="Times New Roman" w:hAnsi="Times New Roman" w:cs="Times New Roman"/>
          <w:iCs/>
          <w:sz w:val="24"/>
          <w:lang w:val="hr-HR"/>
        </w:rPr>
        <w:t xml:space="preserve"> održan</w:t>
      </w:r>
      <w:r w:rsidRPr="00DA784E">
        <w:rPr>
          <w:rFonts w:ascii="Times New Roman" w:hAnsi="Times New Roman" w:cs="Times New Roman"/>
          <w:iCs/>
          <w:sz w:val="24"/>
          <w:lang w:val="hr-HR"/>
        </w:rPr>
        <w:t>oj</w:t>
      </w:r>
      <w:r w:rsidR="00715147" w:rsidRPr="00DA784E">
        <w:rPr>
          <w:rFonts w:ascii="Times New Roman" w:hAnsi="Times New Roman" w:cs="Times New Roman"/>
          <w:iCs/>
          <w:sz w:val="24"/>
          <w:lang w:val="hr-HR"/>
        </w:rPr>
        <w:t xml:space="preserve"> 20. prosinca 2</w:t>
      </w:r>
      <w:r w:rsidR="004578B8" w:rsidRPr="00DA784E">
        <w:rPr>
          <w:rFonts w:ascii="Times New Roman" w:hAnsi="Times New Roman" w:cs="Times New Roman"/>
          <w:iCs/>
          <w:sz w:val="24"/>
          <w:lang w:val="hr-HR"/>
        </w:rPr>
        <w:t xml:space="preserve">023. </w:t>
      </w:r>
      <w:r w:rsidR="00CF6FEA" w:rsidRPr="00DA784E">
        <w:rPr>
          <w:rFonts w:ascii="Times New Roman" w:hAnsi="Times New Roman" w:cs="Times New Roman"/>
          <w:iCs/>
          <w:sz w:val="24"/>
          <w:lang w:val="hr-HR"/>
        </w:rPr>
        <w:t>r</w:t>
      </w:r>
      <w:r w:rsidR="004578B8" w:rsidRPr="00DA784E">
        <w:rPr>
          <w:rFonts w:ascii="Times New Roman" w:hAnsi="Times New Roman" w:cs="Times New Roman"/>
          <w:iCs/>
          <w:sz w:val="24"/>
          <w:lang w:val="hr-HR"/>
        </w:rPr>
        <w:t xml:space="preserve">avnatelj Ureda za ljudska </w:t>
      </w:r>
      <w:r w:rsidR="00715147" w:rsidRPr="00DA784E">
        <w:rPr>
          <w:rFonts w:ascii="Times New Roman" w:hAnsi="Times New Roman" w:cs="Times New Roman"/>
          <w:iCs/>
          <w:sz w:val="24"/>
          <w:lang w:val="hr-HR"/>
        </w:rPr>
        <w:t>prava i prava nacionalnih manjina Ale</w:t>
      </w:r>
      <w:r w:rsidR="004578B8" w:rsidRPr="00DA784E">
        <w:rPr>
          <w:rFonts w:ascii="Times New Roman" w:hAnsi="Times New Roman" w:cs="Times New Roman"/>
          <w:iCs/>
          <w:sz w:val="24"/>
          <w:lang w:val="hr-HR"/>
        </w:rPr>
        <w:t xml:space="preserve">n </w:t>
      </w:r>
      <w:proofErr w:type="spellStart"/>
      <w:r w:rsidR="004578B8" w:rsidRPr="00DA784E">
        <w:rPr>
          <w:rFonts w:ascii="Times New Roman" w:hAnsi="Times New Roman" w:cs="Times New Roman"/>
          <w:iCs/>
          <w:sz w:val="24"/>
          <w:lang w:val="hr-HR"/>
        </w:rPr>
        <w:t>Tahiri</w:t>
      </w:r>
      <w:proofErr w:type="spellEnd"/>
      <w:r w:rsidR="004578B8" w:rsidRPr="00DA784E">
        <w:rPr>
          <w:rFonts w:ascii="Times New Roman" w:hAnsi="Times New Roman" w:cs="Times New Roman"/>
          <w:iCs/>
          <w:sz w:val="24"/>
          <w:lang w:val="hr-HR"/>
        </w:rPr>
        <w:t xml:space="preserve"> informirao je članove </w:t>
      </w:r>
      <w:r w:rsidR="00715147" w:rsidRPr="00DA784E">
        <w:rPr>
          <w:rFonts w:ascii="Times New Roman" w:hAnsi="Times New Roman" w:cs="Times New Roman"/>
          <w:iCs/>
          <w:sz w:val="24"/>
          <w:lang w:val="hr-HR"/>
        </w:rPr>
        <w:t>Savjeta o napretku u provedbi Nacion</w:t>
      </w:r>
      <w:r w:rsidR="004578B8" w:rsidRPr="00DA784E">
        <w:rPr>
          <w:rFonts w:ascii="Times New Roman" w:hAnsi="Times New Roman" w:cs="Times New Roman"/>
          <w:iCs/>
          <w:sz w:val="24"/>
          <w:lang w:val="hr-HR"/>
        </w:rPr>
        <w:t xml:space="preserve">alnog plana zaštite i promocije </w:t>
      </w:r>
      <w:r w:rsidR="00715147" w:rsidRPr="00DA784E">
        <w:rPr>
          <w:rFonts w:ascii="Times New Roman" w:hAnsi="Times New Roman" w:cs="Times New Roman"/>
          <w:iCs/>
          <w:sz w:val="24"/>
          <w:lang w:val="hr-HR"/>
        </w:rPr>
        <w:t>ljudskih prava i suzbijanju diskrimin</w:t>
      </w:r>
      <w:r w:rsidR="004578B8" w:rsidRPr="00DA784E">
        <w:rPr>
          <w:rFonts w:ascii="Times New Roman" w:hAnsi="Times New Roman" w:cs="Times New Roman"/>
          <w:iCs/>
          <w:sz w:val="24"/>
          <w:lang w:val="hr-HR"/>
        </w:rPr>
        <w:t xml:space="preserve">acije za razdoblje do 2027. te </w:t>
      </w:r>
      <w:r w:rsidR="00715147" w:rsidRPr="00DA784E">
        <w:rPr>
          <w:rFonts w:ascii="Times New Roman" w:hAnsi="Times New Roman" w:cs="Times New Roman"/>
          <w:iCs/>
          <w:sz w:val="24"/>
          <w:lang w:val="hr-HR"/>
        </w:rPr>
        <w:t>najavio daljnje korake vezane z</w:t>
      </w:r>
      <w:r w:rsidR="004578B8" w:rsidRPr="00DA784E">
        <w:rPr>
          <w:rFonts w:ascii="Times New Roman" w:hAnsi="Times New Roman" w:cs="Times New Roman"/>
          <w:iCs/>
          <w:sz w:val="24"/>
          <w:lang w:val="hr-HR"/>
        </w:rPr>
        <w:t xml:space="preserve">a izradu pripadajućih akcijskih </w:t>
      </w:r>
      <w:r w:rsidR="00715147" w:rsidRPr="00DA784E">
        <w:rPr>
          <w:rFonts w:ascii="Times New Roman" w:hAnsi="Times New Roman" w:cs="Times New Roman"/>
          <w:iCs/>
          <w:sz w:val="24"/>
          <w:lang w:val="hr-HR"/>
        </w:rPr>
        <w:t>p</w:t>
      </w:r>
      <w:r w:rsidR="004578B8" w:rsidRPr="00DA784E">
        <w:rPr>
          <w:rFonts w:ascii="Times New Roman" w:hAnsi="Times New Roman" w:cs="Times New Roman"/>
          <w:iCs/>
          <w:sz w:val="24"/>
          <w:lang w:val="hr-HR"/>
        </w:rPr>
        <w:t>lanova za razdoblje 2024</w:t>
      </w:r>
      <w:r w:rsidR="00CF5387" w:rsidRPr="00DA784E">
        <w:rPr>
          <w:rFonts w:ascii="Times New Roman" w:hAnsi="Times New Roman" w:cs="Times New Roman"/>
          <w:iCs/>
          <w:sz w:val="24"/>
          <w:lang w:val="hr-HR"/>
        </w:rPr>
        <w:t xml:space="preserve">. i </w:t>
      </w:r>
      <w:r w:rsidR="004578B8" w:rsidRPr="00DA784E">
        <w:rPr>
          <w:rFonts w:ascii="Times New Roman" w:hAnsi="Times New Roman" w:cs="Times New Roman"/>
          <w:iCs/>
          <w:sz w:val="24"/>
          <w:lang w:val="hr-HR"/>
        </w:rPr>
        <w:t xml:space="preserve">2025. </w:t>
      </w:r>
      <w:r w:rsidR="00CF5387" w:rsidRPr="00DA784E">
        <w:rPr>
          <w:rFonts w:ascii="Times New Roman" w:hAnsi="Times New Roman" w:cs="Times New Roman"/>
          <w:iCs/>
          <w:sz w:val="24"/>
          <w:lang w:val="hr-HR"/>
        </w:rPr>
        <w:t xml:space="preserve">godine. </w:t>
      </w:r>
      <w:r w:rsidR="00715147" w:rsidRPr="00DA784E">
        <w:rPr>
          <w:rFonts w:ascii="Times New Roman" w:hAnsi="Times New Roman" w:cs="Times New Roman"/>
          <w:iCs/>
          <w:sz w:val="24"/>
          <w:lang w:val="hr-HR"/>
        </w:rPr>
        <w:t>Na sjednici su prezentirane ak</w:t>
      </w:r>
      <w:r w:rsidR="004578B8" w:rsidRPr="00DA784E">
        <w:rPr>
          <w:rFonts w:ascii="Times New Roman" w:hAnsi="Times New Roman" w:cs="Times New Roman"/>
          <w:iCs/>
          <w:sz w:val="24"/>
          <w:lang w:val="hr-HR"/>
        </w:rPr>
        <w:t xml:space="preserve">tivnosti u sklopu obilježavanja </w:t>
      </w:r>
      <w:r w:rsidR="00715147" w:rsidRPr="00DA784E">
        <w:rPr>
          <w:rFonts w:ascii="Times New Roman" w:hAnsi="Times New Roman" w:cs="Times New Roman"/>
          <w:iCs/>
          <w:sz w:val="24"/>
          <w:lang w:val="hr-HR"/>
        </w:rPr>
        <w:t xml:space="preserve">Međunarodnog Dana ljudskih prava </w:t>
      </w:r>
      <w:r w:rsidR="004578B8" w:rsidRPr="00DA784E">
        <w:rPr>
          <w:rFonts w:ascii="Times New Roman" w:hAnsi="Times New Roman" w:cs="Times New Roman"/>
          <w:iCs/>
          <w:sz w:val="24"/>
          <w:lang w:val="hr-HR"/>
        </w:rPr>
        <w:t xml:space="preserve">10. prosinca. U sklopu sjednice </w:t>
      </w:r>
      <w:r w:rsidR="00715147" w:rsidRPr="00DA784E">
        <w:rPr>
          <w:rFonts w:ascii="Times New Roman" w:hAnsi="Times New Roman" w:cs="Times New Roman"/>
          <w:iCs/>
          <w:sz w:val="24"/>
          <w:lang w:val="hr-HR"/>
        </w:rPr>
        <w:t>predstavnici nadležnih tijela u Savjetu p</w:t>
      </w:r>
      <w:r w:rsidR="004578B8" w:rsidRPr="00DA784E">
        <w:rPr>
          <w:rFonts w:ascii="Times New Roman" w:hAnsi="Times New Roman" w:cs="Times New Roman"/>
          <w:iCs/>
          <w:sz w:val="24"/>
          <w:lang w:val="hr-HR"/>
        </w:rPr>
        <w:t xml:space="preserve">redstavili su aktivnosti svojih </w:t>
      </w:r>
      <w:r w:rsidR="00715147" w:rsidRPr="00DA784E">
        <w:rPr>
          <w:rFonts w:ascii="Times New Roman" w:hAnsi="Times New Roman" w:cs="Times New Roman"/>
          <w:iCs/>
          <w:sz w:val="24"/>
          <w:lang w:val="hr-HR"/>
        </w:rPr>
        <w:t xml:space="preserve">institucija između </w:t>
      </w:r>
      <w:r w:rsidR="00635652" w:rsidRPr="00DA784E">
        <w:rPr>
          <w:rFonts w:ascii="Times New Roman" w:hAnsi="Times New Roman" w:cs="Times New Roman"/>
          <w:iCs/>
          <w:sz w:val="24"/>
          <w:lang w:val="hr-HR"/>
        </w:rPr>
        <w:t>dviju</w:t>
      </w:r>
      <w:r w:rsidR="00715147" w:rsidRPr="00DA784E">
        <w:rPr>
          <w:rFonts w:ascii="Times New Roman" w:hAnsi="Times New Roman" w:cs="Times New Roman"/>
          <w:iCs/>
          <w:sz w:val="24"/>
          <w:lang w:val="hr-HR"/>
        </w:rPr>
        <w:t xml:space="preserve"> sjednic</w:t>
      </w:r>
      <w:r w:rsidR="00635652" w:rsidRPr="00DA784E">
        <w:rPr>
          <w:rFonts w:ascii="Times New Roman" w:hAnsi="Times New Roman" w:cs="Times New Roman"/>
          <w:iCs/>
          <w:sz w:val="24"/>
          <w:lang w:val="hr-HR"/>
        </w:rPr>
        <w:t>a</w:t>
      </w:r>
      <w:r w:rsidR="004578B8" w:rsidRPr="00DA784E">
        <w:rPr>
          <w:rFonts w:ascii="Times New Roman" w:hAnsi="Times New Roman" w:cs="Times New Roman"/>
          <w:iCs/>
          <w:sz w:val="24"/>
          <w:lang w:val="hr-HR"/>
        </w:rPr>
        <w:t xml:space="preserve"> Savjeta s naglaskom na razvoj </w:t>
      </w:r>
      <w:r w:rsidR="00715147" w:rsidRPr="00DA784E">
        <w:rPr>
          <w:rFonts w:ascii="Times New Roman" w:hAnsi="Times New Roman" w:cs="Times New Roman"/>
          <w:iCs/>
          <w:sz w:val="24"/>
          <w:lang w:val="hr-HR"/>
        </w:rPr>
        <w:t>strateškog okvira, provođenje edukacij</w:t>
      </w:r>
      <w:r w:rsidR="004578B8" w:rsidRPr="00DA784E">
        <w:rPr>
          <w:rFonts w:ascii="Times New Roman" w:hAnsi="Times New Roman" w:cs="Times New Roman"/>
          <w:iCs/>
          <w:sz w:val="24"/>
          <w:lang w:val="hr-HR"/>
        </w:rPr>
        <w:t xml:space="preserve">a i treninga u području zaštite </w:t>
      </w:r>
      <w:r w:rsidR="00715147" w:rsidRPr="00DA784E">
        <w:rPr>
          <w:rFonts w:ascii="Times New Roman" w:hAnsi="Times New Roman" w:cs="Times New Roman"/>
          <w:iCs/>
          <w:sz w:val="24"/>
          <w:lang w:val="hr-HR"/>
        </w:rPr>
        <w:t>i promocije ljudskih prava, međun</w:t>
      </w:r>
      <w:r w:rsidR="004578B8" w:rsidRPr="00DA784E">
        <w:rPr>
          <w:rFonts w:ascii="Times New Roman" w:hAnsi="Times New Roman" w:cs="Times New Roman"/>
          <w:iCs/>
          <w:sz w:val="24"/>
          <w:lang w:val="hr-HR"/>
        </w:rPr>
        <w:t xml:space="preserve">arodnu suradnju te unaprjeđenje </w:t>
      </w:r>
      <w:r w:rsidR="00715147" w:rsidRPr="00DA784E">
        <w:rPr>
          <w:rFonts w:ascii="Times New Roman" w:hAnsi="Times New Roman" w:cs="Times New Roman"/>
          <w:iCs/>
          <w:sz w:val="24"/>
          <w:lang w:val="hr-HR"/>
        </w:rPr>
        <w:t>normativnog okvira.</w:t>
      </w:r>
    </w:p>
    <w:p w14:paraId="6F532F94" w14:textId="77777777" w:rsidR="006F189E" w:rsidRPr="00DA784E" w:rsidRDefault="006F189E"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lastRenderedPageBreak/>
        <w:t>Zapisnici sa sjednica Savjeta dostupni su na stranici Ureda za ljudska prava i prava nacionalnih manjina:</w:t>
      </w:r>
    </w:p>
    <w:p w14:paraId="65552564" w14:textId="5E84A7FB" w:rsidR="006F189E" w:rsidRPr="00DA784E" w:rsidRDefault="004652EF" w:rsidP="00715147">
      <w:pPr>
        <w:jc w:val="both"/>
        <w:rPr>
          <w:rFonts w:ascii="Times New Roman" w:hAnsi="Times New Roman" w:cs="Times New Roman"/>
          <w:iCs/>
          <w:sz w:val="24"/>
          <w:lang w:val="hr-HR"/>
        </w:rPr>
      </w:pPr>
      <w:hyperlink r:id="rId12" w:history="1">
        <w:r w:rsidR="006747B8" w:rsidRPr="00DA784E">
          <w:rPr>
            <w:rStyle w:val="Hyperlink"/>
            <w:rFonts w:ascii="Times New Roman" w:hAnsi="Times New Roman" w:cs="Times New Roman"/>
            <w:iCs/>
            <w:color w:val="auto"/>
            <w:sz w:val="24"/>
            <w:lang w:val="hr-HR"/>
          </w:rPr>
          <w:t>https://ljudskaprava.gov.hr/ljudska-prava/savjet-za-ljudska-prava/zapisnici-sa-sjednica-savjeta-za-ljudska-prava/1077</w:t>
        </w:r>
      </w:hyperlink>
    </w:p>
    <w:p w14:paraId="0E886B70" w14:textId="56A87FE8" w:rsidR="006F189E" w:rsidRPr="00DA784E" w:rsidRDefault="006F189E" w:rsidP="00715147">
      <w:pPr>
        <w:jc w:val="both"/>
        <w:rPr>
          <w:rFonts w:ascii="Times New Roman" w:hAnsi="Times New Roman" w:cs="Times New Roman"/>
          <w:iCs/>
          <w:sz w:val="24"/>
          <w:lang w:val="hr-HR"/>
        </w:rPr>
      </w:pPr>
    </w:p>
    <w:p w14:paraId="193FD833" w14:textId="4155EC1A" w:rsidR="00152994" w:rsidRPr="00DA784E" w:rsidRDefault="00152994" w:rsidP="00715147">
      <w:pPr>
        <w:jc w:val="both"/>
        <w:rPr>
          <w:rFonts w:ascii="Times New Roman" w:hAnsi="Times New Roman" w:cs="Times New Roman"/>
          <w:iCs/>
          <w:sz w:val="24"/>
          <w:lang w:val="hr-HR"/>
        </w:rPr>
      </w:pPr>
    </w:p>
    <w:p w14:paraId="184F778A" w14:textId="77777777" w:rsidR="00152994" w:rsidRPr="00DA784E" w:rsidRDefault="00152994" w:rsidP="00715147">
      <w:pPr>
        <w:jc w:val="both"/>
        <w:rPr>
          <w:rFonts w:ascii="Times New Roman" w:hAnsi="Times New Roman" w:cs="Times New Roman"/>
          <w:iCs/>
          <w:sz w:val="24"/>
          <w:lang w:val="hr-HR"/>
        </w:rPr>
      </w:pP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05330A25" w14:textId="77777777" w:rsidTr="00902CB8">
        <w:trPr>
          <w:trHeight w:val="1181"/>
        </w:trPr>
        <w:tc>
          <w:tcPr>
            <w:tcW w:w="2254" w:type="dxa"/>
            <w:shd w:val="clear" w:color="auto" w:fill="FFFFFF" w:themeFill="background1"/>
            <w:vAlign w:val="center"/>
          </w:tcPr>
          <w:p w14:paraId="228E4FB4" w14:textId="77777777" w:rsidR="00FD576B" w:rsidRPr="00DA784E" w:rsidRDefault="00FD576B" w:rsidP="00124E72">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48945FB7" w14:textId="77777777" w:rsidR="00124E72" w:rsidRPr="00DA784E" w:rsidRDefault="00124E72" w:rsidP="00124E72">
            <w:pPr>
              <w:rPr>
                <w:rFonts w:ascii="Times New Roman" w:hAnsi="Times New Roman" w:cs="Times New Roman"/>
                <w:b/>
                <w:iCs/>
                <w:sz w:val="20"/>
                <w:lang w:val="hr-HR"/>
              </w:rPr>
            </w:pPr>
            <w:r w:rsidRPr="00DA784E">
              <w:rPr>
                <w:rFonts w:ascii="Times New Roman" w:hAnsi="Times New Roman" w:cs="Times New Roman"/>
                <w:b/>
                <w:iCs/>
                <w:sz w:val="20"/>
                <w:lang w:val="hr-HR"/>
              </w:rPr>
              <w:t>Održavanje</w:t>
            </w:r>
          </w:p>
          <w:p w14:paraId="7F28D993" w14:textId="77777777" w:rsidR="00124E72" w:rsidRPr="00DA784E" w:rsidRDefault="00124E72" w:rsidP="00124E72">
            <w:pPr>
              <w:rPr>
                <w:rFonts w:ascii="Times New Roman" w:hAnsi="Times New Roman" w:cs="Times New Roman"/>
                <w:b/>
                <w:iCs/>
                <w:sz w:val="20"/>
                <w:lang w:val="hr-HR"/>
              </w:rPr>
            </w:pPr>
            <w:r w:rsidRPr="00DA784E">
              <w:rPr>
                <w:rFonts w:ascii="Times New Roman" w:hAnsi="Times New Roman" w:cs="Times New Roman"/>
                <w:b/>
                <w:iCs/>
                <w:sz w:val="20"/>
                <w:lang w:val="hr-HR"/>
              </w:rPr>
              <w:t>najmanje dvije</w:t>
            </w:r>
          </w:p>
          <w:p w14:paraId="5D2FE465" w14:textId="77777777" w:rsidR="00124E72" w:rsidRPr="00DA784E" w:rsidRDefault="00124E72" w:rsidP="00124E72">
            <w:pPr>
              <w:rPr>
                <w:rFonts w:ascii="Times New Roman" w:hAnsi="Times New Roman" w:cs="Times New Roman"/>
                <w:b/>
                <w:iCs/>
                <w:sz w:val="20"/>
                <w:lang w:val="hr-HR"/>
              </w:rPr>
            </w:pPr>
            <w:r w:rsidRPr="00DA784E">
              <w:rPr>
                <w:rFonts w:ascii="Times New Roman" w:hAnsi="Times New Roman" w:cs="Times New Roman"/>
                <w:b/>
                <w:iCs/>
                <w:sz w:val="20"/>
                <w:lang w:val="hr-HR"/>
              </w:rPr>
              <w:t>sjednice Savjeta za</w:t>
            </w:r>
          </w:p>
          <w:p w14:paraId="1159EA9C" w14:textId="77777777" w:rsidR="00124E72" w:rsidRPr="00DA784E" w:rsidRDefault="00124E72" w:rsidP="00124E72">
            <w:pPr>
              <w:rPr>
                <w:rFonts w:ascii="Times New Roman" w:hAnsi="Times New Roman" w:cs="Times New Roman"/>
                <w:b/>
                <w:iCs/>
                <w:sz w:val="20"/>
                <w:lang w:val="hr-HR"/>
              </w:rPr>
            </w:pPr>
            <w:r w:rsidRPr="00DA784E">
              <w:rPr>
                <w:rFonts w:ascii="Times New Roman" w:hAnsi="Times New Roman" w:cs="Times New Roman"/>
                <w:b/>
                <w:iCs/>
                <w:sz w:val="20"/>
                <w:lang w:val="hr-HR"/>
              </w:rPr>
              <w:t>ljudska prava</w:t>
            </w:r>
          </w:p>
          <w:p w14:paraId="418A1613" w14:textId="77777777" w:rsidR="00FD576B" w:rsidRPr="00DA784E" w:rsidRDefault="00124E72" w:rsidP="00124E72">
            <w:pPr>
              <w:rPr>
                <w:rFonts w:ascii="Times New Roman" w:hAnsi="Times New Roman" w:cs="Times New Roman"/>
                <w:b/>
                <w:iCs/>
                <w:sz w:val="20"/>
                <w:lang w:val="hr-HR"/>
              </w:rPr>
            </w:pPr>
            <w:r w:rsidRPr="00DA784E">
              <w:rPr>
                <w:rFonts w:ascii="Times New Roman" w:hAnsi="Times New Roman" w:cs="Times New Roman"/>
                <w:b/>
                <w:iCs/>
                <w:sz w:val="20"/>
                <w:lang w:val="hr-HR"/>
              </w:rPr>
              <w:t>godišnje</w:t>
            </w:r>
          </w:p>
        </w:tc>
        <w:tc>
          <w:tcPr>
            <w:tcW w:w="2268" w:type="dxa"/>
            <w:vAlign w:val="center"/>
          </w:tcPr>
          <w:p w14:paraId="697DA19B" w14:textId="77777777" w:rsidR="00FD576B" w:rsidRPr="00DA784E" w:rsidRDefault="00FD576B" w:rsidP="00124E72">
            <w:pPr>
              <w:rPr>
                <w:rFonts w:ascii="Times New Roman" w:hAnsi="Times New Roman" w:cs="Times New Roman"/>
                <w:b/>
                <w:iCs/>
                <w:sz w:val="20"/>
                <w:lang w:val="hr-HR"/>
              </w:rPr>
            </w:pPr>
          </w:p>
        </w:tc>
        <w:tc>
          <w:tcPr>
            <w:tcW w:w="2075" w:type="dxa"/>
            <w:vAlign w:val="center"/>
          </w:tcPr>
          <w:p w14:paraId="13AD94D2" w14:textId="77777777" w:rsidR="00FD576B" w:rsidRPr="00DA784E" w:rsidRDefault="00FD576B" w:rsidP="00124E72">
            <w:pPr>
              <w:rPr>
                <w:rFonts w:ascii="Times New Roman" w:hAnsi="Times New Roman" w:cs="Times New Roman"/>
                <w:b/>
                <w:iCs/>
                <w:sz w:val="20"/>
                <w:lang w:val="hr-HR"/>
              </w:rPr>
            </w:pPr>
          </w:p>
        </w:tc>
      </w:tr>
      <w:tr w:rsidR="00DA784E" w:rsidRPr="00DA784E" w14:paraId="7AA9196A" w14:textId="77777777" w:rsidTr="00902CB8">
        <w:trPr>
          <w:trHeight w:val="844"/>
        </w:trPr>
        <w:tc>
          <w:tcPr>
            <w:tcW w:w="2254" w:type="dxa"/>
            <w:shd w:val="clear" w:color="auto" w:fill="FFFFFF" w:themeFill="background1"/>
            <w:vAlign w:val="center"/>
          </w:tcPr>
          <w:p w14:paraId="1218D65B" w14:textId="77777777" w:rsidR="00FD576B" w:rsidRPr="00DA784E" w:rsidRDefault="00FD576B" w:rsidP="00124E72">
            <w:pPr>
              <w:rPr>
                <w:rFonts w:ascii="Times New Roman" w:hAnsi="Times New Roman" w:cs="Times New Roman"/>
                <w:sz w:val="20"/>
                <w:lang w:val="hr-HR"/>
              </w:rPr>
            </w:pPr>
            <w:r w:rsidRPr="00DA784E">
              <w:rPr>
                <w:rFonts w:ascii="Times New Roman" w:hAnsi="Times New Roman" w:cs="Times New Roman"/>
                <w:sz w:val="20"/>
                <w:lang w:val="hr-HR"/>
              </w:rPr>
              <w:t xml:space="preserve">Planirani </w:t>
            </w:r>
            <w:r w:rsidR="00C00F4A" w:rsidRPr="00DA784E">
              <w:rPr>
                <w:rFonts w:ascii="Times New Roman" w:hAnsi="Times New Roman" w:cs="Times New Roman"/>
                <w:sz w:val="20"/>
                <w:lang w:val="hr-HR"/>
              </w:rPr>
              <w:t xml:space="preserve">i ostvareni </w:t>
            </w:r>
            <w:r w:rsidRPr="00DA784E">
              <w:rPr>
                <w:rFonts w:ascii="Times New Roman" w:hAnsi="Times New Roman" w:cs="Times New Roman"/>
                <w:sz w:val="20"/>
                <w:lang w:val="hr-HR"/>
              </w:rPr>
              <w:t>ishodi za pokazatelje provedbe u 2023. godini</w:t>
            </w:r>
          </w:p>
        </w:tc>
        <w:tc>
          <w:tcPr>
            <w:tcW w:w="2419" w:type="dxa"/>
            <w:vAlign w:val="center"/>
          </w:tcPr>
          <w:p w14:paraId="5DE41B47" w14:textId="77777777" w:rsidR="00124E72" w:rsidRPr="00DA784E" w:rsidRDefault="00124E72" w:rsidP="00124E72">
            <w:pPr>
              <w:rPr>
                <w:rFonts w:ascii="Times New Roman" w:hAnsi="Times New Roman" w:cs="Times New Roman"/>
                <w:iCs/>
                <w:sz w:val="20"/>
                <w:lang w:val="hr-HR"/>
              </w:rPr>
            </w:pPr>
            <w:r w:rsidRPr="00DA784E">
              <w:rPr>
                <w:rFonts w:ascii="Times New Roman" w:hAnsi="Times New Roman" w:cs="Times New Roman"/>
                <w:iCs/>
                <w:sz w:val="20"/>
                <w:lang w:val="hr-HR"/>
              </w:rPr>
              <w:t>Održane 3 sjednice</w:t>
            </w:r>
          </w:p>
          <w:p w14:paraId="12F751CE" w14:textId="77777777" w:rsidR="00124E72" w:rsidRPr="00DA784E" w:rsidRDefault="00124E72" w:rsidP="00124E72">
            <w:pPr>
              <w:rPr>
                <w:rFonts w:ascii="Times New Roman" w:hAnsi="Times New Roman" w:cs="Times New Roman"/>
                <w:iCs/>
                <w:sz w:val="20"/>
                <w:lang w:val="hr-HR"/>
              </w:rPr>
            </w:pPr>
            <w:r w:rsidRPr="00DA784E">
              <w:rPr>
                <w:rFonts w:ascii="Times New Roman" w:hAnsi="Times New Roman" w:cs="Times New Roman"/>
                <w:iCs/>
                <w:sz w:val="20"/>
                <w:lang w:val="hr-HR"/>
              </w:rPr>
              <w:t>Savjeta za ljudska</w:t>
            </w:r>
          </w:p>
          <w:p w14:paraId="350A0B9A" w14:textId="77777777" w:rsidR="00FD576B" w:rsidRPr="00DA784E" w:rsidRDefault="00124E72" w:rsidP="00124E72">
            <w:pPr>
              <w:rPr>
                <w:rFonts w:ascii="Times New Roman" w:hAnsi="Times New Roman" w:cs="Times New Roman"/>
                <w:iCs/>
                <w:sz w:val="20"/>
                <w:lang w:val="hr-HR"/>
              </w:rPr>
            </w:pPr>
            <w:r w:rsidRPr="00DA784E">
              <w:rPr>
                <w:rFonts w:ascii="Times New Roman" w:hAnsi="Times New Roman" w:cs="Times New Roman"/>
                <w:iCs/>
                <w:sz w:val="20"/>
                <w:lang w:val="hr-HR"/>
              </w:rPr>
              <w:t>prava</w:t>
            </w:r>
          </w:p>
        </w:tc>
        <w:tc>
          <w:tcPr>
            <w:tcW w:w="2268" w:type="dxa"/>
            <w:vAlign w:val="center"/>
          </w:tcPr>
          <w:p w14:paraId="5D6BDC86" w14:textId="77777777" w:rsidR="00FD576B" w:rsidRPr="00DA784E" w:rsidRDefault="00FD576B" w:rsidP="00124E72">
            <w:pPr>
              <w:rPr>
                <w:rFonts w:ascii="Times New Roman" w:hAnsi="Times New Roman" w:cs="Times New Roman"/>
                <w:iCs/>
                <w:sz w:val="20"/>
                <w:lang w:val="hr-HR"/>
              </w:rPr>
            </w:pPr>
          </w:p>
        </w:tc>
        <w:tc>
          <w:tcPr>
            <w:tcW w:w="2075" w:type="dxa"/>
            <w:vAlign w:val="center"/>
          </w:tcPr>
          <w:p w14:paraId="0DF7E8C2" w14:textId="77777777" w:rsidR="00FD576B" w:rsidRPr="00DA784E" w:rsidRDefault="00FD576B" w:rsidP="00124E72">
            <w:pPr>
              <w:rPr>
                <w:rFonts w:ascii="Times New Roman" w:hAnsi="Times New Roman" w:cs="Times New Roman"/>
                <w:iCs/>
                <w:sz w:val="20"/>
                <w:lang w:val="hr-HR"/>
              </w:rPr>
            </w:pPr>
          </w:p>
        </w:tc>
      </w:tr>
      <w:tr w:rsidR="00DA784E" w:rsidRPr="00DA784E" w14:paraId="4A5F5CC8" w14:textId="77777777" w:rsidTr="00902CB8">
        <w:trPr>
          <w:trHeight w:val="842"/>
        </w:trPr>
        <w:tc>
          <w:tcPr>
            <w:tcW w:w="2254" w:type="dxa"/>
            <w:shd w:val="clear" w:color="auto" w:fill="FFFFFF" w:themeFill="background1"/>
            <w:vAlign w:val="center"/>
          </w:tcPr>
          <w:p w14:paraId="4440E787" w14:textId="77777777" w:rsidR="00124E72" w:rsidRPr="00DA784E" w:rsidRDefault="00124E72" w:rsidP="00124E72">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08FEEECD" w14:textId="77777777" w:rsidR="00124E72" w:rsidRPr="00DA784E" w:rsidRDefault="00620A0B" w:rsidP="00620A0B">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w:t>
            </w:r>
            <w:r w:rsidR="00FC2FB7" w:rsidRPr="00DA784E">
              <w:rPr>
                <w:rFonts w:ascii="Times New Roman" w:hAnsi="Times New Roman" w:cs="Times New Roman"/>
                <w:b/>
                <w:sz w:val="20"/>
                <w:lang w:val="hr-HR"/>
              </w:rPr>
              <w:t xml:space="preserve"> </w:t>
            </w:r>
            <w:r w:rsidRPr="00DA784E">
              <w:rPr>
                <w:rFonts w:ascii="Times New Roman" w:hAnsi="Times New Roman" w:cs="Times New Roman"/>
                <w:b/>
                <w:sz w:val="20"/>
                <w:lang w:val="hr-HR"/>
              </w:rPr>
              <w:t>(euro)</w:t>
            </w:r>
          </w:p>
        </w:tc>
        <w:tc>
          <w:tcPr>
            <w:tcW w:w="2268" w:type="dxa"/>
            <w:vAlign w:val="center"/>
          </w:tcPr>
          <w:p w14:paraId="371BF043" w14:textId="77777777" w:rsidR="00124E72" w:rsidRPr="00DA784E" w:rsidRDefault="00FC2FB7" w:rsidP="00FC2FB7">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45DD003F" w14:textId="77777777" w:rsidR="00124E72" w:rsidRPr="00DA784E" w:rsidRDefault="00FC2FB7" w:rsidP="00124E72">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5F25B7A7" w14:textId="77777777" w:rsidTr="00902CB8">
        <w:trPr>
          <w:trHeight w:val="698"/>
        </w:trPr>
        <w:tc>
          <w:tcPr>
            <w:tcW w:w="2254" w:type="dxa"/>
            <w:shd w:val="clear" w:color="auto" w:fill="FFFFFF" w:themeFill="background1"/>
            <w:vAlign w:val="center"/>
          </w:tcPr>
          <w:p w14:paraId="47775413" w14:textId="77777777" w:rsidR="00FD576B" w:rsidRPr="00DA784E" w:rsidRDefault="00FD576B" w:rsidP="00124E72">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47E13A90" w14:textId="722AFB4B" w:rsidR="00FD576B" w:rsidRPr="00DA784E" w:rsidRDefault="00675D48" w:rsidP="00594860">
            <w:pPr>
              <w:rPr>
                <w:rFonts w:ascii="Times New Roman" w:hAnsi="Times New Roman" w:cs="Times New Roman"/>
                <w:iCs/>
                <w:sz w:val="20"/>
                <w:lang w:val="hr-HR"/>
              </w:rPr>
            </w:pPr>
            <w:r w:rsidRPr="00DA784E">
              <w:rPr>
                <w:rFonts w:ascii="Times New Roman" w:hAnsi="Times New Roman" w:cs="Times New Roman"/>
                <w:iCs/>
                <w:sz w:val="20"/>
                <w:lang w:val="hr-HR"/>
              </w:rPr>
              <w:t xml:space="preserve">A681000 </w:t>
            </w:r>
            <w:r w:rsidR="00594860" w:rsidRPr="00DA784E">
              <w:rPr>
                <w:rFonts w:ascii="Times New Roman" w:hAnsi="Times New Roman" w:cs="Times New Roman"/>
                <w:iCs/>
                <w:sz w:val="20"/>
                <w:lang w:val="hr-HR"/>
              </w:rPr>
              <w:t>–</w:t>
            </w:r>
            <w:r w:rsidR="00484DBD" w:rsidRPr="00DA784E">
              <w:rPr>
                <w:rFonts w:ascii="Times New Roman" w:hAnsi="Times New Roman" w:cs="Times New Roman"/>
                <w:iCs/>
                <w:sz w:val="20"/>
                <w:lang w:val="hr-HR"/>
              </w:rPr>
              <w:t xml:space="preserve"> </w:t>
            </w:r>
            <w:r w:rsidRPr="00DA784E">
              <w:rPr>
                <w:rFonts w:ascii="Times New Roman" w:hAnsi="Times New Roman" w:cs="Times New Roman"/>
                <w:iCs/>
                <w:sz w:val="20"/>
                <w:lang w:val="hr-HR"/>
              </w:rPr>
              <w:t>Administracija i upravljanje</w:t>
            </w:r>
          </w:p>
        </w:tc>
        <w:tc>
          <w:tcPr>
            <w:tcW w:w="2268" w:type="dxa"/>
            <w:vAlign w:val="center"/>
          </w:tcPr>
          <w:p w14:paraId="2690821A" w14:textId="77777777" w:rsidR="00FD576B" w:rsidRPr="00DA784E" w:rsidRDefault="00902CB8" w:rsidP="00902CB8">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c>
          <w:tcPr>
            <w:tcW w:w="2075" w:type="dxa"/>
            <w:vAlign w:val="center"/>
          </w:tcPr>
          <w:p w14:paraId="10DBE67B" w14:textId="77777777" w:rsidR="00FD576B" w:rsidRPr="00DA784E" w:rsidRDefault="00902CB8" w:rsidP="00902CB8">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r>
      <w:tr w:rsidR="00DA784E" w:rsidRPr="00DA784E" w14:paraId="0B2408AE" w14:textId="77777777" w:rsidTr="00FC2FB7">
        <w:trPr>
          <w:trHeight w:val="708"/>
        </w:trPr>
        <w:tc>
          <w:tcPr>
            <w:tcW w:w="2254" w:type="dxa"/>
            <w:shd w:val="clear" w:color="auto" w:fill="FFFFFF" w:themeFill="background1"/>
            <w:vAlign w:val="center"/>
          </w:tcPr>
          <w:p w14:paraId="450359A2" w14:textId="77777777" w:rsidR="00124E72" w:rsidRPr="00DA784E" w:rsidRDefault="00124E72" w:rsidP="00124E72">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2C927F22" w14:textId="77777777" w:rsidR="00124E72" w:rsidRPr="00DA784E" w:rsidRDefault="00124E72" w:rsidP="00FC2FB7">
            <w:pPr>
              <w:rPr>
                <w:rFonts w:ascii="Times New Roman" w:hAnsi="Times New Roman" w:cs="Times New Roman"/>
                <w:b/>
                <w:iCs/>
                <w:sz w:val="20"/>
                <w:lang w:val="hr-HR"/>
              </w:rPr>
            </w:pPr>
            <w:r w:rsidRPr="00DA784E">
              <w:rPr>
                <w:rFonts w:ascii="Times New Roman" w:hAnsi="Times New Roman" w:cs="Times New Roman"/>
                <w:b/>
                <w:iCs/>
                <w:sz w:val="20"/>
                <w:lang w:val="hr-HR"/>
              </w:rPr>
              <w:t>IV. kvartal 2023.</w:t>
            </w:r>
          </w:p>
        </w:tc>
      </w:tr>
    </w:tbl>
    <w:p w14:paraId="006DC013" w14:textId="77777777" w:rsidR="00AE3C64" w:rsidRPr="00DA784E" w:rsidRDefault="00AE3C64" w:rsidP="000A2B7A">
      <w:pPr>
        <w:jc w:val="both"/>
        <w:rPr>
          <w:rFonts w:ascii="Times New Roman" w:hAnsi="Times New Roman" w:cs="Times New Roman"/>
          <w:iCs/>
          <w:sz w:val="24"/>
          <w:lang w:val="hr-HR"/>
        </w:rPr>
      </w:pPr>
    </w:p>
    <w:p w14:paraId="0D6E499C" w14:textId="77777777" w:rsidR="008676E8" w:rsidRPr="00DA784E" w:rsidRDefault="008676E8" w:rsidP="008676E8">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1.1.2. Koordinacija svih dionika uključenih u izvješćivanje prema međunarodnim i regionalnim instrumentima za zaštitu ljudskih prava u cilju: redovitog periodičkog izvješćivanja, podizanja njegove kvalitete i informiranja o provedenom, kao i ispunjavanja upitnika upućenih od strane mehanizama za zaštitu ljudskih prava, uspješne realizacije posjeta posebnih izvjestitelja Vijeća za ljudska prava Ujedinjenih naroda kao i drugih mehanizama za zaštitu ljudskih prava (uključujući regionalne)</w:t>
      </w:r>
    </w:p>
    <w:p w14:paraId="5B0A9BB2" w14:textId="75F75B10" w:rsidR="002C69A1" w:rsidRPr="00DA784E" w:rsidRDefault="002C69A1" w:rsidP="0031627B">
      <w:pPr>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Obrana Objedinjenog devetog do četrnaestog periodičnog izvješća Republike Hrvatske o primjeni Međunarodne konvencije o ukidanju svih oblika rasne diskriminacije </w:t>
      </w:r>
      <w:r w:rsidR="00571557"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CERD</w:t>
      </w:r>
      <w:r w:rsidR="004560D0" w:rsidRPr="00DA784E">
        <w:rPr>
          <w:rFonts w:ascii="Times New Roman" w:hAnsi="Times New Roman" w:cs="Times New Roman"/>
          <w:iCs/>
          <w:sz w:val="24"/>
          <w:lang w:val="hr-HR"/>
        </w:rPr>
        <w:t>.</w:t>
      </w:r>
    </w:p>
    <w:p w14:paraId="4103DF95" w14:textId="77777777" w:rsidR="00E24FF2" w:rsidRPr="00DA784E" w:rsidRDefault="008676E8" w:rsidP="008676E8">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w:t>
      </w:r>
      <w:r w:rsidR="00126D98" w:rsidRPr="00DA784E">
        <w:rPr>
          <w:rFonts w:ascii="Times New Roman" w:hAnsi="Times New Roman" w:cs="Times New Roman"/>
          <w:i/>
          <w:iCs/>
          <w:sz w:val="24"/>
          <w:lang w:val="hr-HR"/>
        </w:rPr>
        <w:t>i</w:t>
      </w:r>
      <w:r w:rsidRPr="00DA784E">
        <w:rPr>
          <w:rFonts w:ascii="Times New Roman" w:hAnsi="Times New Roman" w:cs="Times New Roman"/>
          <w:i/>
          <w:iCs/>
          <w:sz w:val="24"/>
          <w:lang w:val="hr-HR"/>
        </w:rPr>
        <w:t xml:space="preserve"> provedbe: </w:t>
      </w:r>
      <w:r w:rsidR="00126D98" w:rsidRPr="00DA784E">
        <w:rPr>
          <w:rFonts w:ascii="Times New Roman" w:hAnsi="Times New Roman" w:cs="Times New Roman"/>
          <w:i/>
          <w:iCs/>
          <w:sz w:val="24"/>
          <w:lang w:val="hr-HR"/>
        </w:rPr>
        <w:t>Ministarst</w:t>
      </w:r>
      <w:r w:rsidR="00E24FF2" w:rsidRPr="00DA784E">
        <w:rPr>
          <w:rFonts w:ascii="Times New Roman" w:hAnsi="Times New Roman" w:cs="Times New Roman"/>
          <w:i/>
          <w:iCs/>
          <w:sz w:val="24"/>
          <w:lang w:val="hr-HR"/>
        </w:rPr>
        <w:t>vo vanjskih i europskih poslova</w:t>
      </w:r>
      <w:r w:rsidR="00126D98" w:rsidRPr="00DA784E">
        <w:rPr>
          <w:rFonts w:ascii="Times New Roman" w:hAnsi="Times New Roman" w:cs="Times New Roman"/>
          <w:i/>
          <w:iCs/>
          <w:sz w:val="24"/>
          <w:lang w:val="hr-HR"/>
        </w:rPr>
        <w:t xml:space="preserve"> </w:t>
      </w:r>
    </w:p>
    <w:p w14:paraId="4CA5261A" w14:textId="58903176" w:rsidR="00A12563" w:rsidRPr="00DA784E" w:rsidRDefault="00A12563" w:rsidP="008676E8">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Partneri: </w:t>
      </w:r>
      <w:r w:rsidR="00126D98" w:rsidRPr="00DA784E">
        <w:rPr>
          <w:rFonts w:ascii="Times New Roman" w:hAnsi="Times New Roman" w:cs="Times New Roman"/>
          <w:i/>
          <w:iCs/>
          <w:sz w:val="24"/>
          <w:lang w:val="hr-HR"/>
        </w:rPr>
        <w:t xml:space="preserve">Provedeno u partnerstvu s </w:t>
      </w:r>
      <w:r w:rsidR="002C69A1" w:rsidRPr="00DA784E">
        <w:rPr>
          <w:rFonts w:ascii="Times New Roman" w:hAnsi="Times New Roman" w:cs="Times New Roman"/>
          <w:i/>
          <w:iCs/>
          <w:sz w:val="24"/>
          <w:lang w:val="hr-HR"/>
        </w:rPr>
        <w:t>Uredom za ljudska prava i prava nacionalnih manjina</w:t>
      </w:r>
      <w:r w:rsidR="0050070D" w:rsidRPr="00DA784E">
        <w:rPr>
          <w:rFonts w:ascii="Times New Roman" w:hAnsi="Times New Roman" w:cs="Times New Roman"/>
          <w:i/>
          <w:iCs/>
          <w:sz w:val="24"/>
          <w:lang w:val="hr-HR"/>
        </w:rPr>
        <w:t xml:space="preserve"> </w:t>
      </w:r>
      <w:r w:rsidR="00126D98" w:rsidRPr="00DA784E">
        <w:rPr>
          <w:rFonts w:ascii="Times New Roman" w:hAnsi="Times New Roman" w:cs="Times New Roman"/>
          <w:i/>
          <w:iCs/>
          <w:sz w:val="24"/>
          <w:lang w:val="hr-HR"/>
        </w:rPr>
        <w:t>i nadležnim tijelima državne uprave</w:t>
      </w:r>
    </w:p>
    <w:p w14:paraId="76B39E84" w14:textId="2DF6FB22" w:rsidR="00126D98" w:rsidRPr="00DA784E" w:rsidRDefault="00126D9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Ministarstvo vanjskih i europskih poslova u svojstvu koordinatora nacionalnih izvješća prema ugovornim tijelima na području ljudskih prava, izvješćuje kako je od 9. do 10. kolovoza 2023. u Ženevi, Republika Hrvatska pred Odborom za uklanjanje rasne diskriminacije predstavila Deveto do četrnaesto periodično izvješće o primjeni Međunarodne konvencije o ukidanju svih oblika rasne diskriminacije, a koje Izvješće </w:t>
      </w:r>
      <w:r w:rsidR="002C560C" w:rsidRPr="00DA784E">
        <w:rPr>
          <w:rFonts w:ascii="Times New Roman" w:hAnsi="Times New Roman" w:cs="Times New Roman"/>
          <w:iCs/>
          <w:sz w:val="24"/>
          <w:lang w:val="hr-HR"/>
        </w:rPr>
        <w:t xml:space="preserve">sadrži i teme koje se odnose na </w:t>
      </w:r>
      <w:r w:rsidRPr="00DA784E">
        <w:rPr>
          <w:rFonts w:ascii="Times New Roman" w:hAnsi="Times New Roman" w:cs="Times New Roman"/>
          <w:iCs/>
          <w:sz w:val="24"/>
          <w:lang w:val="hr-HR"/>
        </w:rPr>
        <w:t xml:space="preserve">promicanje i zaštitu prava romske nacionalne manjine. Slijedom rasprave, Odbor je donio preporuke koje je uputio Hrvatskoj, od kojih se određeni broj preporuka odnosi na romsku nacionalnu manjinu, posebice </w:t>
      </w:r>
      <w:r w:rsidRPr="00DA784E">
        <w:rPr>
          <w:rFonts w:ascii="Times New Roman" w:hAnsi="Times New Roman" w:cs="Times New Roman"/>
          <w:iCs/>
          <w:sz w:val="24"/>
          <w:lang w:val="hr-HR"/>
        </w:rPr>
        <w:lastRenderedPageBreak/>
        <w:t>vezano za borbu protiv diskriminacije (uključujući i segregacije u obrazovnom sustavu). Zatraženo je</w:t>
      </w:r>
      <w:r w:rsidR="002C560C"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i poduzimanje dodat</w:t>
      </w:r>
      <w:r w:rsidR="002C560C" w:rsidRPr="00DA784E">
        <w:rPr>
          <w:rFonts w:ascii="Times New Roman" w:hAnsi="Times New Roman" w:cs="Times New Roman"/>
          <w:iCs/>
          <w:sz w:val="24"/>
          <w:lang w:val="hr-HR"/>
        </w:rPr>
        <w:t xml:space="preserve">nih napora kako bi se položaj i </w:t>
      </w:r>
      <w:r w:rsidRPr="00DA784E">
        <w:rPr>
          <w:rFonts w:ascii="Times New Roman" w:hAnsi="Times New Roman" w:cs="Times New Roman"/>
          <w:iCs/>
          <w:sz w:val="24"/>
          <w:lang w:val="hr-HR"/>
        </w:rPr>
        <w:t>prava romske naci</w:t>
      </w:r>
      <w:r w:rsidR="002C560C" w:rsidRPr="00DA784E">
        <w:rPr>
          <w:rFonts w:ascii="Times New Roman" w:hAnsi="Times New Roman" w:cs="Times New Roman"/>
          <w:iCs/>
          <w:sz w:val="24"/>
          <w:lang w:val="hr-HR"/>
        </w:rPr>
        <w:t xml:space="preserve">onalne svakodnevnog života, kao </w:t>
      </w:r>
      <w:r w:rsidRPr="00DA784E">
        <w:rPr>
          <w:rFonts w:ascii="Times New Roman" w:hAnsi="Times New Roman" w:cs="Times New Roman"/>
          <w:iCs/>
          <w:sz w:val="24"/>
          <w:lang w:val="hr-HR"/>
        </w:rPr>
        <w:t xml:space="preserve">manjine unaprijedili na ključnim područjima </w:t>
      </w:r>
      <w:r w:rsidR="00A14F46" w:rsidRPr="00DA784E">
        <w:rPr>
          <w:rFonts w:ascii="Times New Roman" w:hAnsi="Times New Roman" w:cs="Times New Roman"/>
          <w:iCs/>
          <w:sz w:val="24"/>
          <w:lang w:val="hr-HR"/>
        </w:rPr>
        <w:t xml:space="preserve">kao </w:t>
      </w:r>
      <w:r w:rsidRPr="00DA784E">
        <w:rPr>
          <w:rFonts w:ascii="Times New Roman" w:hAnsi="Times New Roman" w:cs="Times New Roman"/>
          <w:iCs/>
          <w:sz w:val="24"/>
          <w:lang w:val="hr-HR"/>
        </w:rPr>
        <w:t>što su: stanova</w:t>
      </w:r>
      <w:r w:rsidR="002C560C" w:rsidRPr="00DA784E">
        <w:rPr>
          <w:rFonts w:ascii="Times New Roman" w:hAnsi="Times New Roman" w:cs="Times New Roman"/>
          <w:iCs/>
          <w:sz w:val="24"/>
          <w:lang w:val="hr-HR"/>
        </w:rPr>
        <w:t xml:space="preserve">nje, zapošljavanje, zdravstvo i </w:t>
      </w:r>
      <w:r w:rsidRPr="00DA784E">
        <w:rPr>
          <w:rFonts w:ascii="Times New Roman" w:hAnsi="Times New Roman" w:cs="Times New Roman"/>
          <w:iCs/>
          <w:sz w:val="24"/>
          <w:lang w:val="hr-HR"/>
        </w:rPr>
        <w:t>obrazovanje (vidi detaljnije dokument: CERD/C/HRV/CO/9-14).</w:t>
      </w:r>
    </w:p>
    <w:p w14:paraId="63D51D72" w14:textId="0F900DC7" w:rsidR="002C69A1" w:rsidRPr="00DA784E" w:rsidRDefault="00763FD0"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Izvještavanja prema Univerzalnom periodičkom pregledu – izrada dobrovoljnog Među-izvješća</w:t>
      </w:r>
      <w:r w:rsidR="0050070D" w:rsidRPr="00DA784E">
        <w:rPr>
          <w:rFonts w:ascii="Times New Roman" w:hAnsi="Times New Roman" w:cs="Times New Roman"/>
          <w:iCs/>
          <w:sz w:val="24"/>
          <w:lang w:val="hr-HR"/>
        </w:rPr>
        <w:t>.</w:t>
      </w:r>
    </w:p>
    <w:p w14:paraId="01D7830C" w14:textId="77777777" w:rsidR="002C69A1" w:rsidRPr="00DA784E" w:rsidRDefault="002C69A1" w:rsidP="002C69A1">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Nositelji provedbe: Ministarstvo vanjskih i europskih poslova </w:t>
      </w:r>
    </w:p>
    <w:p w14:paraId="60E4852A" w14:textId="78F78FA7" w:rsidR="00763FD0" w:rsidRPr="00DA784E" w:rsidRDefault="00763FD0" w:rsidP="002C69A1">
      <w:pPr>
        <w:jc w:val="both"/>
        <w:rPr>
          <w:rFonts w:ascii="Times New Roman" w:hAnsi="Times New Roman" w:cs="Times New Roman"/>
          <w:i/>
          <w:iCs/>
          <w:sz w:val="24"/>
          <w:lang w:val="hr-HR"/>
        </w:rPr>
      </w:pPr>
      <w:r w:rsidRPr="00DA784E">
        <w:rPr>
          <w:rFonts w:ascii="Times New Roman" w:hAnsi="Times New Roman" w:cs="Times New Roman"/>
          <w:i/>
          <w:iCs/>
          <w:sz w:val="24"/>
          <w:lang w:val="hr-HR"/>
        </w:rPr>
        <w:t>Partneri: Provedeno u partnerstvu s organizacijama civilnog društva i nadležnim tijelima državne uprave</w:t>
      </w:r>
    </w:p>
    <w:p w14:paraId="39D59112" w14:textId="2D6D6787" w:rsidR="00126D98" w:rsidRPr="00DA784E" w:rsidRDefault="00126D9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 Ministarstvu je u sklopu priprema za izradu dobrovoljnog Među-izvješća prema Univerzalnom periodičkom p</w:t>
      </w:r>
      <w:r w:rsidR="002C560C" w:rsidRPr="00DA784E">
        <w:rPr>
          <w:rFonts w:ascii="Times New Roman" w:hAnsi="Times New Roman" w:cs="Times New Roman"/>
          <w:iCs/>
          <w:sz w:val="24"/>
          <w:lang w:val="hr-HR"/>
        </w:rPr>
        <w:t xml:space="preserve">regledu </w:t>
      </w:r>
      <w:r w:rsidR="00623936" w:rsidRPr="00DA784E">
        <w:rPr>
          <w:rFonts w:ascii="Times New Roman" w:hAnsi="Times New Roman" w:cs="Times New Roman"/>
          <w:iCs/>
          <w:sz w:val="24"/>
          <w:lang w:val="hr-HR"/>
        </w:rPr>
        <w:t>–</w:t>
      </w:r>
      <w:r w:rsidR="002C560C" w:rsidRPr="00DA784E">
        <w:rPr>
          <w:rFonts w:ascii="Times New Roman" w:hAnsi="Times New Roman" w:cs="Times New Roman"/>
          <w:iCs/>
          <w:sz w:val="24"/>
          <w:lang w:val="hr-HR"/>
        </w:rPr>
        <w:t xml:space="preserve"> MTR (koje uključuje i odgovore manjine), </w:t>
      </w:r>
      <w:r w:rsidRPr="00DA784E">
        <w:rPr>
          <w:rFonts w:ascii="Times New Roman" w:hAnsi="Times New Roman" w:cs="Times New Roman"/>
          <w:iCs/>
          <w:sz w:val="24"/>
          <w:lang w:val="hr-HR"/>
        </w:rPr>
        <w:t xml:space="preserve">na preporuke vezano za promicanje i zaštitu romske nacionalne </w:t>
      </w:r>
      <w:r w:rsidR="003A34AA" w:rsidRPr="00DA784E">
        <w:rPr>
          <w:rFonts w:ascii="Times New Roman" w:hAnsi="Times New Roman" w:cs="Times New Roman"/>
          <w:iCs/>
          <w:sz w:val="24"/>
          <w:lang w:val="hr-HR"/>
        </w:rPr>
        <w:t xml:space="preserve">manjine </w:t>
      </w:r>
      <w:r w:rsidRPr="00DA784E">
        <w:rPr>
          <w:rFonts w:ascii="Times New Roman" w:hAnsi="Times New Roman" w:cs="Times New Roman"/>
          <w:iCs/>
          <w:sz w:val="24"/>
          <w:lang w:val="hr-HR"/>
        </w:rPr>
        <w:t>dana 23. svibnja 2023. od</w:t>
      </w:r>
      <w:r w:rsidR="002C560C" w:rsidRPr="00DA784E">
        <w:rPr>
          <w:rFonts w:ascii="Times New Roman" w:hAnsi="Times New Roman" w:cs="Times New Roman"/>
          <w:iCs/>
          <w:sz w:val="24"/>
          <w:lang w:val="hr-HR"/>
        </w:rPr>
        <w:t xml:space="preserve">ržan međuresorni koordinacijski </w:t>
      </w:r>
      <w:r w:rsidRPr="00DA784E">
        <w:rPr>
          <w:rFonts w:ascii="Times New Roman" w:hAnsi="Times New Roman" w:cs="Times New Roman"/>
          <w:iCs/>
          <w:sz w:val="24"/>
          <w:lang w:val="hr-HR"/>
        </w:rPr>
        <w:t>sastanak s predstavnicima svih nadležnih tijela državne uprave, a 27. studenoga i konzultacijski sastanak sa zainteresiranim predstavnicima civilnog društva. MTR je izrađen i preveden na engleski jezik te je u tijeku njegovo upućivanje Vijeću za ljudska prava, a čime su postavljeni temelji za predstojeće pripreme za aktivnosti Hrvatske u sljedećem ciklusu izvještavanja prema Univerzalnom periodičkom pregledu u 2025. godini.</w:t>
      </w:r>
    </w:p>
    <w:p w14:paraId="512B4032" w14:textId="77777777" w:rsidR="00763FD0" w:rsidRPr="00DA784E" w:rsidRDefault="00763FD0" w:rsidP="00126D98">
      <w:pPr>
        <w:jc w:val="both"/>
        <w:rPr>
          <w:rFonts w:ascii="Times New Roman" w:hAnsi="Times New Roman" w:cs="Times New Roman"/>
          <w:iCs/>
          <w:sz w:val="24"/>
          <w:lang w:val="hr-HR"/>
        </w:rPr>
      </w:pPr>
      <w:r w:rsidRPr="00DA784E">
        <w:rPr>
          <w:rFonts w:ascii="Times New Roman" w:hAnsi="Times New Roman" w:cs="Times New Roman"/>
          <w:i/>
          <w:iCs/>
          <w:sz w:val="24"/>
          <w:lang w:val="hr-HR"/>
        </w:rPr>
        <w:t>Izvješćivanje prema međunarodnim i regionalnim instrumentima za zaštitu ljudskih prava</w:t>
      </w:r>
    </w:p>
    <w:p w14:paraId="443E2F5E" w14:textId="5929837A" w:rsidR="00603AA3" w:rsidRPr="00DA784E" w:rsidRDefault="00126D9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Upitnici u koje je </w:t>
      </w:r>
      <w:r w:rsidR="002C560C" w:rsidRPr="00DA784E">
        <w:rPr>
          <w:rFonts w:ascii="Times New Roman" w:hAnsi="Times New Roman" w:cs="Times New Roman"/>
          <w:iCs/>
          <w:sz w:val="24"/>
          <w:lang w:val="hr-HR"/>
        </w:rPr>
        <w:t>Ministarstvo</w:t>
      </w:r>
      <w:r w:rsidRPr="00DA784E">
        <w:rPr>
          <w:rFonts w:ascii="Times New Roman" w:hAnsi="Times New Roman" w:cs="Times New Roman"/>
          <w:iCs/>
          <w:sz w:val="24"/>
          <w:lang w:val="hr-HR"/>
        </w:rPr>
        <w:t xml:space="preserve"> bi</w:t>
      </w:r>
      <w:r w:rsidR="002C560C" w:rsidRPr="00DA784E">
        <w:rPr>
          <w:rFonts w:ascii="Times New Roman" w:hAnsi="Times New Roman" w:cs="Times New Roman"/>
          <w:iCs/>
          <w:sz w:val="24"/>
          <w:lang w:val="hr-HR"/>
        </w:rPr>
        <w:t>l</w:t>
      </w:r>
      <w:r w:rsidRPr="00DA784E">
        <w:rPr>
          <w:rFonts w:ascii="Times New Roman" w:hAnsi="Times New Roman" w:cs="Times New Roman"/>
          <w:iCs/>
          <w:sz w:val="24"/>
          <w:lang w:val="hr-HR"/>
        </w:rPr>
        <w:t>o</w:t>
      </w:r>
      <w:r w:rsidR="002C560C" w:rsidRPr="00DA784E">
        <w:rPr>
          <w:rFonts w:ascii="Times New Roman" w:hAnsi="Times New Roman" w:cs="Times New Roman"/>
          <w:iCs/>
          <w:sz w:val="24"/>
          <w:lang w:val="hr-HR"/>
        </w:rPr>
        <w:t xml:space="preserve"> uključeno</w:t>
      </w:r>
      <w:r w:rsidRPr="00DA784E">
        <w:rPr>
          <w:rFonts w:ascii="Times New Roman" w:hAnsi="Times New Roman" w:cs="Times New Roman"/>
          <w:iCs/>
          <w:sz w:val="24"/>
          <w:lang w:val="hr-HR"/>
        </w:rPr>
        <w:t xml:space="preserve"> u 2023. godini </w:t>
      </w:r>
      <w:r w:rsidR="00603AA3" w:rsidRPr="00DA784E">
        <w:rPr>
          <w:rFonts w:ascii="Times New Roman" w:hAnsi="Times New Roman" w:cs="Times New Roman"/>
          <w:iCs/>
          <w:sz w:val="24"/>
          <w:lang w:val="hr-HR"/>
        </w:rPr>
        <w:t>obuhvaćaju:</w:t>
      </w:r>
    </w:p>
    <w:p w14:paraId="3F5447A1" w14:textId="1619EC59" w:rsidR="00603AA3" w:rsidRPr="00DA784E" w:rsidRDefault="00603AA3" w:rsidP="00A14F46">
      <w:pPr>
        <w:pStyle w:val="NormalWeb"/>
        <w:spacing w:line="276" w:lineRule="auto"/>
        <w:jc w:val="both"/>
        <w:rPr>
          <w:rFonts w:asciiTheme="majorBidi" w:hAnsiTheme="majorBidi" w:cstheme="majorBidi"/>
        </w:rPr>
      </w:pPr>
      <w:r w:rsidRPr="00DA784E">
        <w:rPr>
          <w:rFonts w:asciiTheme="majorBidi" w:hAnsiTheme="majorBidi" w:cstheme="majorBidi"/>
        </w:rPr>
        <w:t xml:space="preserve">i) u okviru UN-a „Utjecaj evidencije žrtava tijekom i nakon DR-a na ljudska prava žrtava i njihovih obitelji slijedom rezolucije na UN Vijeću za ljudska prava“, ,,Upitnik o Rezoluciji A/RES/76/158 ,,Međunarodna konvencija o zaštiti svih osoba od prisilnog nestanka“; upitnik UN-ovog Posebnog izvjestitelja </w:t>
      </w:r>
      <w:proofErr w:type="spellStart"/>
      <w:r w:rsidRPr="00DA784E">
        <w:rPr>
          <w:rFonts w:asciiTheme="majorBidi" w:hAnsiTheme="majorBidi" w:cstheme="majorBidi"/>
        </w:rPr>
        <w:t>Fabiana</w:t>
      </w:r>
      <w:proofErr w:type="spellEnd"/>
      <w:r w:rsidRPr="00DA784E">
        <w:rPr>
          <w:rFonts w:asciiTheme="majorBidi" w:hAnsiTheme="majorBidi" w:cstheme="majorBidi"/>
        </w:rPr>
        <w:t xml:space="preserve"> </w:t>
      </w:r>
      <w:proofErr w:type="spellStart"/>
      <w:r w:rsidRPr="00DA784E">
        <w:rPr>
          <w:rFonts w:asciiTheme="majorBidi" w:hAnsiTheme="majorBidi" w:cstheme="majorBidi"/>
        </w:rPr>
        <w:t>Salviolija</w:t>
      </w:r>
      <w:proofErr w:type="spellEnd"/>
      <w:r w:rsidRPr="00DA784E">
        <w:rPr>
          <w:rFonts w:asciiTheme="majorBidi" w:hAnsiTheme="majorBidi" w:cstheme="majorBidi"/>
        </w:rPr>
        <w:t xml:space="preserve"> o istini, pravdi, odšteti i garanciji neponavljanja, s naglaskom na financiranje odšteta žrtvama teških povreda ljudskih prava i humanitarnog prava;</w:t>
      </w:r>
    </w:p>
    <w:p w14:paraId="034AA425" w14:textId="357C208F" w:rsidR="002C560C" w:rsidRPr="00DA784E" w:rsidRDefault="00A14F46" w:rsidP="00A14F46">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ii) u</w:t>
      </w:r>
      <w:r w:rsidR="00126D98" w:rsidRPr="00DA784E">
        <w:rPr>
          <w:rFonts w:ascii="Times New Roman" w:hAnsi="Times New Roman" w:cs="Times New Roman"/>
          <w:iCs/>
          <w:sz w:val="24"/>
          <w:lang w:val="hr-HR"/>
        </w:rPr>
        <w:t xml:space="preserve"> okviru VE: </w:t>
      </w:r>
      <w:r w:rsidR="00F93F09" w:rsidRPr="00DA784E">
        <w:rPr>
          <w:rFonts w:ascii="Times New Roman" w:hAnsi="Times New Roman" w:cs="Times New Roman"/>
          <w:iCs/>
          <w:sz w:val="24"/>
          <w:lang w:val="hr-HR"/>
        </w:rPr>
        <w:t>„</w:t>
      </w:r>
      <w:r w:rsidR="00126D98" w:rsidRPr="00DA784E">
        <w:rPr>
          <w:rFonts w:ascii="Times New Roman" w:hAnsi="Times New Roman" w:cs="Times New Roman"/>
          <w:iCs/>
          <w:sz w:val="24"/>
          <w:lang w:val="hr-HR"/>
        </w:rPr>
        <w:t>Upitnik o provedbi Konvencije o suzbijanju trgovanja ljudima (GRETA)“ u kontekstu četvrtog kruga evaluacije u RH, te upitnik Europske komisije za suzbijanje rasizma i nesnošljivosti (ECRI) u okviru provedbe šestog ciklusa izvještavanja u RH.</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4044A850" w14:textId="77777777" w:rsidTr="008F3CD6">
        <w:trPr>
          <w:trHeight w:val="1181"/>
        </w:trPr>
        <w:tc>
          <w:tcPr>
            <w:tcW w:w="2254" w:type="dxa"/>
            <w:shd w:val="clear" w:color="auto" w:fill="FFFFFF" w:themeFill="background1"/>
            <w:vAlign w:val="center"/>
          </w:tcPr>
          <w:p w14:paraId="6187DB15" w14:textId="77777777" w:rsidR="002C560C" w:rsidRPr="00DA784E" w:rsidRDefault="002C560C" w:rsidP="008F3CD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33ECA4F3" w14:textId="77777777" w:rsidR="0093482B" w:rsidRPr="00DA784E" w:rsidRDefault="0093482B" w:rsidP="0093482B">
            <w:pPr>
              <w:pStyle w:val="Default"/>
              <w:rPr>
                <w:color w:val="auto"/>
                <w:sz w:val="20"/>
                <w:szCs w:val="20"/>
              </w:rPr>
            </w:pPr>
            <w:r w:rsidRPr="00DA784E">
              <w:rPr>
                <w:color w:val="auto"/>
                <w:sz w:val="20"/>
                <w:szCs w:val="20"/>
              </w:rPr>
              <w:t xml:space="preserve">Broj podnesenih periodičkih izvješća ugovornim tijelima prema međunarodnim i regionalnim instrumentima za zaštitu ljudskih prava </w:t>
            </w:r>
          </w:p>
          <w:p w14:paraId="1880D379" w14:textId="77777777" w:rsidR="002C560C" w:rsidRPr="00DA784E" w:rsidRDefault="002C560C" w:rsidP="008F3CD6">
            <w:pPr>
              <w:rPr>
                <w:rFonts w:ascii="Times New Roman" w:hAnsi="Times New Roman" w:cs="Times New Roman"/>
                <w:b/>
                <w:iCs/>
                <w:sz w:val="20"/>
                <w:lang w:val="hr-HR"/>
              </w:rPr>
            </w:pPr>
          </w:p>
        </w:tc>
        <w:tc>
          <w:tcPr>
            <w:tcW w:w="2268" w:type="dxa"/>
            <w:vAlign w:val="center"/>
          </w:tcPr>
          <w:p w14:paraId="213D9097" w14:textId="77777777" w:rsidR="0093482B" w:rsidRPr="00DA784E" w:rsidRDefault="0093482B" w:rsidP="0093482B">
            <w:pPr>
              <w:pStyle w:val="Default"/>
              <w:rPr>
                <w:color w:val="auto"/>
              </w:rPr>
            </w:pPr>
          </w:p>
          <w:p w14:paraId="51E0BD35" w14:textId="77777777" w:rsidR="002C560C" w:rsidRPr="00DA784E" w:rsidRDefault="002C560C" w:rsidP="0093482B">
            <w:pPr>
              <w:pStyle w:val="Default"/>
              <w:rPr>
                <w:b/>
                <w:iCs/>
                <w:color w:val="auto"/>
                <w:sz w:val="20"/>
              </w:rPr>
            </w:pPr>
          </w:p>
        </w:tc>
        <w:tc>
          <w:tcPr>
            <w:tcW w:w="2075" w:type="dxa"/>
            <w:vAlign w:val="center"/>
          </w:tcPr>
          <w:p w14:paraId="35C7779E" w14:textId="77777777" w:rsidR="002C560C" w:rsidRPr="00DA784E" w:rsidRDefault="002C560C" w:rsidP="008F3CD6">
            <w:pPr>
              <w:rPr>
                <w:rFonts w:ascii="Times New Roman" w:hAnsi="Times New Roman" w:cs="Times New Roman"/>
                <w:b/>
                <w:iCs/>
                <w:sz w:val="20"/>
                <w:lang w:val="hr-HR"/>
              </w:rPr>
            </w:pPr>
          </w:p>
        </w:tc>
      </w:tr>
      <w:tr w:rsidR="00DA784E" w:rsidRPr="00DA784E" w14:paraId="03E825DA" w14:textId="77777777" w:rsidTr="008F3CD6">
        <w:trPr>
          <w:trHeight w:val="844"/>
        </w:trPr>
        <w:tc>
          <w:tcPr>
            <w:tcW w:w="2254" w:type="dxa"/>
            <w:shd w:val="clear" w:color="auto" w:fill="FFFFFF" w:themeFill="background1"/>
            <w:vAlign w:val="center"/>
          </w:tcPr>
          <w:p w14:paraId="24F9DC95" w14:textId="77777777" w:rsidR="002C560C" w:rsidRPr="00DA784E" w:rsidRDefault="005C2745" w:rsidP="005C2745">
            <w:pPr>
              <w:rPr>
                <w:rFonts w:ascii="Times New Roman" w:hAnsi="Times New Roman" w:cs="Times New Roman"/>
                <w:sz w:val="20"/>
                <w:lang w:val="hr-HR"/>
              </w:rPr>
            </w:pPr>
            <w:r w:rsidRPr="00DA784E">
              <w:rPr>
                <w:rFonts w:ascii="Times New Roman" w:hAnsi="Times New Roman" w:cs="Times New Roman"/>
                <w:sz w:val="20"/>
                <w:lang w:val="hr-HR"/>
              </w:rPr>
              <w:t>Ostvareni</w:t>
            </w:r>
            <w:r w:rsidR="002C560C" w:rsidRPr="00DA784E">
              <w:rPr>
                <w:rFonts w:ascii="Times New Roman" w:hAnsi="Times New Roman" w:cs="Times New Roman"/>
                <w:sz w:val="20"/>
                <w:lang w:val="hr-HR"/>
              </w:rPr>
              <w:t xml:space="preserve"> ishodi za pokazatelje provedbe u 2023. godini</w:t>
            </w:r>
          </w:p>
        </w:tc>
        <w:tc>
          <w:tcPr>
            <w:tcW w:w="2419" w:type="dxa"/>
            <w:vAlign w:val="center"/>
          </w:tcPr>
          <w:p w14:paraId="208FF99A" w14:textId="77777777" w:rsidR="002C560C" w:rsidRPr="00DA784E" w:rsidRDefault="0093482B" w:rsidP="008F3CD6">
            <w:pPr>
              <w:rPr>
                <w:rFonts w:ascii="Times New Roman" w:hAnsi="Times New Roman" w:cs="Times New Roman"/>
                <w:iCs/>
                <w:sz w:val="20"/>
                <w:lang w:val="hr-HR"/>
              </w:rPr>
            </w:pPr>
            <w:r w:rsidRPr="00DA784E">
              <w:rPr>
                <w:rFonts w:ascii="Times New Roman" w:hAnsi="Times New Roman" w:cs="Times New Roman"/>
                <w:b/>
                <w:iCs/>
                <w:sz w:val="20"/>
                <w:lang w:val="hr-HR"/>
              </w:rPr>
              <w:t xml:space="preserve">1 izvješće CERD, 1 priprema MTR, 3 pripremljena upitnika za potrebe UN-a, 1 pripremljeni upitnik za potrebe VE, 1 </w:t>
            </w:r>
            <w:r w:rsidRPr="00DA784E">
              <w:rPr>
                <w:rFonts w:ascii="Times New Roman" w:hAnsi="Times New Roman" w:cs="Times New Roman"/>
                <w:b/>
                <w:iCs/>
                <w:sz w:val="20"/>
                <w:lang w:val="hr-HR"/>
              </w:rPr>
              <w:lastRenderedPageBreak/>
              <w:t>pripremljeni upitnik za potrebe EK</w:t>
            </w:r>
          </w:p>
        </w:tc>
        <w:tc>
          <w:tcPr>
            <w:tcW w:w="2268" w:type="dxa"/>
            <w:vAlign w:val="center"/>
          </w:tcPr>
          <w:p w14:paraId="4E6748A2" w14:textId="77777777" w:rsidR="002C560C" w:rsidRPr="00DA784E" w:rsidRDefault="002C560C" w:rsidP="008F3CD6">
            <w:pPr>
              <w:rPr>
                <w:rFonts w:ascii="Times New Roman" w:hAnsi="Times New Roman" w:cs="Times New Roman"/>
                <w:iCs/>
                <w:sz w:val="20"/>
                <w:lang w:val="hr-HR"/>
              </w:rPr>
            </w:pPr>
          </w:p>
        </w:tc>
        <w:tc>
          <w:tcPr>
            <w:tcW w:w="2075" w:type="dxa"/>
            <w:vAlign w:val="center"/>
          </w:tcPr>
          <w:p w14:paraId="6B5A57D3" w14:textId="77777777" w:rsidR="002C560C" w:rsidRPr="00DA784E" w:rsidRDefault="002C560C" w:rsidP="008F3CD6">
            <w:pPr>
              <w:rPr>
                <w:rFonts w:ascii="Times New Roman" w:hAnsi="Times New Roman" w:cs="Times New Roman"/>
                <w:iCs/>
                <w:sz w:val="20"/>
                <w:lang w:val="hr-HR"/>
              </w:rPr>
            </w:pPr>
          </w:p>
        </w:tc>
      </w:tr>
      <w:tr w:rsidR="00DA784E" w:rsidRPr="00DA784E" w14:paraId="4D956483" w14:textId="77777777" w:rsidTr="008F3CD6">
        <w:trPr>
          <w:trHeight w:val="842"/>
        </w:trPr>
        <w:tc>
          <w:tcPr>
            <w:tcW w:w="2254" w:type="dxa"/>
            <w:shd w:val="clear" w:color="auto" w:fill="FFFFFF" w:themeFill="background1"/>
            <w:vAlign w:val="center"/>
          </w:tcPr>
          <w:p w14:paraId="7C00DAC2" w14:textId="77777777" w:rsidR="002C560C" w:rsidRPr="00DA784E" w:rsidRDefault="002C560C" w:rsidP="008F3CD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47D53804" w14:textId="77777777" w:rsidR="002C560C" w:rsidRPr="00DA784E" w:rsidRDefault="002C560C"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59D2CEE3" w14:textId="77777777" w:rsidR="002C560C" w:rsidRPr="00DA784E" w:rsidRDefault="002C560C"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0757C7B7" w14:textId="77777777" w:rsidR="002C560C" w:rsidRPr="00DA784E" w:rsidRDefault="002C560C"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6EADD5C1" w14:textId="77777777" w:rsidTr="008F3CD6">
        <w:trPr>
          <w:trHeight w:val="698"/>
        </w:trPr>
        <w:tc>
          <w:tcPr>
            <w:tcW w:w="2254" w:type="dxa"/>
            <w:shd w:val="clear" w:color="auto" w:fill="FFFFFF" w:themeFill="background1"/>
            <w:vAlign w:val="center"/>
          </w:tcPr>
          <w:p w14:paraId="773DD5CB" w14:textId="77777777" w:rsidR="002C560C" w:rsidRPr="00DA784E" w:rsidRDefault="002C560C" w:rsidP="008F3CD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1A3FD5A5" w14:textId="5CD055EF" w:rsidR="002C560C" w:rsidRPr="00DA784E" w:rsidRDefault="00516B4C" w:rsidP="00275243">
            <w:pPr>
              <w:rPr>
                <w:rFonts w:ascii="Times New Roman" w:hAnsi="Times New Roman" w:cs="Times New Roman"/>
                <w:iCs/>
                <w:sz w:val="20"/>
                <w:lang w:val="hr-HR"/>
              </w:rPr>
            </w:pPr>
            <w:r w:rsidRPr="00DA784E">
              <w:rPr>
                <w:rFonts w:ascii="Times New Roman" w:hAnsi="Times New Roman" w:cs="Times New Roman"/>
                <w:iCs/>
                <w:sz w:val="20"/>
                <w:lang w:val="hr-HR"/>
              </w:rPr>
              <w:t xml:space="preserve">A777046 </w:t>
            </w:r>
            <w:r w:rsidR="00275243" w:rsidRPr="00DA784E">
              <w:rPr>
                <w:rFonts w:ascii="Times New Roman" w:hAnsi="Times New Roman" w:cs="Times New Roman"/>
                <w:iCs/>
                <w:sz w:val="20"/>
                <w:lang w:val="hr-HR"/>
              </w:rPr>
              <w:t>–</w:t>
            </w:r>
            <w:r w:rsidRPr="00DA784E">
              <w:rPr>
                <w:rFonts w:ascii="Times New Roman" w:hAnsi="Times New Roman" w:cs="Times New Roman"/>
                <w:iCs/>
                <w:sz w:val="20"/>
                <w:lang w:val="hr-HR"/>
              </w:rPr>
              <w:t xml:space="preserve"> Administracija i upravljanje</w:t>
            </w:r>
          </w:p>
        </w:tc>
        <w:tc>
          <w:tcPr>
            <w:tcW w:w="2268" w:type="dxa"/>
            <w:vAlign w:val="center"/>
          </w:tcPr>
          <w:p w14:paraId="1DF3C906" w14:textId="77777777" w:rsidR="002C560C" w:rsidRPr="00DA784E" w:rsidRDefault="002C560C"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c>
          <w:tcPr>
            <w:tcW w:w="2075" w:type="dxa"/>
            <w:vAlign w:val="center"/>
          </w:tcPr>
          <w:p w14:paraId="2C73B9DB" w14:textId="77777777" w:rsidR="002C560C" w:rsidRPr="00DA784E" w:rsidRDefault="002C560C"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r>
      <w:tr w:rsidR="00DA784E" w:rsidRPr="00DA784E" w14:paraId="3E9FD0CD" w14:textId="77777777" w:rsidTr="008F3CD6">
        <w:trPr>
          <w:trHeight w:val="708"/>
        </w:trPr>
        <w:tc>
          <w:tcPr>
            <w:tcW w:w="2254" w:type="dxa"/>
            <w:shd w:val="clear" w:color="auto" w:fill="FFFFFF" w:themeFill="background1"/>
            <w:vAlign w:val="center"/>
          </w:tcPr>
          <w:p w14:paraId="1DEE4D18" w14:textId="77777777" w:rsidR="002C560C" w:rsidRPr="00DA784E" w:rsidRDefault="002C560C" w:rsidP="008F3CD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5A104E7C" w14:textId="77777777" w:rsidR="002C560C" w:rsidRPr="00DA784E" w:rsidRDefault="002C560C" w:rsidP="008F3CD6">
            <w:pPr>
              <w:rPr>
                <w:rFonts w:ascii="Times New Roman" w:hAnsi="Times New Roman" w:cs="Times New Roman"/>
                <w:b/>
                <w:iCs/>
                <w:sz w:val="20"/>
                <w:lang w:val="hr-HR"/>
              </w:rPr>
            </w:pPr>
            <w:r w:rsidRPr="00DA784E">
              <w:rPr>
                <w:rFonts w:ascii="Times New Roman" w:hAnsi="Times New Roman" w:cs="Times New Roman"/>
                <w:b/>
                <w:iCs/>
                <w:sz w:val="20"/>
                <w:lang w:val="hr-HR"/>
              </w:rPr>
              <w:t>2023.</w:t>
            </w:r>
          </w:p>
        </w:tc>
      </w:tr>
    </w:tbl>
    <w:p w14:paraId="141A1594" w14:textId="77777777" w:rsidR="00AE3C64" w:rsidRPr="00DA784E" w:rsidRDefault="00AE3C64" w:rsidP="00126D98">
      <w:pPr>
        <w:jc w:val="both"/>
        <w:rPr>
          <w:rFonts w:ascii="Times New Roman" w:hAnsi="Times New Roman" w:cs="Times New Roman"/>
          <w:iCs/>
          <w:sz w:val="24"/>
          <w:lang w:val="hr-HR"/>
        </w:rPr>
      </w:pPr>
    </w:p>
    <w:p w14:paraId="47BA7EB8" w14:textId="77777777" w:rsidR="00763FD0" w:rsidRPr="00DA784E" w:rsidRDefault="00763FD0" w:rsidP="00763FD0">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Nositelji provedbe: Ured za ljudska prava i prava nacionalnih manjina </w:t>
      </w:r>
    </w:p>
    <w:p w14:paraId="589C3C46" w14:textId="3F7D8C7D" w:rsidR="00763FD0" w:rsidRPr="00DA784E" w:rsidRDefault="00763FD0" w:rsidP="00763FD0">
      <w:pPr>
        <w:jc w:val="both"/>
        <w:rPr>
          <w:rFonts w:ascii="Times New Roman" w:hAnsi="Times New Roman" w:cs="Times New Roman"/>
          <w:i/>
          <w:iCs/>
          <w:sz w:val="24"/>
          <w:lang w:val="hr-HR"/>
        </w:rPr>
      </w:pPr>
      <w:r w:rsidRPr="00DA784E">
        <w:rPr>
          <w:rFonts w:ascii="Times New Roman" w:hAnsi="Times New Roman" w:cs="Times New Roman"/>
          <w:i/>
          <w:iCs/>
          <w:sz w:val="24"/>
          <w:lang w:val="hr-HR"/>
        </w:rPr>
        <w:t>Partneri: Provedeno u partnerstvu s nadležnim tijelima državne uprave</w:t>
      </w:r>
    </w:p>
    <w:p w14:paraId="7CC124B0" w14:textId="4E836902" w:rsidR="00763FD0" w:rsidRPr="00DA784E" w:rsidRDefault="00763FD0" w:rsidP="00D078FD">
      <w:pPr>
        <w:spacing w:line="276" w:lineRule="auto"/>
        <w:jc w:val="both"/>
        <w:rPr>
          <w:rFonts w:asciiTheme="majorBidi" w:hAnsiTheme="majorBidi" w:cstheme="majorBidi"/>
          <w:iCs/>
          <w:sz w:val="24"/>
          <w:szCs w:val="24"/>
          <w:lang w:val="hr-HR"/>
        </w:rPr>
      </w:pPr>
      <w:r w:rsidRPr="00DA784E">
        <w:rPr>
          <w:rFonts w:asciiTheme="majorBidi" w:hAnsiTheme="majorBidi" w:cstheme="majorBidi"/>
          <w:iCs/>
          <w:sz w:val="24"/>
          <w:szCs w:val="24"/>
          <w:lang w:val="hr-HR"/>
        </w:rPr>
        <w:t xml:space="preserve">Obrana Objedinjenog devetog do četrnaestog periodičnog izvješća Republike Hrvatske o primjeni Međunarodne konvencije o ukidanju svih oblika rasne diskriminacije </w:t>
      </w:r>
      <w:r w:rsidR="00B36465" w:rsidRPr="00DA784E">
        <w:rPr>
          <w:rFonts w:asciiTheme="majorBidi" w:hAnsiTheme="majorBidi" w:cstheme="majorBidi"/>
          <w:iCs/>
          <w:sz w:val="24"/>
          <w:szCs w:val="24"/>
          <w:lang w:val="hr-HR"/>
        </w:rPr>
        <w:t>–</w:t>
      </w:r>
      <w:r w:rsidRPr="00DA784E">
        <w:rPr>
          <w:rFonts w:asciiTheme="majorBidi" w:hAnsiTheme="majorBidi" w:cstheme="majorBidi"/>
          <w:iCs/>
          <w:sz w:val="24"/>
          <w:szCs w:val="24"/>
          <w:lang w:val="hr-HR"/>
        </w:rPr>
        <w:t xml:space="preserve"> CERD</w:t>
      </w:r>
    </w:p>
    <w:p w14:paraId="18A97D49" w14:textId="19272E33" w:rsidR="000C6A7A" w:rsidRPr="00DA784E" w:rsidRDefault="00763FD0" w:rsidP="00D078FD">
      <w:pPr>
        <w:spacing w:line="276" w:lineRule="auto"/>
        <w:jc w:val="both"/>
        <w:rPr>
          <w:rFonts w:asciiTheme="majorBidi" w:hAnsiTheme="majorBidi" w:cstheme="majorBidi"/>
          <w:iCs/>
          <w:sz w:val="24"/>
          <w:szCs w:val="24"/>
          <w:lang w:val="hr-HR"/>
        </w:rPr>
      </w:pPr>
      <w:r w:rsidRPr="00DA784E">
        <w:rPr>
          <w:rFonts w:asciiTheme="majorBidi" w:hAnsiTheme="majorBidi" w:cstheme="majorBidi"/>
          <w:iCs/>
          <w:sz w:val="24"/>
          <w:szCs w:val="24"/>
          <w:lang w:val="hr-HR"/>
        </w:rPr>
        <w:t>Ured za ljudska prava i prava nacionalnih manjina je</w:t>
      </w:r>
      <w:r w:rsidR="00CA5ECA" w:rsidRPr="00DA784E">
        <w:rPr>
          <w:rFonts w:asciiTheme="majorBidi" w:hAnsiTheme="majorBidi" w:cstheme="majorBidi"/>
          <w:iCs/>
          <w:sz w:val="24"/>
          <w:szCs w:val="24"/>
          <w:lang w:val="hr-HR"/>
        </w:rPr>
        <w:t>,</w:t>
      </w:r>
      <w:r w:rsidRPr="00DA784E">
        <w:rPr>
          <w:rFonts w:asciiTheme="majorBidi" w:hAnsiTheme="majorBidi" w:cstheme="majorBidi"/>
          <w:iCs/>
          <w:sz w:val="24"/>
          <w:szCs w:val="24"/>
          <w:lang w:val="hr-HR"/>
        </w:rPr>
        <w:t xml:space="preserve"> </w:t>
      </w:r>
      <w:r w:rsidR="00D92C20" w:rsidRPr="00DA784E">
        <w:rPr>
          <w:rFonts w:asciiTheme="majorBidi" w:hAnsiTheme="majorBidi" w:cstheme="majorBidi"/>
          <w:iCs/>
          <w:sz w:val="24"/>
          <w:szCs w:val="24"/>
          <w:lang w:val="hr-HR"/>
        </w:rPr>
        <w:t>sukladno odlukama Vlade Republike Hrvatske o nadležnosti resornih tijela u pogledu izvještavanja prema ugovornim tijelima na području ljudskih prava, kao i dos</w:t>
      </w:r>
      <w:r w:rsidR="0050070D" w:rsidRPr="00DA784E">
        <w:rPr>
          <w:rFonts w:asciiTheme="majorBidi" w:hAnsiTheme="majorBidi" w:cstheme="majorBidi"/>
          <w:iCs/>
          <w:sz w:val="24"/>
          <w:szCs w:val="24"/>
          <w:lang w:val="hr-HR"/>
        </w:rPr>
        <w:t>a</w:t>
      </w:r>
      <w:r w:rsidR="00D92C20" w:rsidRPr="00DA784E">
        <w:rPr>
          <w:rFonts w:asciiTheme="majorBidi" w:hAnsiTheme="majorBidi" w:cstheme="majorBidi"/>
          <w:iCs/>
          <w:sz w:val="24"/>
          <w:szCs w:val="24"/>
          <w:lang w:val="hr-HR"/>
        </w:rPr>
        <w:t>dašnjoj praksi, bio glavni nositelj obrane O</w:t>
      </w:r>
      <w:r w:rsidRPr="00DA784E">
        <w:rPr>
          <w:rFonts w:asciiTheme="majorBidi" w:hAnsiTheme="majorBidi" w:cstheme="majorBidi"/>
          <w:iCs/>
          <w:sz w:val="24"/>
          <w:szCs w:val="24"/>
          <w:lang w:val="hr-HR"/>
        </w:rPr>
        <w:t xml:space="preserve">bjedinjenog </w:t>
      </w:r>
      <w:r w:rsidR="00D92C20" w:rsidRPr="00DA784E">
        <w:rPr>
          <w:rFonts w:asciiTheme="majorBidi" w:hAnsiTheme="majorBidi" w:cstheme="majorBidi"/>
          <w:iCs/>
          <w:sz w:val="24"/>
          <w:szCs w:val="24"/>
          <w:lang w:val="hr-HR"/>
        </w:rPr>
        <w:t>devetog do četrnaestog periodičnog izvješća Republike Hrvatske o primjeni Međunarodne konvencije o ukidanju svih oblika rasne diskriminacije</w:t>
      </w:r>
      <w:r w:rsidRPr="00DA784E">
        <w:rPr>
          <w:rFonts w:asciiTheme="majorBidi" w:hAnsiTheme="majorBidi" w:cstheme="majorBidi"/>
          <w:iCs/>
          <w:sz w:val="24"/>
          <w:szCs w:val="24"/>
          <w:lang w:val="hr-HR"/>
        </w:rPr>
        <w:t xml:space="preserve">. </w:t>
      </w:r>
      <w:r w:rsidR="00EA2E6D" w:rsidRPr="00DA784E">
        <w:rPr>
          <w:rFonts w:asciiTheme="majorBidi" w:hAnsiTheme="majorBidi" w:cstheme="majorBidi"/>
          <w:iCs/>
          <w:sz w:val="24"/>
          <w:szCs w:val="24"/>
          <w:lang w:val="hr-HR"/>
        </w:rPr>
        <w:t>U pripremnom postupku održan</w:t>
      </w:r>
      <w:r w:rsidR="00F930A9" w:rsidRPr="00DA784E">
        <w:rPr>
          <w:rFonts w:asciiTheme="majorBidi" w:hAnsiTheme="majorBidi" w:cstheme="majorBidi"/>
          <w:iCs/>
          <w:sz w:val="24"/>
          <w:szCs w:val="24"/>
          <w:lang w:val="hr-HR"/>
        </w:rPr>
        <w:t>a</w:t>
      </w:r>
      <w:r w:rsidR="00EA2E6D" w:rsidRPr="00DA784E">
        <w:rPr>
          <w:rFonts w:asciiTheme="majorBidi" w:hAnsiTheme="majorBidi" w:cstheme="majorBidi"/>
          <w:iCs/>
          <w:sz w:val="24"/>
          <w:szCs w:val="24"/>
          <w:lang w:val="hr-HR"/>
        </w:rPr>
        <w:t xml:space="preserve"> </w:t>
      </w:r>
      <w:r w:rsidR="00F930A9" w:rsidRPr="00DA784E">
        <w:rPr>
          <w:rFonts w:asciiTheme="majorBidi" w:hAnsiTheme="majorBidi" w:cstheme="majorBidi"/>
          <w:iCs/>
          <w:sz w:val="24"/>
          <w:szCs w:val="24"/>
          <w:lang w:val="hr-HR"/>
        </w:rPr>
        <w:t xml:space="preserve">su </w:t>
      </w:r>
      <w:r w:rsidR="00EA2E6D" w:rsidRPr="00DA784E">
        <w:rPr>
          <w:rFonts w:asciiTheme="majorBidi" w:hAnsiTheme="majorBidi" w:cstheme="majorBidi"/>
          <w:iCs/>
          <w:sz w:val="24"/>
          <w:szCs w:val="24"/>
          <w:lang w:val="hr-HR"/>
        </w:rPr>
        <w:t xml:space="preserve">četiri radna </w:t>
      </w:r>
      <w:r w:rsidR="00144C87" w:rsidRPr="00DA784E">
        <w:rPr>
          <w:rFonts w:asciiTheme="majorBidi" w:hAnsiTheme="majorBidi" w:cstheme="majorBidi"/>
          <w:iCs/>
          <w:sz w:val="24"/>
          <w:szCs w:val="24"/>
          <w:lang w:val="hr-HR"/>
        </w:rPr>
        <w:t>sastanka</w:t>
      </w:r>
      <w:r w:rsidR="00EA2E6D" w:rsidRPr="00DA784E">
        <w:rPr>
          <w:rFonts w:asciiTheme="majorBidi" w:hAnsiTheme="majorBidi" w:cstheme="majorBidi"/>
          <w:iCs/>
          <w:sz w:val="24"/>
          <w:szCs w:val="24"/>
          <w:lang w:val="hr-HR"/>
        </w:rPr>
        <w:t xml:space="preserve"> s imenovanim predstavnicima nadležnih tijela državne obrane, objedinjeni prilozi</w:t>
      </w:r>
      <w:r w:rsidR="004B424D" w:rsidRPr="00DA784E">
        <w:rPr>
          <w:rFonts w:asciiTheme="majorBidi" w:hAnsiTheme="majorBidi" w:cstheme="majorBidi"/>
          <w:iCs/>
          <w:sz w:val="24"/>
          <w:szCs w:val="24"/>
          <w:lang w:val="hr-HR"/>
        </w:rPr>
        <w:t xml:space="preserve"> vezani uz teme Objedinjenog devetog do četrnaestog periodičnog izvješća Republike Hrvatske o primjeni Međunarodne konvencije o ukidanju svih oblika rasne diskriminacije. </w:t>
      </w:r>
      <w:r w:rsidR="000C6A7A" w:rsidRPr="00DA784E">
        <w:rPr>
          <w:rFonts w:asciiTheme="majorBidi" w:hAnsiTheme="majorBidi" w:cstheme="majorBidi"/>
          <w:iCs/>
          <w:sz w:val="24"/>
          <w:szCs w:val="24"/>
          <w:lang w:val="hr-HR"/>
        </w:rPr>
        <w:t>U okviru 110 sjednice, od 9</w:t>
      </w:r>
      <w:r w:rsidR="004C46D3" w:rsidRPr="00DA784E">
        <w:rPr>
          <w:rFonts w:asciiTheme="majorBidi" w:hAnsiTheme="majorBidi" w:cstheme="majorBidi"/>
          <w:iCs/>
          <w:sz w:val="24"/>
          <w:szCs w:val="24"/>
          <w:lang w:val="hr-HR"/>
        </w:rPr>
        <w:t xml:space="preserve">. do </w:t>
      </w:r>
      <w:r w:rsidR="000C6A7A" w:rsidRPr="00DA784E">
        <w:rPr>
          <w:rFonts w:asciiTheme="majorBidi" w:hAnsiTheme="majorBidi" w:cstheme="majorBidi"/>
          <w:iCs/>
          <w:sz w:val="24"/>
          <w:szCs w:val="24"/>
          <w:lang w:val="hr-HR"/>
        </w:rPr>
        <w:t xml:space="preserve">10. kolovoza 2023. godine održana je rasprava Odbora Ujedinjenih naroda za uklanjanje rasne diskriminacije i hrvatskog izaslanstva o Objedinjenom devetom do </w:t>
      </w:r>
      <w:r w:rsidR="00984CFA" w:rsidRPr="00DA784E">
        <w:rPr>
          <w:rFonts w:asciiTheme="majorBidi" w:hAnsiTheme="majorBidi" w:cstheme="majorBidi"/>
          <w:iCs/>
          <w:sz w:val="24"/>
          <w:szCs w:val="24"/>
          <w:lang w:val="hr-HR"/>
        </w:rPr>
        <w:t xml:space="preserve">četrnaestom periodičnom izvješću </w:t>
      </w:r>
      <w:r w:rsidR="000C6A7A" w:rsidRPr="00DA784E">
        <w:rPr>
          <w:rFonts w:asciiTheme="majorBidi" w:hAnsiTheme="majorBidi" w:cstheme="majorBidi"/>
          <w:iCs/>
          <w:sz w:val="24"/>
          <w:szCs w:val="24"/>
          <w:lang w:val="hr-HR"/>
        </w:rPr>
        <w:t xml:space="preserve">Republike Hrvatske o primjeni Međunarodne konvencije o ukidanju svih oblika rasne diskriminacije. Hrvatsku delegaciju, koja je ukupno brojila 17 članova, predvodio je gospodin Alen </w:t>
      </w:r>
      <w:proofErr w:type="spellStart"/>
      <w:r w:rsidR="000C6A7A" w:rsidRPr="00DA784E">
        <w:rPr>
          <w:rFonts w:asciiTheme="majorBidi" w:hAnsiTheme="majorBidi" w:cstheme="majorBidi"/>
          <w:iCs/>
          <w:sz w:val="24"/>
          <w:szCs w:val="24"/>
          <w:lang w:val="hr-HR"/>
        </w:rPr>
        <w:t>Tahiri</w:t>
      </w:r>
      <w:proofErr w:type="spellEnd"/>
      <w:r w:rsidR="000C6A7A" w:rsidRPr="00DA784E">
        <w:rPr>
          <w:rFonts w:asciiTheme="majorBidi" w:hAnsiTheme="majorBidi" w:cstheme="majorBidi"/>
          <w:iCs/>
          <w:sz w:val="24"/>
          <w:szCs w:val="24"/>
          <w:lang w:val="hr-HR"/>
        </w:rPr>
        <w:t xml:space="preserve">, ravnatelj Ureda za ljudska prava i prava nacionalnih manjina, dok je zamjenik voditelja delegacije bio veleposlanik Republike Hrvatske pri Stalnom predstavništvu Republike Hrvatske pri Uredu Ujedinjenih naroda u Ženevi, gospodin Gordan </w:t>
      </w:r>
      <w:proofErr w:type="spellStart"/>
      <w:r w:rsidR="000C6A7A" w:rsidRPr="00DA784E">
        <w:rPr>
          <w:rFonts w:asciiTheme="majorBidi" w:hAnsiTheme="majorBidi" w:cstheme="majorBidi"/>
          <w:iCs/>
          <w:sz w:val="24"/>
          <w:szCs w:val="24"/>
          <w:lang w:val="hr-HR"/>
        </w:rPr>
        <w:t>Markotić</w:t>
      </w:r>
      <w:proofErr w:type="spellEnd"/>
      <w:r w:rsidR="000C6A7A" w:rsidRPr="00DA784E">
        <w:rPr>
          <w:rFonts w:asciiTheme="majorBidi" w:hAnsiTheme="majorBidi" w:cstheme="majorBidi"/>
          <w:iCs/>
          <w:sz w:val="24"/>
          <w:szCs w:val="24"/>
          <w:lang w:val="hr-HR"/>
        </w:rPr>
        <w:t xml:space="preserve">.  </w:t>
      </w:r>
    </w:p>
    <w:p w14:paraId="7021AA21" w14:textId="2FDB02D9" w:rsidR="009E4862" w:rsidRPr="00DA784E" w:rsidRDefault="00763FD0" w:rsidP="00D078FD">
      <w:pPr>
        <w:spacing w:line="276" w:lineRule="auto"/>
        <w:jc w:val="both"/>
        <w:rPr>
          <w:rFonts w:asciiTheme="majorBidi" w:hAnsiTheme="majorBidi" w:cstheme="majorBidi"/>
          <w:iCs/>
          <w:sz w:val="24"/>
          <w:szCs w:val="24"/>
          <w:lang w:val="hr-HR"/>
        </w:rPr>
      </w:pPr>
      <w:r w:rsidRPr="00DA784E">
        <w:rPr>
          <w:rFonts w:asciiTheme="majorBidi" w:hAnsiTheme="majorBidi" w:cstheme="majorBidi"/>
          <w:iCs/>
          <w:sz w:val="24"/>
          <w:szCs w:val="24"/>
          <w:lang w:val="hr-HR"/>
        </w:rPr>
        <w:t>Nakon što je UN</w:t>
      </w:r>
      <w:r w:rsidR="003F4163" w:rsidRPr="00DA784E">
        <w:rPr>
          <w:rFonts w:asciiTheme="majorBidi" w:hAnsiTheme="majorBidi" w:cstheme="majorBidi"/>
          <w:iCs/>
          <w:sz w:val="24"/>
          <w:szCs w:val="24"/>
          <w:lang w:val="hr-HR"/>
        </w:rPr>
        <w:t>-ov</w:t>
      </w:r>
      <w:r w:rsidRPr="00DA784E">
        <w:rPr>
          <w:rFonts w:asciiTheme="majorBidi" w:hAnsiTheme="majorBidi" w:cstheme="majorBidi"/>
          <w:iCs/>
          <w:sz w:val="24"/>
          <w:szCs w:val="24"/>
          <w:lang w:val="hr-HR"/>
        </w:rPr>
        <w:t xml:space="preserve"> odbor za ukidanje svih oblika rasne diskriminacije</w:t>
      </w:r>
      <w:r w:rsidR="003F4163" w:rsidRPr="00DA784E">
        <w:rPr>
          <w:rFonts w:asciiTheme="majorBidi" w:hAnsiTheme="majorBidi" w:cstheme="majorBidi"/>
          <w:iCs/>
          <w:sz w:val="24"/>
          <w:szCs w:val="24"/>
          <w:lang w:val="hr-HR"/>
        </w:rPr>
        <w:t xml:space="preserve"> izdao Zaključna razmatranja za RH, ista su prevedena na hrvatski jezik te široko distribuirana kako putem elektroničke pošte tako i na javnim događanjima. </w:t>
      </w:r>
      <w:r w:rsidR="00425370" w:rsidRPr="00DA784E">
        <w:rPr>
          <w:rFonts w:asciiTheme="majorBidi" w:hAnsiTheme="majorBidi" w:cstheme="majorBidi"/>
          <w:iCs/>
          <w:sz w:val="24"/>
          <w:szCs w:val="24"/>
          <w:lang w:val="hr-HR"/>
        </w:rPr>
        <w:t xml:space="preserve">Prijevod Zaključnih </w:t>
      </w:r>
      <w:r w:rsidR="006B4CDF" w:rsidRPr="00DA784E">
        <w:rPr>
          <w:rFonts w:asciiTheme="majorBidi" w:hAnsiTheme="majorBidi" w:cstheme="majorBidi"/>
          <w:iCs/>
          <w:sz w:val="24"/>
          <w:szCs w:val="24"/>
          <w:lang w:val="hr-HR"/>
        </w:rPr>
        <w:t>razmatranja</w:t>
      </w:r>
      <w:r w:rsidR="00425370" w:rsidRPr="00DA784E">
        <w:rPr>
          <w:rFonts w:asciiTheme="majorBidi" w:hAnsiTheme="majorBidi" w:cstheme="majorBidi"/>
          <w:iCs/>
          <w:sz w:val="24"/>
          <w:szCs w:val="24"/>
          <w:lang w:val="hr-HR"/>
        </w:rPr>
        <w:t xml:space="preserve"> dostupan na mrežnim stranicama Ureda za ljudska prava i prava nacionalnih manjina: </w:t>
      </w:r>
      <w:hyperlink r:id="rId13" w:history="1">
        <w:r w:rsidR="009E4862" w:rsidRPr="00DA784E">
          <w:rPr>
            <w:rStyle w:val="Hyperlink"/>
            <w:rFonts w:asciiTheme="majorBidi" w:hAnsiTheme="majorBidi" w:cstheme="majorBidi"/>
            <w:iCs/>
            <w:color w:val="auto"/>
            <w:sz w:val="24"/>
            <w:szCs w:val="24"/>
            <w:lang w:val="hr-HR"/>
          </w:rPr>
          <w:t>https://ljudskaprava.gov.hr/suzbijanje-diskriminacije/571</w:t>
        </w:r>
      </w:hyperlink>
    </w:p>
    <w:p w14:paraId="39380B0C" w14:textId="352E40DB" w:rsidR="00763FD0" w:rsidRPr="00DA784E" w:rsidRDefault="003F4163" w:rsidP="00D078FD">
      <w:pPr>
        <w:spacing w:line="276" w:lineRule="auto"/>
        <w:jc w:val="both"/>
        <w:rPr>
          <w:rFonts w:asciiTheme="majorBidi" w:hAnsiTheme="majorBidi" w:cstheme="majorBidi"/>
          <w:iCs/>
          <w:sz w:val="24"/>
          <w:szCs w:val="24"/>
          <w:lang w:val="hr-HR"/>
        </w:rPr>
      </w:pPr>
      <w:r w:rsidRPr="00DA784E">
        <w:rPr>
          <w:rFonts w:asciiTheme="majorBidi" w:hAnsiTheme="majorBidi" w:cstheme="majorBidi"/>
          <w:iCs/>
          <w:sz w:val="24"/>
          <w:szCs w:val="24"/>
          <w:lang w:val="hr-HR"/>
        </w:rPr>
        <w:t>Preporuke Zaključnih razmatranj</w:t>
      </w:r>
      <w:r w:rsidR="00312FD7" w:rsidRPr="00DA784E">
        <w:rPr>
          <w:rFonts w:asciiTheme="majorBidi" w:hAnsiTheme="majorBidi" w:cstheme="majorBidi"/>
          <w:iCs/>
          <w:sz w:val="24"/>
          <w:szCs w:val="24"/>
          <w:lang w:val="hr-HR"/>
        </w:rPr>
        <w:t>a</w:t>
      </w:r>
      <w:r w:rsidRPr="00DA784E">
        <w:rPr>
          <w:rFonts w:asciiTheme="majorBidi" w:hAnsiTheme="majorBidi" w:cstheme="majorBidi"/>
          <w:iCs/>
          <w:sz w:val="24"/>
          <w:szCs w:val="24"/>
          <w:lang w:val="hr-HR"/>
        </w:rPr>
        <w:t xml:space="preserve"> korištene</w:t>
      </w:r>
      <w:r w:rsidR="00312FD7" w:rsidRPr="00DA784E">
        <w:rPr>
          <w:rFonts w:asciiTheme="majorBidi" w:hAnsiTheme="majorBidi" w:cstheme="majorBidi"/>
          <w:iCs/>
          <w:sz w:val="24"/>
          <w:szCs w:val="24"/>
          <w:lang w:val="hr-HR"/>
        </w:rPr>
        <w:t xml:space="preserve"> su</w:t>
      </w:r>
      <w:r w:rsidRPr="00DA784E">
        <w:rPr>
          <w:rFonts w:asciiTheme="majorBidi" w:hAnsiTheme="majorBidi" w:cstheme="majorBidi"/>
          <w:iCs/>
          <w:sz w:val="24"/>
          <w:szCs w:val="24"/>
          <w:lang w:val="hr-HR"/>
        </w:rPr>
        <w:t xml:space="preserve"> prilikom osmišljavanja aktivnosti Akcijskih planova za 2024</w:t>
      </w:r>
      <w:r w:rsidR="007E3C44" w:rsidRPr="00DA784E">
        <w:rPr>
          <w:rFonts w:asciiTheme="majorBidi" w:hAnsiTheme="majorBidi" w:cstheme="majorBidi"/>
          <w:iCs/>
          <w:sz w:val="24"/>
          <w:szCs w:val="24"/>
          <w:lang w:val="hr-HR"/>
        </w:rPr>
        <w:t xml:space="preserve">. i </w:t>
      </w:r>
      <w:r w:rsidR="00312FD7" w:rsidRPr="00DA784E">
        <w:rPr>
          <w:rFonts w:asciiTheme="majorBidi" w:hAnsiTheme="majorBidi" w:cstheme="majorBidi"/>
          <w:iCs/>
          <w:sz w:val="24"/>
          <w:szCs w:val="24"/>
          <w:lang w:val="hr-HR"/>
        </w:rPr>
        <w:t>20</w:t>
      </w:r>
      <w:r w:rsidRPr="00DA784E">
        <w:rPr>
          <w:rFonts w:asciiTheme="majorBidi" w:hAnsiTheme="majorBidi" w:cstheme="majorBidi"/>
          <w:iCs/>
          <w:sz w:val="24"/>
          <w:szCs w:val="24"/>
          <w:lang w:val="hr-HR"/>
        </w:rPr>
        <w:t>25.</w:t>
      </w:r>
      <w:r w:rsidR="007E3C44" w:rsidRPr="00DA784E">
        <w:rPr>
          <w:rFonts w:asciiTheme="majorBidi" w:hAnsiTheme="majorBidi" w:cstheme="majorBidi"/>
          <w:iCs/>
          <w:sz w:val="24"/>
          <w:szCs w:val="24"/>
          <w:lang w:val="hr-HR"/>
        </w:rPr>
        <w:t xml:space="preserve"> –</w:t>
      </w:r>
      <w:r w:rsidRPr="00DA784E">
        <w:rPr>
          <w:rFonts w:asciiTheme="majorBidi" w:hAnsiTheme="majorBidi" w:cstheme="majorBidi"/>
          <w:iCs/>
          <w:sz w:val="24"/>
          <w:szCs w:val="24"/>
          <w:lang w:val="hr-HR"/>
        </w:rPr>
        <w:t xml:space="preserve"> implementacijskih dokumenata uz Nacionalni plan za zaštitu i promicanje ljudskih prava i suzbijanje diskriminacije za razdoblje do 2027.</w:t>
      </w:r>
    </w:p>
    <w:p w14:paraId="360CA7AC" w14:textId="77777777" w:rsidR="009B3132" w:rsidRPr="00DA784E" w:rsidRDefault="009B3132" w:rsidP="008F629E">
      <w:pPr>
        <w:jc w:val="both"/>
        <w:rPr>
          <w:rFonts w:ascii="Times New Roman" w:hAnsi="Times New Roman" w:cs="Times New Roman"/>
          <w:iCs/>
          <w:sz w:val="24"/>
          <w:lang w:val="hr-HR"/>
        </w:rPr>
      </w:pPr>
      <w:r w:rsidRPr="00DA784E">
        <w:rPr>
          <w:rFonts w:ascii="Times New Roman" w:hAnsi="Times New Roman" w:cs="Times New Roman"/>
          <w:iCs/>
          <w:sz w:val="24"/>
          <w:lang w:val="hr-HR"/>
        </w:rPr>
        <w:t>Koordiniranje izrade strateških dokumenta u području zaštite i promicanja ljudskih prava</w:t>
      </w:r>
    </w:p>
    <w:p w14:paraId="1E8942EF" w14:textId="77777777" w:rsidR="009B3132" w:rsidRPr="00DA784E" w:rsidRDefault="009B3132" w:rsidP="009B3132">
      <w:pPr>
        <w:jc w:val="both"/>
        <w:rPr>
          <w:rFonts w:ascii="Times New Roman" w:hAnsi="Times New Roman" w:cs="Times New Roman"/>
          <w:i/>
          <w:iCs/>
          <w:sz w:val="24"/>
          <w:lang w:val="hr-HR"/>
        </w:rPr>
      </w:pPr>
      <w:r w:rsidRPr="00DA784E">
        <w:rPr>
          <w:rFonts w:ascii="Times New Roman" w:hAnsi="Times New Roman" w:cs="Times New Roman"/>
          <w:i/>
          <w:iCs/>
          <w:sz w:val="24"/>
          <w:lang w:val="hr-HR"/>
        </w:rPr>
        <w:lastRenderedPageBreak/>
        <w:t xml:space="preserve">Nositelji provedbe: Ured za ljudska prava i prava nacionalnih manjina </w:t>
      </w:r>
    </w:p>
    <w:p w14:paraId="12D98F50" w14:textId="77777777" w:rsidR="009B3132" w:rsidRPr="00DA784E" w:rsidRDefault="009B3132" w:rsidP="009B3132">
      <w:pPr>
        <w:jc w:val="both"/>
        <w:rPr>
          <w:rFonts w:ascii="Times New Roman" w:hAnsi="Times New Roman" w:cs="Times New Roman"/>
          <w:i/>
          <w:iCs/>
          <w:sz w:val="24"/>
          <w:lang w:val="hr-HR"/>
        </w:rPr>
      </w:pPr>
      <w:r w:rsidRPr="00DA784E">
        <w:rPr>
          <w:rFonts w:ascii="Times New Roman" w:hAnsi="Times New Roman" w:cs="Times New Roman"/>
          <w:i/>
          <w:iCs/>
          <w:sz w:val="24"/>
          <w:lang w:val="hr-HR"/>
        </w:rPr>
        <w:t>Partneri: Provedeno u partnerstvu s organizacijama civilnog društva i nadležnim tijelima državne uprave</w:t>
      </w:r>
    </w:p>
    <w:p w14:paraId="3F5BA44A" w14:textId="31FB7740" w:rsidR="009B3132" w:rsidRPr="00DA784E" w:rsidRDefault="009B3132" w:rsidP="00815F3C">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Tijekom 2023.</w:t>
      </w:r>
      <w:r w:rsidR="006747B8" w:rsidRPr="00DA784E">
        <w:rPr>
          <w:rFonts w:ascii="Times New Roman" w:hAnsi="Times New Roman" w:cs="Times New Roman"/>
          <w:iCs/>
          <w:sz w:val="24"/>
          <w:lang w:val="hr-HR"/>
        </w:rPr>
        <w:t xml:space="preserve"> godine</w:t>
      </w:r>
      <w:r w:rsidRPr="00DA784E">
        <w:rPr>
          <w:rFonts w:ascii="Times New Roman" w:hAnsi="Times New Roman" w:cs="Times New Roman"/>
          <w:iCs/>
          <w:sz w:val="24"/>
          <w:lang w:val="hr-HR"/>
        </w:rPr>
        <w:t xml:space="preserve"> Ured za ljudska prava i prava nacionalnih manjina koordinirao </w:t>
      </w:r>
      <w:r w:rsidR="00B91D17" w:rsidRPr="00DA784E">
        <w:rPr>
          <w:rFonts w:ascii="Times New Roman" w:hAnsi="Times New Roman" w:cs="Times New Roman"/>
          <w:iCs/>
          <w:sz w:val="24"/>
          <w:lang w:val="hr-HR"/>
        </w:rPr>
        <w:t xml:space="preserve">je </w:t>
      </w:r>
      <w:r w:rsidRPr="00DA784E">
        <w:rPr>
          <w:rFonts w:ascii="Times New Roman" w:hAnsi="Times New Roman" w:cs="Times New Roman"/>
          <w:iCs/>
          <w:sz w:val="24"/>
          <w:lang w:val="hr-HR"/>
        </w:rPr>
        <w:t>izradu Nacionalnog</w:t>
      </w:r>
      <w:r w:rsidR="00D30E36" w:rsidRPr="00DA784E">
        <w:rPr>
          <w:rFonts w:ascii="Times New Roman" w:hAnsi="Times New Roman" w:cs="Times New Roman"/>
          <w:iCs/>
          <w:sz w:val="24"/>
          <w:lang w:val="hr-HR"/>
        </w:rPr>
        <w:t xml:space="preserve"> </w:t>
      </w:r>
      <w:r w:rsidR="006B4CDF" w:rsidRPr="00DA784E">
        <w:rPr>
          <w:rFonts w:ascii="Times New Roman" w:hAnsi="Times New Roman" w:cs="Times New Roman"/>
          <w:iCs/>
          <w:sz w:val="24"/>
          <w:lang w:val="hr-HR"/>
        </w:rPr>
        <w:t>programa</w:t>
      </w:r>
      <w:r w:rsidR="00D30E36" w:rsidRPr="00DA784E">
        <w:rPr>
          <w:rFonts w:ascii="Times New Roman" w:hAnsi="Times New Roman" w:cs="Times New Roman"/>
          <w:iCs/>
          <w:sz w:val="24"/>
          <w:lang w:val="hr-HR"/>
        </w:rPr>
        <w:t xml:space="preserve"> za integraciju osoba kojima je odobrena međunarodna zaštita za razdoblje od 2023. do 2025. godine;</w:t>
      </w:r>
      <w:r w:rsidRPr="00DA784E">
        <w:rPr>
          <w:rFonts w:ascii="Times New Roman" w:hAnsi="Times New Roman" w:cs="Times New Roman"/>
          <w:iCs/>
          <w:sz w:val="24"/>
          <w:lang w:val="hr-HR"/>
        </w:rPr>
        <w:t xml:space="preserve"> </w:t>
      </w:r>
      <w:r w:rsidR="00815F3C" w:rsidRPr="00DA784E">
        <w:rPr>
          <w:rFonts w:ascii="Times New Roman" w:hAnsi="Times New Roman" w:cs="Times New Roman"/>
          <w:iCs/>
          <w:sz w:val="24"/>
          <w:lang w:val="hr-HR"/>
        </w:rPr>
        <w:t>provedbenih</w:t>
      </w:r>
      <w:r w:rsidR="00D30E36" w:rsidRPr="00DA784E">
        <w:rPr>
          <w:rFonts w:ascii="Times New Roman" w:hAnsi="Times New Roman" w:cs="Times New Roman"/>
          <w:iCs/>
          <w:sz w:val="24"/>
          <w:lang w:val="hr-HR"/>
        </w:rPr>
        <w:t xml:space="preserve"> dokumen</w:t>
      </w:r>
      <w:r w:rsidR="00815F3C" w:rsidRPr="00DA784E">
        <w:rPr>
          <w:rFonts w:ascii="Times New Roman" w:hAnsi="Times New Roman" w:cs="Times New Roman"/>
          <w:iCs/>
          <w:sz w:val="24"/>
          <w:lang w:val="hr-HR"/>
        </w:rPr>
        <w:t>a</w:t>
      </w:r>
      <w:r w:rsidR="00D30E36" w:rsidRPr="00DA784E">
        <w:rPr>
          <w:rFonts w:ascii="Times New Roman" w:hAnsi="Times New Roman" w:cs="Times New Roman"/>
          <w:iCs/>
          <w:sz w:val="24"/>
          <w:lang w:val="hr-HR"/>
        </w:rPr>
        <w:t>t</w:t>
      </w:r>
      <w:r w:rsidRPr="00DA784E">
        <w:rPr>
          <w:rFonts w:ascii="Times New Roman" w:hAnsi="Times New Roman" w:cs="Times New Roman"/>
          <w:iCs/>
          <w:sz w:val="24"/>
          <w:lang w:val="hr-HR"/>
        </w:rPr>
        <w:t>a</w:t>
      </w:r>
      <w:r w:rsidR="00D30E36" w:rsidRPr="00DA784E">
        <w:rPr>
          <w:rFonts w:ascii="Times New Roman" w:hAnsi="Times New Roman" w:cs="Times New Roman"/>
          <w:iCs/>
          <w:sz w:val="24"/>
          <w:lang w:val="hr-HR"/>
        </w:rPr>
        <w:t xml:space="preserve"> Nacionalnog plana za zaštitu i promicanje ljudskih prava i suzbijanje diskriminacije </w:t>
      </w:r>
      <w:r w:rsidR="00B91D17" w:rsidRPr="00DA784E">
        <w:rPr>
          <w:rFonts w:ascii="Times New Roman" w:hAnsi="Times New Roman" w:cs="Times New Roman"/>
          <w:iCs/>
          <w:sz w:val="24"/>
          <w:lang w:val="hr-HR"/>
        </w:rPr>
        <w:t>–</w:t>
      </w:r>
      <w:r w:rsidR="00D30E36"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Akcijskog</w:t>
      </w:r>
      <w:r w:rsidR="00D30E36" w:rsidRPr="00DA784E">
        <w:rPr>
          <w:rFonts w:ascii="Times New Roman" w:hAnsi="Times New Roman" w:cs="Times New Roman"/>
          <w:iCs/>
          <w:sz w:val="24"/>
          <w:lang w:val="hr-HR"/>
        </w:rPr>
        <w:t xml:space="preserve"> plan</w:t>
      </w:r>
      <w:r w:rsidR="00F96464" w:rsidRPr="00DA784E">
        <w:rPr>
          <w:rFonts w:ascii="Times New Roman" w:hAnsi="Times New Roman" w:cs="Times New Roman"/>
          <w:iCs/>
          <w:sz w:val="24"/>
          <w:lang w:val="hr-HR"/>
        </w:rPr>
        <w:t>a</w:t>
      </w:r>
      <w:r w:rsidR="00D30E36" w:rsidRPr="00DA784E">
        <w:rPr>
          <w:rFonts w:ascii="Times New Roman" w:hAnsi="Times New Roman" w:cs="Times New Roman"/>
          <w:iCs/>
          <w:sz w:val="24"/>
          <w:lang w:val="hr-HR"/>
        </w:rPr>
        <w:t xml:space="preserve"> zaštite i promicanja ljudskih prava za 2024</w:t>
      </w:r>
      <w:r w:rsidR="00815F3C" w:rsidRPr="00DA784E">
        <w:rPr>
          <w:rFonts w:ascii="Times New Roman" w:hAnsi="Times New Roman" w:cs="Times New Roman"/>
          <w:iCs/>
          <w:sz w:val="24"/>
          <w:lang w:val="hr-HR"/>
        </w:rPr>
        <w:t xml:space="preserve">. i </w:t>
      </w:r>
      <w:r w:rsidR="00D30E36" w:rsidRPr="00DA784E">
        <w:rPr>
          <w:rFonts w:ascii="Times New Roman" w:hAnsi="Times New Roman" w:cs="Times New Roman"/>
          <w:iCs/>
          <w:sz w:val="24"/>
          <w:lang w:val="hr-HR"/>
        </w:rPr>
        <w:t>2025. godinu,</w:t>
      </w:r>
      <w:r w:rsidR="00F96464" w:rsidRPr="00DA784E">
        <w:rPr>
          <w:rFonts w:ascii="Times New Roman" w:hAnsi="Times New Roman" w:cs="Times New Roman"/>
          <w:iCs/>
          <w:sz w:val="24"/>
          <w:lang w:val="hr-HR"/>
        </w:rPr>
        <w:t xml:space="preserve"> Akcijskog</w:t>
      </w:r>
      <w:r w:rsidR="00D30E36" w:rsidRPr="00DA784E">
        <w:rPr>
          <w:rFonts w:ascii="Times New Roman" w:hAnsi="Times New Roman" w:cs="Times New Roman"/>
          <w:iCs/>
          <w:sz w:val="24"/>
          <w:lang w:val="hr-HR"/>
        </w:rPr>
        <w:t xml:space="preserve"> plan</w:t>
      </w:r>
      <w:r w:rsidR="00F96464" w:rsidRPr="00DA784E">
        <w:rPr>
          <w:rFonts w:ascii="Times New Roman" w:hAnsi="Times New Roman" w:cs="Times New Roman"/>
          <w:iCs/>
          <w:sz w:val="24"/>
          <w:lang w:val="hr-HR"/>
        </w:rPr>
        <w:t>a</w:t>
      </w:r>
      <w:r w:rsidR="00D30E36" w:rsidRPr="00DA784E">
        <w:rPr>
          <w:rFonts w:ascii="Times New Roman" w:hAnsi="Times New Roman" w:cs="Times New Roman"/>
          <w:iCs/>
          <w:sz w:val="24"/>
          <w:lang w:val="hr-HR"/>
        </w:rPr>
        <w:t xml:space="preserve"> suzbijanja diskriminacije za 2024</w:t>
      </w:r>
      <w:r w:rsidR="00815F3C" w:rsidRPr="00DA784E">
        <w:rPr>
          <w:rFonts w:ascii="Times New Roman" w:hAnsi="Times New Roman" w:cs="Times New Roman"/>
          <w:iCs/>
          <w:sz w:val="24"/>
          <w:lang w:val="hr-HR"/>
        </w:rPr>
        <w:t xml:space="preserve">. i </w:t>
      </w:r>
      <w:r w:rsidR="00D30E36" w:rsidRPr="00DA784E">
        <w:rPr>
          <w:rFonts w:ascii="Times New Roman" w:hAnsi="Times New Roman" w:cs="Times New Roman"/>
          <w:iCs/>
          <w:sz w:val="24"/>
          <w:lang w:val="hr-HR"/>
        </w:rPr>
        <w:t>2025. godinu;</w:t>
      </w:r>
      <w:r w:rsidR="00F96464" w:rsidRPr="00DA784E">
        <w:rPr>
          <w:rFonts w:ascii="Times New Roman" w:hAnsi="Times New Roman" w:cs="Times New Roman"/>
          <w:iCs/>
          <w:sz w:val="24"/>
          <w:lang w:val="hr-HR"/>
        </w:rPr>
        <w:t xml:space="preserve"> Nacionalnog</w:t>
      </w:r>
      <w:r w:rsidR="00D30E36" w:rsidRPr="00DA784E">
        <w:rPr>
          <w:rFonts w:ascii="Times New Roman" w:hAnsi="Times New Roman" w:cs="Times New Roman"/>
          <w:iCs/>
          <w:sz w:val="24"/>
          <w:lang w:val="hr-HR"/>
        </w:rPr>
        <w:t xml:space="preserve"> plan</w:t>
      </w:r>
      <w:r w:rsidR="00F96464" w:rsidRPr="00DA784E">
        <w:rPr>
          <w:rFonts w:ascii="Times New Roman" w:hAnsi="Times New Roman" w:cs="Times New Roman"/>
          <w:iCs/>
          <w:sz w:val="24"/>
          <w:lang w:val="hr-HR"/>
        </w:rPr>
        <w:t>a</w:t>
      </w:r>
      <w:r w:rsidR="00D30E36" w:rsidRPr="00DA784E">
        <w:rPr>
          <w:rFonts w:ascii="Times New Roman" w:hAnsi="Times New Roman" w:cs="Times New Roman"/>
          <w:iCs/>
          <w:sz w:val="24"/>
          <w:lang w:val="hr-HR"/>
        </w:rPr>
        <w:t xml:space="preserve"> za suzbijanje trgovanja ljudima do 2030. i </w:t>
      </w:r>
      <w:r w:rsidRPr="00DA784E">
        <w:rPr>
          <w:rFonts w:ascii="Times New Roman" w:hAnsi="Times New Roman" w:cs="Times New Roman"/>
          <w:iCs/>
          <w:sz w:val="24"/>
          <w:lang w:val="hr-HR"/>
        </w:rPr>
        <w:t>Akcijsk</w:t>
      </w:r>
      <w:r w:rsidR="00F96464" w:rsidRPr="00DA784E">
        <w:rPr>
          <w:rFonts w:ascii="Times New Roman" w:hAnsi="Times New Roman" w:cs="Times New Roman"/>
          <w:iCs/>
          <w:sz w:val="24"/>
          <w:lang w:val="hr-HR"/>
        </w:rPr>
        <w:t>og</w:t>
      </w:r>
      <w:r w:rsidRPr="00DA784E">
        <w:rPr>
          <w:rFonts w:ascii="Times New Roman" w:hAnsi="Times New Roman" w:cs="Times New Roman"/>
          <w:iCs/>
          <w:sz w:val="24"/>
          <w:lang w:val="hr-HR"/>
        </w:rPr>
        <w:t xml:space="preserve"> plan</w:t>
      </w:r>
      <w:r w:rsidR="00F96464" w:rsidRPr="00DA784E">
        <w:rPr>
          <w:rFonts w:ascii="Times New Roman" w:hAnsi="Times New Roman" w:cs="Times New Roman"/>
          <w:iCs/>
          <w:sz w:val="24"/>
          <w:lang w:val="hr-HR"/>
        </w:rPr>
        <w:t>a</w:t>
      </w:r>
      <w:r w:rsidRPr="00DA784E">
        <w:rPr>
          <w:rFonts w:ascii="Times New Roman" w:hAnsi="Times New Roman" w:cs="Times New Roman"/>
          <w:iCs/>
          <w:sz w:val="24"/>
          <w:lang w:val="hr-HR"/>
        </w:rPr>
        <w:t xml:space="preserve"> za provedbu Nacionalnog plana suzbijanja trgovanja ljudima za razdoblje </w:t>
      </w:r>
      <w:r w:rsidR="00815F3C" w:rsidRPr="00DA784E">
        <w:rPr>
          <w:rFonts w:ascii="Times New Roman" w:hAnsi="Times New Roman" w:cs="Times New Roman"/>
          <w:iCs/>
          <w:sz w:val="24"/>
          <w:lang w:val="hr-HR"/>
        </w:rPr>
        <w:t xml:space="preserve">od </w:t>
      </w:r>
      <w:r w:rsidRPr="00DA784E">
        <w:rPr>
          <w:rFonts w:ascii="Times New Roman" w:hAnsi="Times New Roman" w:cs="Times New Roman"/>
          <w:iCs/>
          <w:sz w:val="24"/>
          <w:lang w:val="hr-HR"/>
        </w:rPr>
        <w:t>2024</w:t>
      </w:r>
      <w:r w:rsidR="00815F3C" w:rsidRPr="00DA784E">
        <w:rPr>
          <w:rFonts w:ascii="Times New Roman" w:hAnsi="Times New Roman" w:cs="Times New Roman"/>
          <w:iCs/>
          <w:sz w:val="24"/>
          <w:lang w:val="hr-HR"/>
        </w:rPr>
        <w:t xml:space="preserve">. do </w:t>
      </w:r>
      <w:r w:rsidRPr="00DA784E">
        <w:rPr>
          <w:rFonts w:ascii="Times New Roman" w:hAnsi="Times New Roman" w:cs="Times New Roman"/>
          <w:iCs/>
          <w:sz w:val="24"/>
          <w:lang w:val="hr-HR"/>
        </w:rPr>
        <w:t>2026.</w:t>
      </w:r>
      <w:r w:rsidR="00224C14" w:rsidRPr="00DA784E">
        <w:rPr>
          <w:rFonts w:ascii="Times New Roman" w:hAnsi="Times New Roman" w:cs="Times New Roman"/>
          <w:iCs/>
          <w:sz w:val="24"/>
          <w:lang w:val="hr-HR"/>
        </w:rPr>
        <w:t xml:space="preserve"> Nacionalni plan za zaštitu i promicanje ljudskih prava i suzbijanje diskriminacije javno </w:t>
      </w:r>
      <w:r w:rsidR="00B91D17" w:rsidRPr="00DA784E">
        <w:rPr>
          <w:rFonts w:ascii="Times New Roman" w:hAnsi="Times New Roman" w:cs="Times New Roman"/>
          <w:iCs/>
          <w:sz w:val="24"/>
          <w:lang w:val="hr-HR"/>
        </w:rPr>
        <w:t xml:space="preserve">je </w:t>
      </w:r>
      <w:r w:rsidR="00224C14" w:rsidRPr="00DA784E">
        <w:rPr>
          <w:rFonts w:ascii="Times New Roman" w:hAnsi="Times New Roman" w:cs="Times New Roman"/>
          <w:iCs/>
          <w:sz w:val="24"/>
          <w:lang w:val="hr-HR"/>
        </w:rPr>
        <w:t>prezentiran u travnju 2023. i preveden na engleski jezik.</w:t>
      </w:r>
    </w:p>
    <w:p w14:paraId="413AF922" w14:textId="68B799D0" w:rsidR="009E24E7" w:rsidRPr="00DA784E" w:rsidRDefault="00D25E81" w:rsidP="005C2A62">
      <w:pPr>
        <w:autoSpaceDE w:val="0"/>
        <w:autoSpaceDN w:val="0"/>
        <w:adjustRightInd w:val="0"/>
        <w:spacing w:after="0" w:line="276" w:lineRule="auto"/>
        <w:jc w:val="both"/>
        <w:rPr>
          <w:rFonts w:ascii="Times New Roman" w:hAnsi="Times New Roman" w:cs="Times New Roman"/>
          <w:sz w:val="24"/>
          <w:szCs w:val="24"/>
          <w:lang w:val="hr-HR"/>
        </w:rPr>
      </w:pPr>
      <w:r w:rsidRPr="00DA784E">
        <w:rPr>
          <w:rFonts w:ascii="Times New Roman" w:hAnsi="Times New Roman" w:cs="Times New Roman"/>
          <w:iCs/>
          <w:sz w:val="24"/>
          <w:lang w:val="hr-HR"/>
        </w:rPr>
        <w:t xml:space="preserve">Ured za ljudska prava i prava nacionalnih manjina </w:t>
      </w:r>
      <w:r w:rsidR="007550EC" w:rsidRPr="00DA784E">
        <w:rPr>
          <w:rFonts w:ascii="Times New Roman" w:hAnsi="Times New Roman" w:cs="Times New Roman"/>
          <w:iCs/>
          <w:sz w:val="24"/>
          <w:lang w:val="hr-HR"/>
        </w:rPr>
        <w:t xml:space="preserve">je imenovan kao </w:t>
      </w:r>
      <w:r w:rsidR="003F45DB" w:rsidRPr="00DA784E">
        <w:rPr>
          <w:rFonts w:ascii="Times New Roman" w:hAnsi="Times New Roman" w:cs="Times New Roman"/>
          <w:iCs/>
          <w:sz w:val="24"/>
          <w:lang w:val="hr-HR"/>
        </w:rPr>
        <w:t xml:space="preserve">Nacionalni časnik za vezu; glavna  </w:t>
      </w:r>
      <w:r w:rsidR="007550EC" w:rsidRPr="00DA784E">
        <w:rPr>
          <w:rFonts w:ascii="Times New Roman" w:hAnsi="Times New Roman" w:cs="Times New Roman"/>
          <w:iCs/>
          <w:sz w:val="24"/>
          <w:lang w:val="hr-HR"/>
        </w:rPr>
        <w:t>Kontaktna</w:t>
      </w:r>
      <w:r w:rsidR="00D30E36" w:rsidRPr="00DA784E">
        <w:rPr>
          <w:rFonts w:ascii="Times New Roman" w:hAnsi="Times New Roman" w:cs="Times New Roman"/>
          <w:iCs/>
          <w:sz w:val="24"/>
          <w:lang w:val="hr-HR"/>
        </w:rPr>
        <w:t xml:space="preserve"> točke </w:t>
      </w:r>
      <w:r w:rsidR="003F45DB" w:rsidRPr="00DA784E">
        <w:rPr>
          <w:rFonts w:ascii="Times New Roman" w:hAnsi="Times New Roman" w:cs="Times New Roman"/>
          <w:iCs/>
          <w:sz w:val="24"/>
          <w:lang w:val="hr-HR"/>
        </w:rPr>
        <w:t xml:space="preserve">u državi članici </w:t>
      </w:r>
      <w:r w:rsidR="00D30E36" w:rsidRPr="00DA784E">
        <w:rPr>
          <w:rFonts w:ascii="Times New Roman" w:hAnsi="Times New Roman" w:cs="Times New Roman"/>
          <w:iCs/>
          <w:sz w:val="24"/>
          <w:lang w:val="hr-HR"/>
        </w:rPr>
        <w:t xml:space="preserve">za </w:t>
      </w:r>
      <w:r w:rsidR="007550EC" w:rsidRPr="00DA784E">
        <w:rPr>
          <w:rFonts w:ascii="Times New Roman" w:hAnsi="Times New Roman" w:cs="Times New Roman"/>
          <w:iCs/>
          <w:sz w:val="24"/>
          <w:lang w:val="hr-HR"/>
        </w:rPr>
        <w:t xml:space="preserve">suradnju s Agencijom EU za temeljna prava (FRA) te obnaša ulogu koja </w:t>
      </w:r>
      <w:r w:rsidR="00D30E36" w:rsidRPr="00DA784E">
        <w:rPr>
          <w:rFonts w:ascii="Times New Roman" w:hAnsi="Times New Roman" w:cs="Times New Roman"/>
          <w:iCs/>
          <w:sz w:val="24"/>
          <w:lang w:val="hr-HR"/>
        </w:rPr>
        <w:t xml:space="preserve">uključuje olakšavanje protoka informacija i suradnje između nacionalnih tijela i organizacija civilnoga društva koje djeluju u području temeljnih prava i nacionalnih tijela za ljudska prava, kao i </w:t>
      </w:r>
      <w:r w:rsidR="009E24E7" w:rsidRPr="00DA784E">
        <w:rPr>
          <w:rFonts w:ascii="Times New Roman" w:hAnsi="Times New Roman" w:cs="Times New Roman"/>
          <w:iCs/>
          <w:sz w:val="24"/>
          <w:lang w:val="hr-HR"/>
        </w:rPr>
        <w:t xml:space="preserve">objedinjavanje </w:t>
      </w:r>
      <w:r w:rsidR="00144C87" w:rsidRPr="00DA784E">
        <w:rPr>
          <w:rFonts w:ascii="Times New Roman" w:hAnsi="Times New Roman" w:cs="Times New Roman"/>
          <w:iCs/>
          <w:sz w:val="24"/>
          <w:lang w:val="hr-HR"/>
        </w:rPr>
        <w:t>tematskih</w:t>
      </w:r>
      <w:r w:rsidR="009E24E7" w:rsidRPr="00DA784E">
        <w:rPr>
          <w:rFonts w:ascii="Times New Roman" w:hAnsi="Times New Roman" w:cs="Times New Roman"/>
          <w:iCs/>
          <w:sz w:val="24"/>
          <w:lang w:val="hr-HR"/>
        </w:rPr>
        <w:t xml:space="preserve"> priloga za izvještaje i istraživanja FRA. </w:t>
      </w:r>
      <w:r w:rsidR="00AB5513" w:rsidRPr="00DA784E">
        <w:rPr>
          <w:rFonts w:ascii="Times New Roman" w:hAnsi="Times New Roman" w:cs="Times New Roman"/>
          <w:iCs/>
          <w:sz w:val="24"/>
          <w:szCs w:val="24"/>
          <w:lang w:val="hr-HR"/>
        </w:rPr>
        <w:t>Tijekom 2023. godine za potrebe izvještavanja prikupljeni su podaci po temama: „</w:t>
      </w:r>
      <w:r w:rsidR="00AB5513" w:rsidRPr="00DA784E">
        <w:rPr>
          <w:rFonts w:ascii="Times New Roman" w:hAnsi="Times New Roman" w:cs="Times New Roman"/>
          <w:sz w:val="24"/>
          <w:szCs w:val="24"/>
          <w:lang w:val="hr-HR"/>
        </w:rPr>
        <w:t xml:space="preserve">Uključivanje temeljnih prava u EU fondove </w:t>
      </w:r>
      <w:r w:rsidR="00DD5779" w:rsidRPr="00DA784E">
        <w:rPr>
          <w:rFonts w:ascii="Times New Roman" w:hAnsi="Times New Roman" w:cs="Times New Roman"/>
          <w:sz w:val="24"/>
          <w:szCs w:val="24"/>
          <w:lang w:val="hr-HR"/>
        </w:rPr>
        <w:t>–</w:t>
      </w:r>
      <w:r w:rsidR="00AB5513" w:rsidRPr="00DA784E">
        <w:rPr>
          <w:rFonts w:ascii="Times New Roman" w:hAnsi="Times New Roman" w:cs="Times New Roman"/>
          <w:sz w:val="24"/>
          <w:szCs w:val="24"/>
          <w:lang w:val="hr-HR"/>
        </w:rPr>
        <w:t xml:space="preserve"> uloga nacionalnih</w:t>
      </w:r>
      <w:r w:rsidR="006747B8" w:rsidRPr="00DA784E">
        <w:rPr>
          <w:rFonts w:ascii="Times New Roman" w:hAnsi="Times New Roman" w:cs="Times New Roman"/>
          <w:sz w:val="24"/>
          <w:szCs w:val="24"/>
          <w:lang w:val="hr-HR"/>
        </w:rPr>
        <w:t xml:space="preserve"> </w:t>
      </w:r>
      <w:r w:rsidR="00AB5513" w:rsidRPr="00DA784E">
        <w:rPr>
          <w:rFonts w:ascii="Times New Roman" w:hAnsi="Times New Roman" w:cs="Times New Roman"/>
          <w:sz w:val="24"/>
          <w:szCs w:val="24"/>
          <w:lang w:val="hr-HR"/>
        </w:rPr>
        <w:t>institucija za ljudska prava i tijela za jednakost</w:t>
      </w:r>
      <w:r w:rsidR="00DD5779" w:rsidRPr="00DA784E">
        <w:rPr>
          <w:rFonts w:ascii="Times New Roman" w:hAnsi="Times New Roman" w:cs="Times New Roman"/>
          <w:sz w:val="24"/>
          <w:szCs w:val="24"/>
          <w:lang w:val="hr-HR"/>
        </w:rPr>
        <w:t>“</w:t>
      </w:r>
      <w:r w:rsidR="00AB5513" w:rsidRPr="00DA784E">
        <w:rPr>
          <w:rFonts w:ascii="Times New Roman" w:hAnsi="Times New Roman" w:cs="Times New Roman"/>
          <w:sz w:val="24"/>
          <w:szCs w:val="24"/>
          <w:lang w:val="hr-HR"/>
        </w:rPr>
        <w:t xml:space="preserve">, </w:t>
      </w:r>
      <w:r w:rsidR="00AB5513" w:rsidRPr="00DA784E">
        <w:rPr>
          <w:rFonts w:ascii="Times New Roman" w:hAnsi="Times New Roman" w:cs="Times New Roman"/>
          <w:bCs/>
          <w:kern w:val="24"/>
          <w:sz w:val="24"/>
          <w:szCs w:val="24"/>
          <w:lang w:val="hr-HR"/>
        </w:rPr>
        <w:t xml:space="preserve">Godišnje izvješće Agencije Europske unije za temeljna prava (FRA), </w:t>
      </w:r>
      <w:r w:rsidR="00AB5513" w:rsidRPr="00DA784E">
        <w:rPr>
          <w:rFonts w:ascii="Times New Roman" w:hAnsi="Times New Roman" w:cs="Times New Roman"/>
          <w:sz w:val="24"/>
          <w:szCs w:val="24"/>
          <w:lang w:val="hr-HR"/>
        </w:rPr>
        <w:t>Upitnik za potrebe istraživanja o istragama i disciplinskima</w:t>
      </w:r>
      <w:r w:rsidR="00DD5779" w:rsidRPr="00DA784E">
        <w:rPr>
          <w:rFonts w:ascii="Times New Roman" w:hAnsi="Times New Roman" w:cs="Times New Roman"/>
          <w:sz w:val="24"/>
          <w:szCs w:val="24"/>
          <w:lang w:val="hr-HR"/>
        </w:rPr>
        <w:t xml:space="preserve"> </w:t>
      </w:r>
      <w:r w:rsidR="00AB5513" w:rsidRPr="00DA784E">
        <w:rPr>
          <w:rFonts w:ascii="Times New Roman" w:hAnsi="Times New Roman" w:cs="Times New Roman"/>
          <w:sz w:val="24"/>
          <w:szCs w:val="24"/>
          <w:lang w:val="hr-HR"/>
        </w:rPr>
        <w:t>postupcima pokrenutim protiv osumnjičenih djelatnika policije, granične</w:t>
      </w:r>
      <w:r w:rsidR="009A24F7" w:rsidRPr="00DA784E">
        <w:rPr>
          <w:rFonts w:ascii="Times New Roman" w:hAnsi="Times New Roman" w:cs="Times New Roman"/>
          <w:sz w:val="24"/>
          <w:szCs w:val="24"/>
          <w:lang w:val="hr-HR"/>
        </w:rPr>
        <w:t xml:space="preserve"> </w:t>
      </w:r>
      <w:r w:rsidR="00AB5513" w:rsidRPr="00DA784E">
        <w:rPr>
          <w:rFonts w:ascii="Times New Roman" w:hAnsi="Times New Roman" w:cs="Times New Roman"/>
          <w:sz w:val="24"/>
          <w:szCs w:val="24"/>
          <w:lang w:val="hr-HR"/>
        </w:rPr>
        <w:t>policije na štetu migranata, tražitelja azila i izbjeglica u Republici Hrvatskoj</w:t>
      </w:r>
      <w:r w:rsidR="009A24F7" w:rsidRPr="00DA784E">
        <w:rPr>
          <w:rFonts w:ascii="Times New Roman" w:hAnsi="Times New Roman" w:cs="Times New Roman"/>
          <w:sz w:val="24"/>
          <w:szCs w:val="24"/>
          <w:lang w:val="hr-HR"/>
        </w:rPr>
        <w:t>: Politička participacija osoba s invaliditetom.</w:t>
      </w:r>
    </w:p>
    <w:p w14:paraId="72402CE2" w14:textId="77777777" w:rsidR="004244BD" w:rsidRPr="00DA784E" w:rsidRDefault="004244BD" w:rsidP="00D078FD">
      <w:pPr>
        <w:autoSpaceDE w:val="0"/>
        <w:autoSpaceDN w:val="0"/>
        <w:adjustRightInd w:val="0"/>
        <w:spacing w:after="0" w:line="276" w:lineRule="auto"/>
        <w:jc w:val="both"/>
        <w:rPr>
          <w:rFonts w:ascii="Times New Roman" w:hAnsi="Times New Roman" w:cs="Times New Roman"/>
          <w:iCs/>
          <w:sz w:val="24"/>
          <w:szCs w:val="24"/>
          <w:lang w:val="hr-HR"/>
        </w:rPr>
      </w:pPr>
    </w:p>
    <w:p w14:paraId="0E745F54" w14:textId="2DBF875F" w:rsidR="007C1CD1" w:rsidRPr="00DA784E" w:rsidRDefault="000A623F" w:rsidP="00D078FD">
      <w:pPr>
        <w:spacing w:line="276" w:lineRule="auto"/>
        <w:jc w:val="both"/>
        <w:rPr>
          <w:rFonts w:ascii="Times New Roman" w:hAnsi="Times New Roman" w:cs="Times New Roman"/>
          <w:sz w:val="24"/>
          <w:lang w:val="hr-HR"/>
        </w:rPr>
      </w:pPr>
      <w:bookmarkStart w:id="4" w:name="_Toc170739455"/>
      <w:r w:rsidRPr="00DA784E">
        <w:rPr>
          <w:rFonts w:ascii="Times New Roman" w:hAnsi="Times New Roman" w:cs="Times New Roman"/>
          <w:sz w:val="24"/>
          <w:lang w:val="hr-HR"/>
        </w:rPr>
        <w:t>Ured za ljudska prava i prava nacionalnih manjina predstavlja Republiku Hrvatsku pred Vijećem Europe</w:t>
      </w:r>
      <w:r w:rsidR="007C1CD1" w:rsidRPr="00DA784E">
        <w:rPr>
          <w:rFonts w:ascii="Times New Roman" w:hAnsi="Times New Roman" w:cs="Times New Roman"/>
          <w:sz w:val="24"/>
          <w:lang w:val="hr-HR"/>
        </w:rPr>
        <w:t xml:space="preserve"> kao član</w:t>
      </w:r>
      <w:r w:rsidRPr="00DA784E">
        <w:rPr>
          <w:rFonts w:ascii="Times New Roman" w:hAnsi="Times New Roman" w:cs="Times New Roman"/>
          <w:sz w:val="24"/>
          <w:lang w:val="hr-HR"/>
        </w:rPr>
        <w:t xml:space="preserve"> </w:t>
      </w:r>
      <w:r w:rsidR="007C1CD1" w:rsidRPr="00DA784E">
        <w:rPr>
          <w:rFonts w:ascii="Times New Roman" w:hAnsi="Times New Roman" w:cs="Times New Roman"/>
          <w:sz w:val="24"/>
          <w:lang w:val="hr-HR"/>
        </w:rPr>
        <w:t xml:space="preserve">Upravnog odbora za </w:t>
      </w:r>
      <w:proofErr w:type="spellStart"/>
      <w:r w:rsidR="007C1CD1" w:rsidRPr="00DA784E">
        <w:rPr>
          <w:rFonts w:ascii="Times New Roman" w:hAnsi="Times New Roman" w:cs="Times New Roman"/>
          <w:sz w:val="24"/>
          <w:lang w:val="hr-HR"/>
        </w:rPr>
        <w:t>antidiskriminaciju</w:t>
      </w:r>
      <w:proofErr w:type="spellEnd"/>
      <w:r w:rsidR="007C1CD1" w:rsidRPr="00DA784E">
        <w:rPr>
          <w:rFonts w:ascii="Times New Roman" w:hAnsi="Times New Roman" w:cs="Times New Roman"/>
          <w:sz w:val="24"/>
          <w:lang w:val="hr-HR"/>
        </w:rPr>
        <w:t>, raznolikost i uključivanje Vijeća Europe (CDADI)</w:t>
      </w:r>
      <w:r w:rsidR="00B931E7" w:rsidRPr="00DA784E">
        <w:rPr>
          <w:rFonts w:ascii="Times New Roman" w:hAnsi="Times New Roman" w:cs="Times New Roman"/>
          <w:sz w:val="24"/>
          <w:lang w:val="hr-HR"/>
        </w:rPr>
        <w:t>, sudjeluje u radu njegovih pododbora i radnih skupina u izradi i primjeni strateških dokumenata.</w:t>
      </w:r>
      <w:bookmarkEnd w:id="4"/>
      <w:r w:rsidR="00144C87" w:rsidRPr="00DA784E">
        <w:rPr>
          <w:rFonts w:ascii="Times New Roman" w:hAnsi="Times New Roman" w:cs="Times New Roman"/>
          <w:sz w:val="24"/>
          <w:lang w:val="hr-HR"/>
        </w:rPr>
        <w:t xml:space="preserve"> </w:t>
      </w:r>
    </w:p>
    <w:p w14:paraId="2179C20E" w14:textId="77777777" w:rsidR="00C826F4" w:rsidRPr="00DA784E" w:rsidRDefault="00C826F4" w:rsidP="00D078FD">
      <w:pPr>
        <w:spacing w:line="276" w:lineRule="auto"/>
        <w:jc w:val="both"/>
        <w:rPr>
          <w:rFonts w:ascii="Times New Roman" w:hAnsi="Times New Roman" w:cs="Times New Roman"/>
          <w:iCs/>
          <w:sz w:val="24"/>
          <w:lang w:val="hr-HR"/>
        </w:rPr>
      </w:pP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005D9F4B" w14:textId="77777777" w:rsidTr="008F3CD6">
        <w:trPr>
          <w:trHeight w:val="1181"/>
        </w:trPr>
        <w:tc>
          <w:tcPr>
            <w:tcW w:w="2254" w:type="dxa"/>
            <w:shd w:val="clear" w:color="auto" w:fill="FFFFFF" w:themeFill="background1"/>
            <w:vAlign w:val="center"/>
          </w:tcPr>
          <w:p w14:paraId="571650D3" w14:textId="77777777" w:rsidR="008F629E" w:rsidRPr="00DA784E" w:rsidRDefault="008F629E" w:rsidP="008F3CD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0E27A245" w14:textId="77777777" w:rsidR="00F319A5" w:rsidRPr="00DA784E" w:rsidRDefault="00F319A5" w:rsidP="00F319A5">
            <w:pPr>
              <w:pStyle w:val="Default"/>
              <w:rPr>
                <w:color w:val="auto"/>
              </w:rPr>
            </w:pPr>
          </w:p>
          <w:p w14:paraId="2188EEF6" w14:textId="77777777" w:rsidR="00F319A5" w:rsidRPr="00DA784E" w:rsidRDefault="00F319A5" w:rsidP="00F319A5">
            <w:pPr>
              <w:pStyle w:val="Default"/>
              <w:rPr>
                <w:color w:val="auto"/>
                <w:sz w:val="20"/>
                <w:szCs w:val="20"/>
              </w:rPr>
            </w:pPr>
            <w:r w:rsidRPr="00DA784E">
              <w:rPr>
                <w:color w:val="auto"/>
                <w:sz w:val="20"/>
                <w:szCs w:val="20"/>
              </w:rPr>
              <w:t xml:space="preserve">Broj prevedenih na hrvatski jezik usvojenih zaključnih razmatranja ugovornih tijela </w:t>
            </w:r>
          </w:p>
          <w:p w14:paraId="1D440832" w14:textId="77777777" w:rsidR="008F629E" w:rsidRPr="00DA784E" w:rsidRDefault="008F629E" w:rsidP="008F629E">
            <w:pPr>
              <w:rPr>
                <w:rFonts w:ascii="Times New Roman" w:hAnsi="Times New Roman" w:cs="Times New Roman"/>
                <w:b/>
                <w:iCs/>
                <w:sz w:val="20"/>
                <w:lang w:val="hr-HR"/>
              </w:rPr>
            </w:pPr>
          </w:p>
        </w:tc>
        <w:tc>
          <w:tcPr>
            <w:tcW w:w="2268" w:type="dxa"/>
            <w:vAlign w:val="center"/>
          </w:tcPr>
          <w:p w14:paraId="55FB1BD0" w14:textId="77777777" w:rsidR="00524412" w:rsidRPr="00DA784E" w:rsidRDefault="00524412" w:rsidP="00524412">
            <w:pPr>
              <w:pStyle w:val="Default"/>
              <w:rPr>
                <w:color w:val="auto"/>
              </w:rPr>
            </w:pPr>
          </w:p>
          <w:p w14:paraId="1D66D680" w14:textId="77777777" w:rsidR="00524412" w:rsidRPr="00DA784E" w:rsidRDefault="00524412" w:rsidP="00524412">
            <w:pPr>
              <w:pStyle w:val="Default"/>
              <w:rPr>
                <w:color w:val="auto"/>
                <w:sz w:val="20"/>
                <w:szCs w:val="20"/>
              </w:rPr>
            </w:pPr>
            <w:r w:rsidRPr="00DA784E">
              <w:rPr>
                <w:color w:val="auto"/>
                <w:sz w:val="20"/>
                <w:szCs w:val="20"/>
              </w:rPr>
              <w:t xml:space="preserve">Broj podnesenih periodičkih izvješća ugovornim tijelima prema međunarodnim i regionalnim instrumentima za zaštitu ljudskih prava </w:t>
            </w:r>
          </w:p>
          <w:p w14:paraId="0D3FC179" w14:textId="77777777" w:rsidR="008F629E" w:rsidRPr="00DA784E" w:rsidRDefault="008F629E" w:rsidP="008F3CD6">
            <w:pPr>
              <w:rPr>
                <w:rFonts w:ascii="Times New Roman" w:hAnsi="Times New Roman" w:cs="Times New Roman"/>
                <w:b/>
                <w:iCs/>
                <w:sz w:val="20"/>
                <w:lang w:val="hr-HR"/>
              </w:rPr>
            </w:pPr>
          </w:p>
        </w:tc>
        <w:tc>
          <w:tcPr>
            <w:tcW w:w="2075" w:type="dxa"/>
            <w:vAlign w:val="center"/>
          </w:tcPr>
          <w:p w14:paraId="61EDF1AF" w14:textId="23158686" w:rsidR="008F629E" w:rsidRPr="00DA784E" w:rsidRDefault="00224C14" w:rsidP="00224C14">
            <w:pPr>
              <w:rPr>
                <w:rFonts w:ascii="Times New Roman" w:hAnsi="Times New Roman" w:cs="Times New Roman"/>
                <w:bCs/>
                <w:iCs/>
                <w:sz w:val="20"/>
                <w:lang w:val="hr-HR"/>
              </w:rPr>
            </w:pPr>
            <w:r w:rsidRPr="00DA784E">
              <w:rPr>
                <w:rFonts w:ascii="Times New Roman" w:hAnsi="Times New Roman" w:cs="Times New Roman"/>
                <w:bCs/>
                <w:iCs/>
                <w:sz w:val="20"/>
                <w:lang w:val="hr-HR"/>
              </w:rPr>
              <w:t>Broj javno prezentiranih strateških dokumenata</w:t>
            </w:r>
          </w:p>
        </w:tc>
      </w:tr>
      <w:tr w:rsidR="00DA784E" w:rsidRPr="00DA784E" w14:paraId="5964B736" w14:textId="77777777" w:rsidTr="008F3CD6">
        <w:trPr>
          <w:trHeight w:val="844"/>
        </w:trPr>
        <w:tc>
          <w:tcPr>
            <w:tcW w:w="2254" w:type="dxa"/>
            <w:shd w:val="clear" w:color="auto" w:fill="FFFFFF" w:themeFill="background1"/>
            <w:vAlign w:val="center"/>
          </w:tcPr>
          <w:p w14:paraId="22B4B61F" w14:textId="77777777" w:rsidR="008F629E" w:rsidRPr="00DA784E" w:rsidRDefault="00F319A5" w:rsidP="008F3CD6">
            <w:pPr>
              <w:rPr>
                <w:rFonts w:ascii="Times New Roman" w:hAnsi="Times New Roman" w:cs="Times New Roman"/>
                <w:sz w:val="20"/>
                <w:lang w:val="hr-HR"/>
              </w:rPr>
            </w:pPr>
            <w:r w:rsidRPr="00DA784E">
              <w:rPr>
                <w:rFonts w:ascii="Times New Roman" w:hAnsi="Times New Roman" w:cs="Times New Roman"/>
                <w:sz w:val="20"/>
                <w:lang w:val="hr-HR"/>
              </w:rPr>
              <w:t>Ostvare</w:t>
            </w:r>
            <w:r w:rsidR="008F629E" w:rsidRPr="00DA784E">
              <w:rPr>
                <w:rFonts w:ascii="Times New Roman" w:hAnsi="Times New Roman" w:cs="Times New Roman"/>
                <w:sz w:val="20"/>
                <w:lang w:val="hr-HR"/>
              </w:rPr>
              <w:t>ni ishodi za pokazatelje provedbe u 2023. godini</w:t>
            </w:r>
          </w:p>
        </w:tc>
        <w:tc>
          <w:tcPr>
            <w:tcW w:w="2419" w:type="dxa"/>
            <w:vAlign w:val="center"/>
          </w:tcPr>
          <w:p w14:paraId="7B398903" w14:textId="487A560E" w:rsidR="008F629E" w:rsidRPr="00DA784E" w:rsidRDefault="004B0359">
            <w:pPr>
              <w:rPr>
                <w:rFonts w:ascii="Times New Roman" w:hAnsi="Times New Roman" w:cs="Times New Roman"/>
                <w:iCs/>
                <w:sz w:val="20"/>
                <w:lang w:val="hr-HR"/>
              </w:rPr>
            </w:pPr>
            <w:r w:rsidRPr="00DA784E">
              <w:rPr>
                <w:rFonts w:ascii="Times New Roman" w:hAnsi="Times New Roman" w:cs="Times New Roman"/>
                <w:iCs/>
                <w:sz w:val="20"/>
                <w:lang w:val="hr-HR"/>
              </w:rPr>
              <w:t xml:space="preserve">1 – </w:t>
            </w:r>
            <w:r w:rsidR="001C11D4" w:rsidRPr="00DA784E">
              <w:rPr>
                <w:rFonts w:ascii="Times New Roman" w:hAnsi="Times New Roman" w:cs="Times New Roman"/>
                <w:iCs/>
                <w:sz w:val="20"/>
                <w:lang w:val="hr-HR"/>
              </w:rPr>
              <w:t>Prevedena Zaključna razmatranja</w:t>
            </w:r>
            <w:r w:rsidR="008D480E" w:rsidRPr="00DA784E">
              <w:rPr>
                <w:rFonts w:ascii="Times New Roman" w:hAnsi="Times New Roman" w:cs="Times New Roman"/>
                <w:iCs/>
                <w:sz w:val="20"/>
                <w:lang w:val="hr-HR"/>
              </w:rPr>
              <w:t xml:space="preserve"> CERD-a</w:t>
            </w:r>
          </w:p>
        </w:tc>
        <w:tc>
          <w:tcPr>
            <w:tcW w:w="2268" w:type="dxa"/>
            <w:vAlign w:val="center"/>
          </w:tcPr>
          <w:p w14:paraId="694A33DF" w14:textId="77777777" w:rsidR="008F629E" w:rsidRPr="00DA784E" w:rsidRDefault="00524412" w:rsidP="008F3CD6">
            <w:pPr>
              <w:rPr>
                <w:rFonts w:ascii="Times New Roman" w:hAnsi="Times New Roman" w:cs="Times New Roman"/>
                <w:iCs/>
                <w:sz w:val="20"/>
                <w:lang w:val="hr-HR"/>
              </w:rPr>
            </w:pPr>
            <w:r w:rsidRPr="00DA784E">
              <w:rPr>
                <w:rFonts w:ascii="Times New Roman" w:hAnsi="Times New Roman" w:cs="Times New Roman"/>
                <w:iCs/>
                <w:sz w:val="20"/>
                <w:lang w:val="hr-HR"/>
              </w:rPr>
              <w:t>4 – doprinosa izvještajima FRA</w:t>
            </w:r>
          </w:p>
        </w:tc>
        <w:tc>
          <w:tcPr>
            <w:tcW w:w="2075" w:type="dxa"/>
            <w:vAlign w:val="center"/>
          </w:tcPr>
          <w:p w14:paraId="5EB4CE8C" w14:textId="739DCE6F" w:rsidR="008F629E" w:rsidRPr="00DA784E" w:rsidRDefault="00224C14" w:rsidP="008F3CD6">
            <w:pPr>
              <w:rPr>
                <w:rFonts w:ascii="Times New Roman" w:hAnsi="Times New Roman" w:cs="Times New Roman"/>
                <w:iCs/>
                <w:sz w:val="20"/>
                <w:lang w:val="hr-HR"/>
              </w:rPr>
            </w:pPr>
            <w:r w:rsidRPr="00DA784E">
              <w:rPr>
                <w:rFonts w:ascii="Times New Roman" w:hAnsi="Times New Roman" w:cs="Times New Roman"/>
                <w:bCs/>
                <w:iCs/>
                <w:sz w:val="20"/>
                <w:lang w:val="hr-HR"/>
              </w:rPr>
              <w:t>Javna prezentacija NAP-a i prijevod na engleski jezik</w:t>
            </w:r>
          </w:p>
        </w:tc>
      </w:tr>
      <w:tr w:rsidR="00DA784E" w:rsidRPr="00DA784E" w14:paraId="4049163F" w14:textId="77777777" w:rsidTr="008F3CD6">
        <w:trPr>
          <w:trHeight w:val="842"/>
        </w:trPr>
        <w:tc>
          <w:tcPr>
            <w:tcW w:w="2254" w:type="dxa"/>
            <w:shd w:val="clear" w:color="auto" w:fill="FFFFFF" w:themeFill="background1"/>
            <w:vAlign w:val="center"/>
          </w:tcPr>
          <w:p w14:paraId="07D5711B" w14:textId="77777777" w:rsidR="00BE7265" w:rsidRPr="00DA784E" w:rsidRDefault="00BE7265" w:rsidP="00BE7265">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2260CE29" w14:textId="05528824" w:rsidR="00BE7265" w:rsidRPr="00DA784E" w:rsidRDefault="00BE7265" w:rsidP="00BE7265">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76D1BAF5" w14:textId="3559CF2C" w:rsidR="00BE7265" w:rsidRPr="00DA784E" w:rsidRDefault="00BE7265" w:rsidP="00BE7265">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66FE2E74" w14:textId="741A1E30" w:rsidR="00BE7265" w:rsidRPr="00DA784E" w:rsidRDefault="00BE7265" w:rsidP="00BE7265">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0788CD19" w14:textId="77777777" w:rsidTr="008F3CD6">
        <w:trPr>
          <w:trHeight w:val="698"/>
        </w:trPr>
        <w:tc>
          <w:tcPr>
            <w:tcW w:w="2254" w:type="dxa"/>
            <w:shd w:val="clear" w:color="auto" w:fill="FFFFFF" w:themeFill="background1"/>
            <w:vAlign w:val="center"/>
          </w:tcPr>
          <w:p w14:paraId="4EE73D43" w14:textId="77777777" w:rsidR="008F629E" w:rsidRPr="00DA784E" w:rsidRDefault="008F629E" w:rsidP="008F3CD6">
            <w:pPr>
              <w:rPr>
                <w:rFonts w:ascii="Times New Roman" w:hAnsi="Times New Roman" w:cs="Times New Roman"/>
                <w:sz w:val="20"/>
                <w:lang w:val="hr-HR"/>
              </w:rPr>
            </w:pPr>
            <w:r w:rsidRPr="00DA784E">
              <w:rPr>
                <w:rFonts w:ascii="Times New Roman" w:hAnsi="Times New Roman" w:cs="Times New Roman"/>
                <w:sz w:val="20"/>
                <w:lang w:val="hr-HR"/>
              </w:rPr>
              <w:lastRenderedPageBreak/>
              <w:t>Izvori financiranja u 2023. godini</w:t>
            </w:r>
          </w:p>
        </w:tc>
        <w:tc>
          <w:tcPr>
            <w:tcW w:w="2419" w:type="dxa"/>
            <w:vAlign w:val="center"/>
          </w:tcPr>
          <w:p w14:paraId="18260D08" w14:textId="08408F54" w:rsidR="008F629E" w:rsidRPr="00DA784E" w:rsidRDefault="00516B4C">
            <w:pPr>
              <w:rPr>
                <w:rFonts w:ascii="Times New Roman" w:hAnsi="Times New Roman" w:cs="Times New Roman"/>
                <w:iCs/>
                <w:sz w:val="20"/>
                <w:lang w:val="hr-HR"/>
              </w:rPr>
            </w:pPr>
            <w:r w:rsidRPr="00DA784E">
              <w:rPr>
                <w:rFonts w:ascii="Times New Roman" w:hAnsi="Times New Roman" w:cs="Times New Roman"/>
                <w:iCs/>
                <w:sz w:val="20"/>
                <w:lang w:val="hr-HR"/>
              </w:rPr>
              <w:t xml:space="preserve">A513040 </w:t>
            </w:r>
            <w:r w:rsidR="004B0359" w:rsidRPr="00DA784E">
              <w:rPr>
                <w:rFonts w:ascii="Times New Roman" w:hAnsi="Times New Roman" w:cs="Times New Roman"/>
                <w:iCs/>
                <w:sz w:val="20"/>
                <w:lang w:val="hr-HR"/>
              </w:rPr>
              <w:t>–</w:t>
            </w:r>
            <w:r w:rsidRPr="00DA784E">
              <w:rPr>
                <w:rFonts w:ascii="Times New Roman" w:hAnsi="Times New Roman" w:cs="Times New Roman"/>
                <w:iCs/>
                <w:sz w:val="20"/>
                <w:lang w:val="hr-HR"/>
              </w:rPr>
              <w:t xml:space="preserve"> Nacionalni plan zaštite i promicanja ljudskih prava i suzbijanje diskriminacije za razdoblje 2021.-2027., izvor 11, </w:t>
            </w:r>
            <w:r w:rsidR="00BE7265" w:rsidRPr="00DA784E">
              <w:rPr>
                <w:rFonts w:ascii="Times New Roman" w:hAnsi="Times New Roman" w:cs="Times New Roman"/>
                <w:b/>
                <w:bCs/>
                <w:iCs/>
                <w:sz w:val="20"/>
                <w:lang w:val="hr-HR"/>
              </w:rPr>
              <w:t>6.733</w:t>
            </w:r>
            <w:r w:rsidRPr="00DA784E">
              <w:rPr>
                <w:rFonts w:ascii="Times New Roman" w:hAnsi="Times New Roman" w:cs="Times New Roman"/>
                <w:b/>
                <w:bCs/>
                <w:iCs/>
                <w:sz w:val="20"/>
                <w:lang w:val="hr-HR"/>
              </w:rPr>
              <w:t xml:space="preserve"> </w:t>
            </w:r>
            <w:r w:rsidR="00BE7265" w:rsidRPr="00DA784E">
              <w:rPr>
                <w:rFonts w:ascii="Times New Roman" w:hAnsi="Times New Roman" w:cs="Times New Roman"/>
                <w:b/>
                <w:bCs/>
                <w:iCs/>
                <w:sz w:val="20"/>
                <w:lang w:val="hr-HR"/>
              </w:rPr>
              <w:t>EUR</w:t>
            </w:r>
          </w:p>
        </w:tc>
        <w:tc>
          <w:tcPr>
            <w:tcW w:w="2268" w:type="dxa"/>
            <w:vAlign w:val="center"/>
          </w:tcPr>
          <w:p w14:paraId="06CEAFA5" w14:textId="07857971" w:rsidR="008F629E" w:rsidRPr="00DA784E" w:rsidRDefault="00BE7265" w:rsidP="00BE7265">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c>
          <w:tcPr>
            <w:tcW w:w="2075" w:type="dxa"/>
            <w:vAlign w:val="center"/>
          </w:tcPr>
          <w:p w14:paraId="42350836" w14:textId="23AA5880" w:rsidR="008F629E" w:rsidRPr="00DA784E" w:rsidRDefault="00BE7265" w:rsidP="00BE7265">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r>
      <w:tr w:rsidR="00DA784E" w:rsidRPr="00DA784E" w14:paraId="7CFC316D" w14:textId="77777777" w:rsidTr="008F3CD6">
        <w:trPr>
          <w:trHeight w:val="708"/>
        </w:trPr>
        <w:tc>
          <w:tcPr>
            <w:tcW w:w="2254" w:type="dxa"/>
            <w:shd w:val="clear" w:color="auto" w:fill="FFFFFF" w:themeFill="background1"/>
            <w:vAlign w:val="center"/>
          </w:tcPr>
          <w:p w14:paraId="2630E484" w14:textId="77777777" w:rsidR="008F629E" w:rsidRPr="00DA784E" w:rsidRDefault="008F629E" w:rsidP="008F3CD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3CBB6AC7" w14:textId="77777777" w:rsidR="008F629E" w:rsidRPr="00DA784E" w:rsidRDefault="008F629E" w:rsidP="008F3CD6">
            <w:pPr>
              <w:rPr>
                <w:rFonts w:ascii="Times New Roman" w:hAnsi="Times New Roman" w:cs="Times New Roman"/>
                <w:b/>
                <w:iCs/>
                <w:sz w:val="20"/>
                <w:lang w:val="hr-HR"/>
              </w:rPr>
            </w:pPr>
            <w:r w:rsidRPr="00DA784E">
              <w:rPr>
                <w:rFonts w:ascii="Times New Roman" w:hAnsi="Times New Roman" w:cs="Times New Roman"/>
                <w:b/>
                <w:iCs/>
                <w:sz w:val="20"/>
                <w:lang w:val="hr-HR"/>
              </w:rPr>
              <w:t>2023.</w:t>
            </w:r>
          </w:p>
        </w:tc>
      </w:tr>
    </w:tbl>
    <w:p w14:paraId="72011A55" w14:textId="77777777" w:rsidR="008F629E" w:rsidRPr="00DA784E" w:rsidRDefault="008F629E" w:rsidP="008F629E">
      <w:pPr>
        <w:jc w:val="both"/>
        <w:rPr>
          <w:rFonts w:ascii="Times New Roman" w:hAnsi="Times New Roman" w:cs="Times New Roman"/>
          <w:iCs/>
          <w:sz w:val="24"/>
          <w:lang w:val="hr-HR"/>
        </w:rPr>
      </w:pPr>
    </w:p>
    <w:p w14:paraId="2F5C12E9" w14:textId="4C4F01E3" w:rsidR="00152994" w:rsidRPr="00DA784E" w:rsidRDefault="00152994">
      <w:pPr>
        <w:rPr>
          <w:rFonts w:ascii="Times New Roman" w:hAnsi="Times New Roman" w:cs="Times New Roman"/>
          <w:iCs/>
          <w:sz w:val="24"/>
          <w:lang w:val="hr-HR"/>
        </w:rPr>
      </w:pPr>
      <w:r w:rsidRPr="00DA784E">
        <w:rPr>
          <w:rFonts w:ascii="Times New Roman" w:hAnsi="Times New Roman" w:cs="Times New Roman"/>
          <w:iCs/>
          <w:sz w:val="24"/>
          <w:lang w:val="hr-HR"/>
        </w:rPr>
        <w:br w:type="page"/>
      </w:r>
    </w:p>
    <w:p w14:paraId="0E084400" w14:textId="77777777" w:rsidR="007255DE" w:rsidRPr="00DA784E" w:rsidRDefault="007255DE">
      <w:pPr>
        <w:rPr>
          <w:rFonts w:ascii="Times New Roman" w:hAnsi="Times New Roman" w:cs="Times New Roman"/>
          <w:iCs/>
          <w:sz w:val="24"/>
          <w:lang w:val="hr-HR"/>
        </w:rPr>
      </w:pPr>
    </w:p>
    <w:p w14:paraId="7A4E3B00" w14:textId="77777777" w:rsidR="00846AB4" w:rsidRPr="00DA784E" w:rsidRDefault="007255DE" w:rsidP="007255DE">
      <w:pPr>
        <w:jc w:val="both"/>
        <w:rPr>
          <w:rFonts w:ascii="Times New Roman" w:hAnsi="Times New Roman" w:cs="Times New Roman"/>
          <w:b/>
          <w:sz w:val="24"/>
          <w:lang w:val="hr-HR"/>
        </w:rPr>
      </w:pPr>
      <w:r w:rsidRPr="00DA784E">
        <w:rPr>
          <w:rFonts w:ascii="Times New Roman" w:hAnsi="Times New Roman" w:cs="Times New Roman"/>
          <w:b/>
          <w:sz w:val="24"/>
          <w:lang w:val="hr-HR"/>
        </w:rPr>
        <w:t>MJERA 1.2. Poboljšati zaštitu prava posebno ugroženih skupina građana u kriznim</w:t>
      </w:r>
      <w:r w:rsidR="009770BF" w:rsidRPr="00DA784E">
        <w:rPr>
          <w:rFonts w:ascii="Times New Roman" w:hAnsi="Times New Roman" w:cs="Times New Roman"/>
          <w:b/>
          <w:sz w:val="24"/>
          <w:lang w:val="hr-HR"/>
        </w:rPr>
        <w:t xml:space="preserve"> situacijama</w:t>
      </w:r>
    </w:p>
    <w:p w14:paraId="263A5E58" w14:textId="77777777" w:rsidR="00846AB4" w:rsidRPr="00DA784E" w:rsidRDefault="00846AB4" w:rsidP="007255DE">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1.2.1. Provedba postupka uključivanja djece tražitelja međunarodne zaštite u obrazovni sustav Republike Hrvatske i provedba psihosocijalne potpore tražiteljima međunarodne zaštite kroz individualne i grupne razgovore</w:t>
      </w:r>
    </w:p>
    <w:p w14:paraId="28422CD0" w14:textId="77777777" w:rsidR="00846AB4" w:rsidRPr="00DA784E" w:rsidRDefault="00846AB4" w:rsidP="007255DE">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w:t>
      </w:r>
      <w:r w:rsidR="00CF722C" w:rsidRPr="00DA784E">
        <w:rPr>
          <w:rFonts w:ascii="Times New Roman" w:hAnsi="Times New Roman" w:cs="Times New Roman"/>
          <w:i/>
          <w:iCs/>
          <w:sz w:val="24"/>
          <w:lang w:val="hr-HR"/>
        </w:rPr>
        <w:t xml:space="preserve"> </w:t>
      </w:r>
      <w:r w:rsidR="00F824D3" w:rsidRPr="00DA784E">
        <w:rPr>
          <w:rFonts w:ascii="Times New Roman" w:hAnsi="Times New Roman" w:cs="Times New Roman"/>
          <w:i/>
          <w:iCs/>
          <w:sz w:val="24"/>
          <w:lang w:val="hr-HR"/>
        </w:rPr>
        <w:t>Ministarstvo unutarnjih poslova</w:t>
      </w:r>
    </w:p>
    <w:p w14:paraId="0DBDEF0C" w14:textId="77777777" w:rsidR="00F824D3" w:rsidRPr="00DA784E" w:rsidRDefault="00F824D3" w:rsidP="007255DE">
      <w:pPr>
        <w:jc w:val="both"/>
        <w:rPr>
          <w:rFonts w:ascii="Times New Roman" w:hAnsi="Times New Roman" w:cs="Times New Roman"/>
          <w:i/>
          <w:iCs/>
          <w:sz w:val="24"/>
          <w:lang w:val="hr-HR"/>
        </w:rPr>
      </w:pPr>
      <w:r w:rsidRPr="00DA784E">
        <w:rPr>
          <w:rFonts w:ascii="Times New Roman" w:hAnsi="Times New Roman" w:cs="Times New Roman"/>
          <w:i/>
          <w:iCs/>
          <w:sz w:val="24"/>
          <w:lang w:val="hr-HR"/>
        </w:rPr>
        <w:t>Partner: Hrvatski Crveni križ</w:t>
      </w:r>
    </w:p>
    <w:p w14:paraId="4A885DC6" w14:textId="2FC73234" w:rsidR="00F824D3" w:rsidRPr="00DA784E" w:rsidRDefault="00F824D3"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Aktivnosti se provode u sklopu projekta „Pružanje psihosocijalne podrške i usluga tražiteljima međunarodne zaštite“, a provodi ih Hrvatski Crveni križ na temelju sklopljenog Ugovora s Ministarstvom unutarnjih poslova u Prihvatilištima za tražitelje međunarodne zaštite u Zagrebu i Kutini. Svrha</w:t>
      </w:r>
      <w:r w:rsidR="005A4D9D" w:rsidRPr="00DA784E">
        <w:rPr>
          <w:rFonts w:ascii="Times New Roman" w:hAnsi="Times New Roman" w:cs="Times New Roman"/>
          <w:sz w:val="24"/>
          <w:lang w:val="hr-HR"/>
        </w:rPr>
        <w:t xml:space="preserve"> je</w:t>
      </w:r>
      <w:r w:rsidRPr="00DA784E">
        <w:rPr>
          <w:rFonts w:ascii="Times New Roman" w:hAnsi="Times New Roman" w:cs="Times New Roman"/>
          <w:sz w:val="24"/>
          <w:lang w:val="hr-HR"/>
        </w:rPr>
        <w:t xml:space="preserve"> aktivnosti pružiti podršku i pomoć tražiteljima međunarodne zaštite u svakodnevnom životu pružanjem socijalnih i zdravstvenih usluga. Među aktivnostima treba posebno izdvojiti pružanje podrške pri prihvatu i smještaju tražitelja međunarodne zaštite, individualnu i grupnu psihološku podršku, organizaciju i održavanje dječjih radionica za djecu predškolske dobi, pomoć službenicima Ministarstva pri uključivanju djece u obrazovni sustav te organizaciju i održavanje edukativnih i informativnih radionica za djecu i odrasle.</w:t>
      </w:r>
    </w:p>
    <w:p w14:paraId="6C825A88" w14:textId="22BD299D" w:rsidR="00F824D3" w:rsidRPr="00DA784E" w:rsidRDefault="00F824D3"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U tom smislu, tijekom 2023. godine održan</w:t>
      </w:r>
      <w:r w:rsidR="007E25E5" w:rsidRPr="00DA784E">
        <w:rPr>
          <w:rFonts w:ascii="Times New Roman" w:hAnsi="Times New Roman" w:cs="Times New Roman"/>
          <w:sz w:val="24"/>
          <w:lang w:val="hr-HR"/>
        </w:rPr>
        <w:t>a</w:t>
      </w:r>
      <w:r w:rsidRPr="00DA784E">
        <w:rPr>
          <w:rFonts w:ascii="Times New Roman" w:hAnsi="Times New Roman" w:cs="Times New Roman"/>
          <w:sz w:val="24"/>
          <w:lang w:val="hr-HR"/>
        </w:rPr>
        <w:t xml:space="preserve"> su 1594 individualna razgovora i 82 grupna razgovora sa 177 tražitelja, provedene su radionice hrvatskog jezika za 190 tražitelja, pomoć pri učenju pruženo je </w:t>
      </w:r>
      <w:r w:rsidR="00702517" w:rsidRPr="00DA784E">
        <w:rPr>
          <w:rFonts w:ascii="Times New Roman" w:hAnsi="Times New Roman" w:cs="Times New Roman"/>
          <w:sz w:val="24"/>
          <w:lang w:val="hr-HR"/>
        </w:rPr>
        <w:t xml:space="preserve">za </w:t>
      </w:r>
      <w:r w:rsidRPr="00DA784E">
        <w:rPr>
          <w:rFonts w:ascii="Times New Roman" w:hAnsi="Times New Roman" w:cs="Times New Roman"/>
          <w:sz w:val="24"/>
          <w:lang w:val="hr-HR"/>
        </w:rPr>
        <w:t xml:space="preserve">210 djece, a u radionice informatike, dječje igraonice, kreativne radionice i sportske aktivnosti bilo je uključeno 2090 tražitelja međunarodne zaštite. </w:t>
      </w:r>
    </w:p>
    <w:p w14:paraId="5FD7F8EF" w14:textId="77777777" w:rsidR="00F824D3" w:rsidRPr="00DA784E" w:rsidRDefault="00F824D3"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 xml:space="preserve">Aktivnost uključivanja djece u obrazovni sustav prvenstveno provode službenici Prihvatilišta pri čemu im potporu pruža Hrvatski Crveni križ. </w:t>
      </w:r>
    </w:p>
    <w:p w14:paraId="7B75C775" w14:textId="77777777" w:rsidR="00F824D3" w:rsidRPr="00DA784E" w:rsidRDefault="00F824D3"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 xml:space="preserve">Potpora se odnosi na prijevoz na testiranja za upis u obrazovne ustanove, kupnju školskog pribora i opreme za školu te pomoć pri učenju. </w:t>
      </w:r>
    </w:p>
    <w:p w14:paraId="7071BD26" w14:textId="77777777" w:rsidR="00F824D3" w:rsidRPr="00DA784E" w:rsidRDefault="00F824D3"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 xml:space="preserve">Tijekom 2023. godine pokrenuto je 86 postupaka uključivanja djece tražitelja međunarodne zaštite u obrazovni sustav Republike Hrvatske. Od toga broja, za četrdeset šestero (46) djece realiziran je upis u obrazovni sustav i pohađali su nastavu. </w:t>
      </w:r>
    </w:p>
    <w:p w14:paraId="56725F80" w14:textId="77777777" w:rsidR="00F824D3" w:rsidRPr="00DA784E" w:rsidRDefault="00F824D3"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 xml:space="preserve">Osnovnu školu pohađalo je ukupno četrdesetero (40) djece, od toga devetnaest (19) dječaka i dvadeset jedna (21) djevojčica; srednju školu pohađalo je ukupno četvero (4) djece, od toga dva (2) dječaka i dvije (2) djevojčice, a </w:t>
      </w:r>
      <w:proofErr w:type="spellStart"/>
      <w:r w:rsidRPr="00DA784E">
        <w:rPr>
          <w:rFonts w:ascii="Times New Roman" w:hAnsi="Times New Roman" w:cs="Times New Roman"/>
          <w:sz w:val="24"/>
          <w:lang w:val="hr-HR"/>
        </w:rPr>
        <w:t>predškolu</w:t>
      </w:r>
      <w:proofErr w:type="spellEnd"/>
      <w:r w:rsidRPr="00DA784E">
        <w:rPr>
          <w:rFonts w:ascii="Times New Roman" w:hAnsi="Times New Roman" w:cs="Times New Roman"/>
          <w:sz w:val="24"/>
          <w:lang w:val="hr-HR"/>
        </w:rPr>
        <w:t xml:space="preserve"> su pohađale dvije (2) djevojčice.</w:t>
      </w:r>
    </w:p>
    <w:p w14:paraId="7CC6A5B6" w14:textId="3F24BF5D" w:rsidR="00F824D3" w:rsidRPr="00DA784E" w:rsidRDefault="00F824D3"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 xml:space="preserve">Na dan 31. prosinca 2023. ukupno je trideset troje (33) djece, tražitelja međunarodne zaštite pohađalo neke od ustanova obrazovnog  sustava u Republici Hrvatskoj. Od toga trinaest (13) dječaka i dvadeset (20) djevojčica. </w:t>
      </w:r>
    </w:p>
    <w:p w14:paraId="6BD02CC1" w14:textId="50F86A28" w:rsidR="00F824D3" w:rsidRPr="00DA784E" w:rsidRDefault="00F824D3"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 xml:space="preserve">Dvadeset osmero (28) djece pohađalo je osnovnu školu, četvero (4) srednju školu i jedno (1) dijete </w:t>
      </w:r>
      <w:proofErr w:type="spellStart"/>
      <w:r w:rsidRPr="00DA784E">
        <w:rPr>
          <w:rFonts w:ascii="Times New Roman" w:hAnsi="Times New Roman" w:cs="Times New Roman"/>
          <w:sz w:val="24"/>
          <w:lang w:val="hr-HR"/>
        </w:rPr>
        <w:t>pr</w:t>
      </w:r>
      <w:r w:rsidR="009A24F7" w:rsidRPr="00DA784E">
        <w:rPr>
          <w:rFonts w:ascii="Times New Roman" w:hAnsi="Times New Roman" w:cs="Times New Roman"/>
          <w:sz w:val="24"/>
          <w:lang w:val="hr-HR"/>
        </w:rPr>
        <w:t>edškolu</w:t>
      </w:r>
      <w:proofErr w:type="spellEnd"/>
      <w:r w:rsidR="009A24F7" w:rsidRPr="00DA784E">
        <w:rPr>
          <w:rFonts w:ascii="Times New Roman" w:hAnsi="Times New Roman" w:cs="Times New Roman"/>
          <w:sz w:val="24"/>
          <w:lang w:val="hr-HR"/>
        </w:rPr>
        <w:t>.</w:t>
      </w:r>
    </w:p>
    <w:p w14:paraId="2C51C8D9" w14:textId="279B26F9" w:rsidR="00F824D3" w:rsidRPr="00DA784E" w:rsidRDefault="00F824D3"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Aktivnosti psiho-socijalne potpore i potpore uključivanju u obrazovni sustav od strane Hrvatskog Crvenog križa nisu se provodile od 1. veljače do 31. svibnja 2023. s obzirom</w:t>
      </w:r>
      <w:r w:rsidR="00D5076D" w:rsidRPr="00DA784E">
        <w:rPr>
          <w:rFonts w:ascii="Times New Roman" w:hAnsi="Times New Roman" w:cs="Times New Roman"/>
          <w:sz w:val="24"/>
          <w:lang w:val="hr-HR"/>
        </w:rPr>
        <w:t xml:space="preserve"> na to</w:t>
      </w:r>
      <w:r w:rsidRPr="00DA784E">
        <w:rPr>
          <w:rFonts w:ascii="Times New Roman" w:hAnsi="Times New Roman" w:cs="Times New Roman"/>
          <w:sz w:val="24"/>
          <w:lang w:val="hr-HR"/>
        </w:rPr>
        <w:t xml:space="preserve"> </w:t>
      </w:r>
      <w:r w:rsidRPr="00DA784E">
        <w:rPr>
          <w:rFonts w:ascii="Times New Roman" w:hAnsi="Times New Roman" w:cs="Times New Roman"/>
          <w:sz w:val="24"/>
          <w:lang w:val="hr-HR"/>
        </w:rPr>
        <w:lastRenderedPageBreak/>
        <w:t>da je provedba projekta završena krajem 2022. godine, a tek 7. ožujka 2023. godine donesena je Odluka za raspisivanje i provedbu Javnog natječaja za financiranje projekta u području pružanja psihosocijalne podrške i socijalnih usluga tražiteljima međunarodne zaštite u Republici Hrvatskoj.</w:t>
      </w:r>
    </w:p>
    <w:p w14:paraId="22E84C60" w14:textId="776ECDDC" w:rsidR="004E37CC" w:rsidRPr="00DA784E" w:rsidRDefault="004E37CC" w:rsidP="00D078FD">
      <w:pPr>
        <w:spacing w:line="276" w:lineRule="auto"/>
        <w:jc w:val="both"/>
        <w:rPr>
          <w:rFonts w:ascii="Times New Roman" w:hAnsi="Times New Roman" w:cs="Times New Roman"/>
          <w:sz w:val="24"/>
          <w:szCs w:val="24"/>
          <w:lang w:val="hr-HR"/>
        </w:rPr>
      </w:pPr>
      <w:r w:rsidRPr="00DA784E">
        <w:rPr>
          <w:rFonts w:ascii="Times New Roman" w:hAnsi="Times New Roman"/>
          <w:sz w:val="24"/>
          <w:szCs w:val="24"/>
          <w:lang w:val="hr-HR"/>
        </w:rPr>
        <w:t xml:space="preserve">Djelatnici Odjela za </w:t>
      </w:r>
      <w:proofErr w:type="spellStart"/>
      <w:r w:rsidRPr="00DA784E">
        <w:rPr>
          <w:rFonts w:ascii="Times New Roman" w:hAnsi="Times New Roman"/>
          <w:sz w:val="24"/>
          <w:szCs w:val="24"/>
          <w:lang w:val="hr-HR"/>
        </w:rPr>
        <w:t>dublinski</w:t>
      </w:r>
      <w:proofErr w:type="spellEnd"/>
      <w:r w:rsidRPr="00DA784E">
        <w:rPr>
          <w:rFonts w:ascii="Times New Roman" w:hAnsi="Times New Roman"/>
          <w:sz w:val="24"/>
          <w:szCs w:val="24"/>
          <w:lang w:val="hr-HR"/>
        </w:rPr>
        <w:t xml:space="preserve"> postupak sudjeluju kao predavači u radionici za posebne skrbnike djece bez pratnje koja su tražitelji međunarodne zaštite u organizaciji Hrvatskog Crvenog križa na temu Provedba </w:t>
      </w:r>
      <w:proofErr w:type="spellStart"/>
      <w:r w:rsidRPr="00DA784E">
        <w:rPr>
          <w:rFonts w:ascii="Times New Roman" w:hAnsi="Times New Roman"/>
          <w:sz w:val="24"/>
          <w:szCs w:val="24"/>
          <w:lang w:val="hr-HR"/>
        </w:rPr>
        <w:t>dublinskog</w:t>
      </w:r>
      <w:proofErr w:type="spellEnd"/>
      <w:r w:rsidRPr="00DA784E">
        <w:rPr>
          <w:rFonts w:ascii="Times New Roman" w:hAnsi="Times New Roman"/>
          <w:sz w:val="24"/>
          <w:szCs w:val="24"/>
          <w:lang w:val="hr-HR"/>
        </w:rPr>
        <w:t xml:space="preserve"> postupka s djecom bez pratnje.</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42B496A8" w14:textId="77777777" w:rsidTr="008F3CD6">
        <w:trPr>
          <w:trHeight w:val="1181"/>
        </w:trPr>
        <w:tc>
          <w:tcPr>
            <w:tcW w:w="2254" w:type="dxa"/>
            <w:shd w:val="clear" w:color="auto" w:fill="FFFFFF" w:themeFill="background1"/>
            <w:vAlign w:val="center"/>
          </w:tcPr>
          <w:p w14:paraId="5892F37D" w14:textId="77777777" w:rsidR="00F824D3" w:rsidRPr="00DA784E" w:rsidRDefault="00F824D3" w:rsidP="008F3CD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1893E744" w14:textId="77777777" w:rsidR="00F824D3" w:rsidRPr="00DA784E" w:rsidRDefault="00F824D3" w:rsidP="008F3CD6">
            <w:pPr>
              <w:rPr>
                <w:rFonts w:ascii="Times New Roman" w:hAnsi="Times New Roman" w:cs="Times New Roman"/>
                <w:b/>
                <w:iCs/>
                <w:sz w:val="20"/>
                <w:lang w:val="hr-HR"/>
              </w:rPr>
            </w:pPr>
            <w:r w:rsidRPr="00DA784E">
              <w:rPr>
                <w:rFonts w:ascii="Times New Roman" w:hAnsi="Times New Roman" w:cs="Times New Roman"/>
                <w:b/>
                <w:iCs/>
                <w:sz w:val="20"/>
                <w:lang w:val="hr-HR"/>
              </w:rPr>
              <w:t>Broj djece tražitelja međunarodne zaštite uključenih u obrazovni sustav</w:t>
            </w:r>
          </w:p>
        </w:tc>
        <w:tc>
          <w:tcPr>
            <w:tcW w:w="2268" w:type="dxa"/>
            <w:vAlign w:val="center"/>
          </w:tcPr>
          <w:p w14:paraId="7D1BE1E8" w14:textId="77777777" w:rsidR="00F824D3" w:rsidRPr="00DA784E" w:rsidRDefault="00F824D3" w:rsidP="008F3CD6">
            <w:pPr>
              <w:rPr>
                <w:rFonts w:ascii="Times New Roman" w:hAnsi="Times New Roman" w:cs="Times New Roman"/>
                <w:b/>
                <w:iCs/>
                <w:sz w:val="20"/>
                <w:lang w:val="hr-HR"/>
              </w:rPr>
            </w:pPr>
          </w:p>
        </w:tc>
        <w:tc>
          <w:tcPr>
            <w:tcW w:w="2075" w:type="dxa"/>
            <w:vAlign w:val="center"/>
          </w:tcPr>
          <w:p w14:paraId="31B6890D" w14:textId="77777777" w:rsidR="00F824D3" w:rsidRPr="00DA784E" w:rsidRDefault="00F824D3" w:rsidP="008F3CD6">
            <w:pPr>
              <w:rPr>
                <w:rFonts w:ascii="Times New Roman" w:hAnsi="Times New Roman" w:cs="Times New Roman"/>
                <w:b/>
                <w:iCs/>
                <w:sz w:val="20"/>
                <w:lang w:val="hr-HR"/>
              </w:rPr>
            </w:pPr>
          </w:p>
        </w:tc>
      </w:tr>
      <w:tr w:rsidR="00DA784E" w:rsidRPr="00DA784E" w14:paraId="74763CF4" w14:textId="77777777" w:rsidTr="008F3CD6">
        <w:trPr>
          <w:trHeight w:val="844"/>
        </w:trPr>
        <w:tc>
          <w:tcPr>
            <w:tcW w:w="2254" w:type="dxa"/>
            <w:shd w:val="clear" w:color="auto" w:fill="FFFFFF" w:themeFill="background1"/>
            <w:vAlign w:val="center"/>
          </w:tcPr>
          <w:p w14:paraId="25048A31" w14:textId="77777777" w:rsidR="00F824D3" w:rsidRPr="00DA784E" w:rsidRDefault="00DF7DCA" w:rsidP="00DF7DCA">
            <w:pPr>
              <w:rPr>
                <w:rFonts w:ascii="Times New Roman" w:hAnsi="Times New Roman" w:cs="Times New Roman"/>
                <w:sz w:val="20"/>
                <w:lang w:val="hr-HR"/>
              </w:rPr>
            </w:pPr>
            <w:r w:rsidRPr="00DA784E">
              <w:rPr>
                <w:rFonts w:ascii="Times New Roman" w:hAnsi="Times New Roman" w:cs="Times New Roman"/>
                <w:sz w:val="20"/>
                <w:lang w:val="hr-HR"/>
              </w:rPr>
              <w:t>Ostvare</w:t>
            </w:r>
            <w:r w:rsidR="00F824D3" w:rsidRPr="00DA784E">
              <w:rPr>
                <w:rFonts w:ascii="Times New Roman" w:hAnsi="Times New Roman" w:cs="Times New Roman"/>
                <w:sz w:val="20"/>
                <w:lang w:val="hr-HR"/>
              </w:rPr>
              <w:t>ni ishodi za pokazatelje provedbe u 2023. godini</w:t>
            </w:r>
          </w:p>
        </w:tc>
        <w:tc>
          <w:tcPr>
            <w:tcW w:w="2419" w:type="dxa"/>
            <w:vAlign w:val="center"/>
          </w:tcPr>
          <w:p w14:paraId="3A364781" w14:textId="77777777" w:rsidR="00F824D3" w:rsidRPr="00DA784E" w:rsidRDefault="00F824D3" w:rsidP="00F824D3">
            <w:pPr>
              <w:jc w:val="center"/>
              <w:rPr>
                <w:rFonts w:ascii="Times New Roman" w:hAnsi="Times New Roman" w:cs="Times New Roman"/>
                <w:iCs/>
                <w:sz w:val="20"/>
                <w:lang w:val="hr-HR"/>
              </w:rPr>
            </w:pPr>
            <w:r w:rsidRPr="00DA784E">
              <w:rPr>
                <w:rFonts w:ascii="Times New Roman" w:hAnsi="Times New Roman" w:cs="Times New Roman"/>
                <w:iCs/>
                <w:sz w:val="20"/>
                <w:lang w:val="hr-HR"/>
              </w:rPr>
              <w:t>46</w:t>
            </w:r>
          </w:p>
        </w:tc>
        <w:tc>
          <w:tcPr>
            <w:tcW w:w="2268" w:type="dxa"/>
            <w:vAlign w:val="center"/>
          </w:tcPr>
          <w:p w14:paraId="4F61E133" w14:textId="77777777" w:rsidR="00F824D3" w:rsidRPr="00DA784E" w:rsidRDefault="00F824D3" w:rsidP="008F3CD6">
            <w:pPr>
              <w:rPr>
                <w:rFonts w:ascii="Times New Roman" w:hAnsi="Times New Roman" w:cs="Times New Roman"/>
                <w:iCs/>
                <w:sz w:val="20"/>
                <w:lang w:val="hr-HR"/>
              </w:rPr>
            </w:pPr>
          </w:p>
        </w:tc>
        <w:tc>
          <w:tcPr>
            <w:tcW w:w="2075" w:type="dxa"/>
            <w:vAlign w:val="center"/>
          </w:tcPr>
          <w:p w14:paraId="79094A59" w14:textId="77777777" w:rsidR="00F824D3" w:rsidRPr="00DA784E" w:rsidRDefault="00F824D3" w:rsidP="008F3CD6">
            <w:pPr>
              <w:rPr>
                <w:rFonts w:ascii="Times New Roman" w:hAnsi="Times New Roman" w:cs="Times New Roman"/>
                <w:iCs/>
                <w:sz w:val="20"/>
                <w:lang w:val="hr-HR"/>
              </w:rPr>
            </w:pPr>
          </w:p>
        </w:tc>
      </w:tr>
      <w:tr w:rsidR="00DA784E" w:rsidRPr="00DA784E" w14:paraId="64D6BC25" w14:textId="77777777" w:rsidTr="008F3CD6">
        <w:trPr>
          <w:trHeight w:val="842"/>
        </w:trPr>
        <w:tc>
          <w:tcPr>
            <w:tcW w:w="2254" w:type="dxa"/>
            <w:shd w:val="clear" w:color="auto" w:fill="FFFFFF" w:themeFill="background1"/>
            <w:vAlign w:val="center"/>
          </w:tcPr>
          <w:p w14:paraId="770D49F5" w14:textId="77777777" w:rsidR="00F824D3" w:rsidRPr="00DA784E" w:rsidRDefault="00F824D3" w:rsidP="008F3CD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53DB3CCE" w14:textId="77777777" w:rsidR="00F824D3" w:rsidRPr="00DA784E" w:rsidRDefault="00F824D3"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1CB88DF8" w14:textId="77777777" w:rsidR="00F824D3" w:rsidRPr="00DA784E" w:rsidRDefault="00F824D3"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6F2B227B" w14:textId="77777777" w:rsidR="00F824D3" w:rsidRPr="00DA784E" w:rsidRDefault="00F824D3"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5692BF10" w14:textId="77777777" w:rsidTr="00F824D3">
        <w:trPr>
          <w:trHeight w:val="698"/>
        </w:trPr>
        <w:tc>
          <w:tcPr>
            <w:tcW w:w="2254" w:type="dxa"/>
            <w:shd w:val="clear" w:color="auto" w:fill="FFFFFF" w:themeFill="background1"/>
            <w:vAlign w:val="center"/>
          </w:tcPr>
          <w:p w14:paraId="1CFCD433" w14:textId="77777777" w:rsidR="00F824D3" w:rsidRPr="00DA784E" w:rsidRDefault="00F824D3" w:rsidP="00F824D3">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1002A775" w14:textId="71FFE7F6" w:rsidR="00F824D3" w:rsidRPr="00DA784E" w:rsidRDefault="00F824D3" w:rsidP="00BE7265">
            <w:pPr>
              <w:rPr>
                <w:rFonts w:ascii="Times New Roman" w:hAnsi="Times New Roman" w:cs="Times New Roman"/>
                <w:sz w:val="20"/>
                <w:szCs w:val="20"/>
                <w:lang w:val="hr-HR"/>
              </w:rPr>
            </w:pPr>
            <w:r w:rsidRPr="00DA784E">
              <w:rPr>
                <w:rFonts w:ascii="Times New Roman" w:hAnsi="Times New Roman" w:cs="Times New Roman"/>
                <w:sz w:val="20"/>
                <w:szCs w:val="20"/>
                <w:lang w:val="hr-HR"/>
              </w:rPr>
              <w:t>K553169 – Fond za azil, migracije i integraciju (AMIF),</w:t>
            </w:r>
            <w:r w:rsidR="00BE7265" w:rsidRPr="00DA784E">
              <w:rPr>
                <w:rFonts w:ascii="Times New Roman" w:hAnsi="Times New Roman" w:cs="Times New Roman"/>
                <w:sz w:val="20"/>
                <w:szCs w:val="20"/>
                <w:lang w:val="hr-HR"/>
              </w:rPr>
              <w:t xml:space="preserve"> </w:t>
            </w:r>
            <w:r w:rsidRPr="00DA784E">
              <w:rPr>
                <w:rFonts w:ascii="Times New Roman" w:hAnsi="Times New Roman" w:cs="Times New Roman"/>
                <w:b/>
                <w:sz w:val="20"/>
                <w:szCs w:val="20"/>
                <w:lang w:val="hr-HR"/>
              </w:rPr>
              <w:t>650,00</w:t>
            </w:r>
          </w:p>
        </w:tc>
        <w:tc>
          <w:tcPr>
            <w:tcW w:w="2268" w:type="dxa"/>
            <w:vAlign w:val="center"/>
          </w:tcPr>
          <w:p w14:paraId="50DEF07F" w14:textId="4F4009CB" w:rsidR="00F824D3" w:rsidRPr="00DA784E" w:rsidRDefault="00F65919" w:rsidP="00BE7265">
            <w:pPr>
              <w:rPr>
                <w:rFonts w:ascii="Times New Roman" w:hAnsi="Times New Roman" w:cs="Times New Roman"/>
                <w:sz w:val="20"/>
                <w:szCs w:val="20"/>
                <w:lang w:val="hr-HR"/>
              </w:rPr>
            </w:pPr>
            <w:r w:rsidRPr="00DA784E">
              <w:rPr>
                <w:rFonts w:ascii="Times New Roman" w:hAnsi="Times New Roman" w:cs="Times New Roman"/>
                <w:sz w:val="20"/>
                <w:szCs w:val="20"/>
                <w:lang w:val="hr-HR"/>
              </w:rPr>
              <w:t>K553169 – Fond za azil, migracije i integraciju (AMIF),</w:t>
            </w:r>
            <w:r w:rsidR="00BE7265" w:rsidRPr="00DA784E">
              <w:rPr>
                <w:rFonts w:ascii="Times New Roman" w:hAnsi="Times New Roman" w:cs="Times New Roman"/>
                <w:sz w:val="20"/>
                <w:szCs w:val="20"/>
                <w:lang w:val="hr-HR"/>
              </w:rPr>
              <w:t xml:space="preserve"> </w:t>
            </w:r>
            <w:r w:rsidR="00F824D3" w:rsidRPr="00DA784E">
              <w:rPr>
                <w:rFonts w:ascii="Times New Roman" w:hAnsi="Times New Roman" w:cs="Times New Roman"/>
                <w:b/>
                <w:sz w:val="20"/>
                <w:szCs w:val="20"/>
                <w:lang w:val="hr-HR"/>
              </w:rPr>
              <w:t>1.950,00</w:t>
            </w:r>
          </w:p>
        </w:tc>
        <w:tc>
          <w:tcPr>
            <w:tcW w:w="2075" w:type="dxa"/>
            <w:vAlign w:val="center"/>
          </w:tcPr>
          <w:p w14:paraId="13BD0C6F" w14:textId="77777777" w:rsidR="00F824D3" w:rsidRPr="00DA784E" w:rsidRDefault="00F824D3" w:rsidP="00F824D3">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r>
      <w:tr w:rsidR="00DA784E" w:rsidRPr="00DA784E" w14:paraId="11AD507F" w14:textId="77777777" w:rsidTr="00F824D3">
        <w:trPr>
          <w:trHeight w:val="708"/>
        </w:trPr>
        <w:tc>
          <w:tcPr>
            <w:tcW w:w="2254" w:type="dxa"/>
            <w:shd w:val="clear" w:color="auto" w:fill="FFFFFF" w:themeFill="background1"/>
            <w:vAlign w:val="center"/>
          </w:tcPr>
          <w:p w14:paraId="56B8A041" w14:textId="77777777" w:rsidR="00F824D3" w:rsidRPr="00DA784E" w:rsidRDefault="00F824D3" w:rsidP="00F824D3">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03E8B67B" w14:textId="7FCE26ED" w:rsidR="00F824D3" w:rsidRPr="00DA784E" w:rsidRDefault="00F824D3">
            <w:pPr>
              <w:rPr>
                <w:rFonts w:ascii="Times New Roman" w:hAnsi="Times New Roman" w:cs="Times New Roman"/>
                <w:b/>
                <w:sz w:val="20"/>
                <w:szCs w:val="20"/>
                <w:lang w:val="hr-HR"/>
              </w:rPr>
            </w:pPr>
            <w:r w:rsidRPr="00DA784E">
              <w:rPr>
                <w:rFonts w:ascii="Times New Roman" w:hAnsi="Times New Roman" w:cs="Times New Roman"/>
                <w:b/>
                <w:sz w:val="20"/>
                <w:szCs w:val="20"/>
                <w:lang w:val="hr-HR"/>
              </w:rPr>
              <w:t>siječanj 2023. godine; svibanj 2023.</w:t>
            </w:r>
            <w:r w:rsidR="00E443FD" w:rsidRPr="00DA784E">
              <w:rPr>
                <w:rFonts w:ascii="Times New Roman" w:hAnsi="Times New Roman" w:cs="Times New Roman"/>
                <w:b/>
                <w:sz w:val="20"/>
                <w:szCs w:val="20"/>
                <w:lang w:val="hr-HR"/>
              </w:rPr>
              <w:t xml:space="preserve"> –</w:t>
            </w:r>
            <w:r w:rsidRPr="00DA784E">
              <w:rPr>
                <w:rFonts w:ascii="Times New Roman" w:hAnsi="Times New Roman" w:cs="Times New Roman"/>
                <w:b/>
                <w:sz w:val="20"/>
                <w:szCs w:val="20"/>
                <w:lang w:val="hr-HR"/>
              </w:rPr>
              <w:t xml:space="preserve"> prosinac 2023.</w:t>
            </w:r>
          </w:p>
        </w:tc>
      </w:tr>
    </w:tbl>
    <w:p w14:paraId="40F5DA60" w14:textId="77777777" w:rsidR="00F824D3" w:rsidRPr="00DA784E" w:rsidRDefault="00F824D3" w:rsidP="00F824D3">
      <w:pPr>
        <w:jc w:val="both"/>
        <w:rPr>
          <w:rFonts w:ascii="Times New Roman" w:hAnsi="Times New Roman" w:cs="Times New Roman"/>
          <w:sz w:val="24"/>
          <w:lang w:val="hr-HR"/>
        </w:rPr>
      </w:pPr>
    </w:p>
    <w:p w14:paraId="126CD15F" w14:textId="77777777" w:rsidR="002F6486" w:rsidRPr="00DA784E" w:rsidRDefault="00C826F4" w:rsidP="007255DE">
      <w:pPr>
        <w:jc w:val="both"/>
        <w:rPr>
          <w:rFonts w:ascii="Times New Roman" w:hAnsi="Times New Roman" w:cs="Times New Roman"/>
          <w:i/>
          <w:sz w:val="24"/>
          <w:lang w:val="hr-HR"/>
        </w:rPr>
      </w:pPr>
      <w:r w:rsidRPr="00DA784E">
        <w:rPr>
          <w:rFonts w:ascii="Times New Roman" w:hAnsi="Times New Roman" w:cs="Times New Roman"/>
          <w:i/>
          <w:sz w:val="24"/>
          <w:lang w:val="hr-HR"/>
        </w:rPr>
        <w:t>Aktivnost 1.2.2. Provedba programa usavršavanja i obuke za službenike Službe za prihvat i smještaj tražitelja međunarodne zaštite i Službe za međunarodnu zaštitu</w:t>
      </w:r>
    </w:p>
    <w:p w14:paraId="2576D09B" w14:textId="22397C93" w:rsidR="00570F9F" w:rsidRPr="00DA784E" w:rsidRDefault="007255DE" w:rsidP="007255DE">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1.2</w:t>
      </w:r>
      <w:r w:rsidR="00846AB4" w:rsidRPr="00DA784E">
        <w:rPr>
          <w:rFonts w:ascii="Times New Roman" w:hAnsi="Times New Roman" w:cs="Times New Roman"/>
          <w:i/>
          <w:iCs/>
          <w:sz w:val="24"/>
          <w:lang w:val="hr-HR"/>
        </w:rPr>
        <w:t>.3</w:t>
      </w:r>
      <w:r w:rsidR="009770BF" w:rsidRPr="00DA784E">
        <w:rPr>
          <w:rFonts w:ascii="Times New Roman" w:hAnsi="Times New Roman" w:cs="Times New Roman"/>
          <w:i/>
          <w:iCs/>
          <w:sz w:val="24"/>
          <w:lang w:val="hr-HR"/>
        </w:rPr>
        <w:t xml:space="preserve">. </w:t>
      </w:r>
      <w:r w:rsidR="00570F9F" w:rsidRPr="00DA784E">
        <w:rPr>
          <w:rFonts w:ascii="Times New Roman" w:hAnsi="Times New Roman" w:cs="Times New Roman"/>
          <w:i/>
          <w:iCs/>
          <w:sz w:val="24"/>
          <w:lang w:val="hr-HR"/>
        </w:rPr>
        <w:t>Omogućavanje kontakata zatvorenika s članovima obitelji korištenjem modernih tehnologija</w:t>
      </w:r>
    </w:p>
    <w:p w14:paraId="5A2D959C" w14:textId="77777777" w:rsidR="00570F9F" w:rsidRPr="00DA784E" w:rsidRDefault="00570F9F" w:rsidP="007255DE">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Ministarstvo pravosuđa i uprave</w:t>
      </w:r>
    </w:p>
    <w:p w14:paraId="21D17091" w14:textId="22B851A1" w:rsidR="00570F9F" w:rsidRPr="00DA784E" w:rsidRDefault="00570F9F"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Tijekom 2023. godine u svim kaznenim tijelima zatvorskog sustava i svim kategorijama osoba lišenih slobode omogućeno je ostvarivanje kontakata s članovima obitelji putem video posjeta, što je posebno važno u okolnostima kada se u zatvorskom sustavu Republike Hrvatske konstantno povećava broj stranih državljana kojima su video posjete od neprocjenjive vrijednosti za kontakt s članovima obitelji. U 2023. godini realizirano je ukupno više od 11 000 video posjeta, a od tog broja bilo je više od 5 000 video posjeta u koje su bila uključena maloljetna djeca. Korištenje video posjeta trenutačno je u zatvorskom sustavu potpuno besplatno za sve osobe lišene slobode za razliku od nekih drugih europskih zemalja koje su uvele naplatu kroz primjenu različitih komunikacijskih tehnologija.</w:t>
      </w:r>
      <w:r w:rsidRPr="00DA784E">
        <w:rPr>
          <w:rFonts w:ascii="Times New Roman" w:hAnsi="Times New Roman" w:cs="Times New Roman"/>
          <w:i/>
          <w:iCs/>
          <w:sz w:val="24"/>
          <w:lang w:val="hr-HR"/>
        </w:rPr>
        <w:t xml:space="preserve"> </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363825C6" w14:textId="77777777" w:rsidTr="008F3CD6">
        <w:trPr>
          <w:trHeight w:val="1181"/>
        </w:trPr>
        <w:tc>
          <w:tcPr>
            <w:tcW w:w="2254" w:type="dxa"/>
            <w:shd w:val="clear" w:color="auto" w:fill="FFFFFF" w:themeFill="background1"/>
            <w:vAlign w:val="center"/>
          </w:tcPr>
          <w:p w14:paraId="7AD83DEB" w14:textId="77777777" w:rsidR="00570F9F" w:rsidRPr="00DA784E" w:rsidRDefault="00570F9F" w:rsidP="008F3CD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54CC5901" w14:textId="77777777" w:rsidR="00570F9F" w:rsidRPr="00DA784E" w:rsidRDefault="00752F55" w:rsidP="008F3CD6">
            <w:pPr>
              <w:rPr>
                <w:rFonts w:ascii="Times New Roman" w:hAnsi="Times New Roman" w:cs="Times New Roman"/>
                <w:b/>
                <w:iCs/>
                <w:sz w:val="20"/>
                <w:lang w:val="hr-HR"/>
              </w:rPr>
            </w:pPr>
            <w:r w:rsidRPr="00DA784E">
              <w:rPr>
                <w:rFonts w:ascii="Times New Roman" w:hAnsi="Times New Roman" w:cs="Times New Roman"/>
                <w:b/>
                <w:iCs/>
                <w:sz w:val="20"/>
                <w:lang w:val="hr-HR"/>
              </w:rPr>
              <w:t>Broj ostvarenih video-posjeta kaznenim tijelima, odgojnim zavodima</w:t>
            </w:r>
          </w:p>
        </w:tc>
        <w:tc>
          <w:tcPr>
            <w:tcW w:w="2268" w:type="dxa"/>
            <w:vAlign w:val="center"/>
          </w:tcPr>
          <w:p w14:paraId="3E7F6649" w14:textId="77777777" w:rsidR="00570F9F" w:rsidRPr="00DA784E" w:rsidRDefault="00570F9F" w:rsidP="008F3CD6">
            <w:pPr>
              <w:rPr>
                <w:rFonts w:ascii="Times New Roman" w:hAnsi="Times New Roman" w:cs="Times New Roman"/>
                <w:b/>
                <w:iCs/>
                <w:sz w:val="20"/>
                <w:lang w:val="hr-HR"/>
              </w:rPr>
            </w:pPr>
          </w:p>
        </w:tc>
        <w:tc>
          <w:tcPr>
            <w:tcW w:w="2075" w:type="dxa"/>
            <w:vAlign w:val="center"/>
          </w:tcPr>
          <w:p w14:paraId="3883E014" w14:textId="77777777" w:rsidR="00570F9F" w:rsidRPr="00DA784E" w:rsidRDefault="00570F9F" w:rsidP="008F3CD6">
            <w:pPr>
              <w:rPr>
                <w:rFonts w:ascii="Times New Roman" w:hAnsi="Times New Roman" w:cs="Times New Roman"/>
                <w:b/>
                <w:iCs/>
                <w:sz w:val="20"/>
                <w:lang w:val="hr-HR"/>
              </w:rPr>
            </w:pPr>
          </w:p>
        </w:tc>
      </w:tr>
      <w:tr w:rsidR="00DA784E" w:rsidRPr="00DA784E" w14:paraId="0DA33924" w14:textId="77777777" w:rsidTr="008F3CD6">
        <w:trPr>
          <w:trHeight w:val="844"/>
        </w:trPr>
        <w:tc>
          <w:tcPr>
            <w:tcW w:w="2254" w:type="dxa"/>
            <w:shd w:val="clear" w:color="auto" w:fill="FFFFFF" w:themeFill="background1"/>
            <w:vAlign w:val="center"/>
          </w:tcPr>
          <w:p w14:paraId="230DF3D9" w14:textId="77777777" w:rsidR="00570F9F" w:rsidRPr="00DA784E" w:rsidRDefault="00570F9F" w:rsidP="008F3CD6">
            <w:pPr>
              <w:rPr>
                <w:rFonts w:ascii="Times New Roman" w:hAnsi="Times New Roman" w:cs="Times New Roman"/>
                <w:sz w:val="20"/>
                <w:lang w:val="hr-HR"/>
              </w:rPr>
            </w:pPr>
            <w:r w:rsidRPr="00DA784E">
              <w:rPr>
                <w:rFonts w:ascii="Times New Roman" w:hAnsi="Times New Roman" w:cs="Times New Roman"/>
                <w:sz w:val="20"/>
                <w:lang w:val="hr-HR"/>
              </w:rPr>
              <w:lastRenderedPageBreak/>
              <w:t>Planirani ishodi za pokazatelje provedbe u 2023. godini</w:t>
            </w:r>
          </w:p>
        </w:tc>
        <w:tc>
          <w:tcPr>
            <w:tcW w:w="2419" w:type="dxa"/>
            <w:vAlign w:val="center"/>
          </w:tcPr>
          <w:p w14:paraId="69509A48" w14:textId="77777777" w:rsidR="00570F9F" w:rsidRPr="00DA784E" w:rsidRDefault="00752F55" w:rsidP="00752F55">
            <w:pPr>
              <w:jc w:val="center"/>
              <w:rPr>
                <w:rFonts w:ascii="Times New Roman" w:hAnsi="Times New Roman" w:cs="Times New Roman"/>
                <w:iCs/>
                <w:sz w:val="20"/>
                <w:lang w:val="hr-HR"/>
              </w:rPr>
            </w:pPr>
            <w:r w:rsidRPr="00DA784E">
              <w:rPr>
                <w:rFonts w:ascii="Times New Roman" w:hAnsi="Times New Roman" w:cs="Times New Roman"/>
                <w:iCs/>
                <w:sz w:val="20"/>
                <w:lang w:val="hr-HR"/>
              </w:rPr>
              <w:t>11000</w:t>
            </w:r>
          </w:p>
        </w:tc>
        <w:tc>
          <w:tcPr>
            <w:tcW w:w="2268" w:type="dxa"/>
            <w:vAlign w:val="center"/>
          </w:tcPr>
          <w:p w14:paraId="543B9CD0" w14:textId="77777777" w:rsidR="00570F9F" w:rsidRPr="00DA784E" w:rsidRDefault="00570F9F" w:rsidP="008F3CD6">
            <w:pPr>
              <w:rPr>
                <w:rFonts w:ascii="Times New Roman" w:hAnsi="Times New Roman" w:cs="Times New Roman"/>
                <w:iCs/>
                <w:sz w:val="20"/>
                <w:lang w:val="hr-HR"/>
              </w:rPr>
            </w:pPr>
          </w:p>
        </w:tc>
        <w:tc>
          <w:tcPr>
            <w:tcW w:w="2075" w:type="dxa"/>
            <w:vAlign w:val="center"/>
          </w:tcPr>
          <w:p w14:paraId="0DFBBD8B" w14:textId="77777777" w:rsidR="00570F9F" w:rsidRPr="00DA784E" w:rsidRDefault="00570F9F" w:rsidP="008F3CD6">
            <w:pPr>
              <w:rPr>
                <w:rFonts w:ascii="Times New Roman" w:hAnsi="Times New Roman" w:cs="Times New Roman"/>
                <w:iCs/>
                <w:sz w:val="20"/>
                <w:lang w:val="hr-HR"/>
              </w:rPr>
            </w:pPr>
          </w:p>
        </w:tc>
      </w:tr>
      <w:tr w:rsidR="00DA784E" w:rsidRPr="00DA784E" w14:paraId="2B2FA454" w14:textId="77777777" w:rsidTr="008F3CD6">
        <w:trPr>
          <w:trHeight w:val="842"/>
        </w:trPr>
        <w:tc>
          <w:tcPr>
            <w:tcW w:w="2254" w:type="dxa"/>
            <w:shd w:val="clear" w:color="auto" w:fill="FFFFFF" w:themeFill="background1"/>
            <w:vAlign w:val="center"/>
          </w:tcPr>
          <w:p w14:paraId="49D3E408" w14:textId="77777777" w:rsidR="00570F9F" w:rsidRPr="00DA784E" w:rsidRDefault="00570F9F" w:rsidP="008F3CD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60DFEB75" w14:textId="77777777" w:rsidR="00570F9F" w:rsidRPr="00DA784E" w:rsidRDefault="00570F9F"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0958DE92" w14:textId="77777777" w:rsidR="00570F9F" w:rsidRPr="00DA784E" w:rsidRDefault="00570F9F"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315F2C34" w14:textId="77777777" w:rsidR="00570F9F" w:rsidRPr="00DA784E" w:rsidRDefault="00570F9F"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1FC3A1A3" w14:textId="77777777" w:rsidTr="008F3CD6">
        <w:trPr>
          <w:trHeight w:val="698"/>
        </w:trPr>
        <w:tc>
          <w:tcPr>
            <w:tcW w:w="2254" w:type="dxa"/>
            <w:shd w:val="clear" w:color="auto" w:fill="FFFFFF" w:themeFill="background1"/>
            <w:vAlign w:val="center"/>
          </w:tcPr>
          <w:p w14:paraId="5DBFF165" w14:textId="77777777" w:rsidR="00570F9F" w:rsidRPr="00DA784E" w:rsidRDefault="00570F9F" w:rsidP="008F3CD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279CA974" w14:textId="142046F6" w:rsidR="00570F9F" w:rsidRPr="00DA784E" w:rsidRDefault="00752F55">
            <w:pPr>
              <w:rPr>
                <w:rFonts w:ascii="Times New Roman" w:hAnsi="Times New Roman" w:cs="Times New Roman"/>
                <w:iCs/>
                <w:sz w:val="20"/>
                <w:lang w:val="hr-HR"/>
              </w:rPr>
            </w:pPr>
            <w:r w:rsidRPr="00DA784E">
              <w:rPr>
                <w:rFonts w:ascii="Times New Roman" w:hAnsi="Times New Roman" w:cs="Times New Roman"/>
                <w:iCs/>
                <w:sz w:val="20"/>
                <w:lang w:val="hr-HR"/>
              </w:rPr>
              <w:t xml:space="preserve">A630000 </w:t>
            </w:r>
            <w:r w:rsidR="00CA3DBA" w:rsidRPr="00DA784E">
              <w:rPr>
                <w:rFonts w:ascii="Times New Roman" w:hAnsi="Times New Roman" w:cs="Times New Roman"/>
                <w:iCs/>
                <w:sz w:val="20"/>
                <w:lang w:val="hr-HR"/>
              </w:rPr>
              <w:t>–</w:t>
            </w:r>
            <w:r w:rsidRPr="00DA784E">
              <w:rPr>
                <w:rFonts w:ascii="Times New Roman" w:hAnsi="Times New Roman" w:cs="Times New Roman"/>
                <w:iCs/>
                <w:sz w:val="20"/>
                <w:lang w:val="hr-HR"/>
              </w:rPr>
              <w:t xml:space="preserve"> Izvršavanje kazne zatvora, mjere istražnog zatvora i odgojne mjere – izvor 11</w:t>
            </w:r>
          </w:p>
        </w:tc>
        <w:tc>
          <w:tcPr>
            <w:tcW w:w="2268" w:type="dxa"/>
            <w:vAlign w:val="center"/>
          </w:tcPr>
          <w:p w14:paraId="401D80FC" w14:textId="77777777" w:rsidR="00570F9F" w:rsidRPr="00DA784E" w:rsidRDefault="00570F9F"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c>
          <w:tcPr>
            <w:tcW w:w="2075" w:type="dxa"/>
            <w:vAlign w:val="center"/>
          </w:tcPr>
          <w:p w14:paraId="46EA2614" w14:textId="77777777" w:rsidR="00570F9F" w:rsidRPr="00DA784E" w:rsidRDefault="00570F9F"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r>
      <w:tr w:rsidR="00DA784E" w:rsidRPr="00DA784E" w14:paraId="5E0AB853" w14:textId="77777777" w:rsidTr="008F3CD6">
        <w:trPr>
          <w:trHeight w:val="708"/>
        </w:trPr>
        <w:tc>
          <w:tcPr>
            <w:tcW w:w="2254" w:type="dxa"/>
            <w:shd w:val="clear" w:color="auto" w:fill="FFFFFF" w:themeFill="background1"/>
            <w:vAlign w:val="center"/>
          </w:tcPr>
          <w:p w14:paraId="2F1CB1EC" w14:textId="77777777" w:rsidR="00570F9F" w:rsidRPr="00DA784E" w:rsidRDefault="00570F9F" w:rsidP="008F3CD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7AE27E0D" w14:textId="77777777" w:rsidR="00570F9F" w:rsidRPr="00DA784E" w:rsidRDefault="00752F55" w:rsidP="008F3CD6">
            <w:pPr>
              <w:rPr>
                <w:rFonts w:ascii="Times New Roman" w:hAnsi="Times New Roman" w:cs="Times New Roman"/>
                <w:b/>
                <w:iCs/>
                <w:sz w:val="20"/>
                <w:lang w:val="hr-HR"/>
              </w:rPr>
            </w:pPr>
            <w:r w:rsidRPr="00DA784E">
              <w:rPr>
                <w:rFonts w:ascii="Times New Roman" w:hAnsi="Times New Roman" w:cs="Times New Roman"/>
                <w:b/>
                <w:iCs/>
                <w:sz w:val="20"/>
                <w:lang w:val="hr-HR"/>
              </w:rPr>
              <w:t>IV. kvartal 2023.</w:t>
            </w:r>
          </w:p>
        </w:tc>
      </w:tr>
    </w:tbl>
    <w:p w14:paraId="5C4E2EE1" w14:textId="77777777" w:rsidR="00752F55" w:rsidRPr="00DA784E" w:rsidRDefault="00752F55" w:rsidP="008F629E">
      <w:pPr>
        <w:jc w:val="both"/>
        <w:rPr>
          <w:rFonts w:ascii="Times New Roman" w:hAnsi="Times New Roman" w:cs="Times New Roman"/>
          <w:i/>
          <w:iCs/>
          <w:sz w:val="24"/>
          <w:lang w:val="hr-HR"/>
        </w:rPr>
      </w:pPr>
    </w:p>
    <w:p w14:paraId="3E6948B4" w14:textId="77777777" w:rsidR="00C826F4" w:rsidRPr="00DA784E" w:rsidRDefault="00C826F4" w:rsidP="008F629E">
      <w:pPr>
        <w:jc w:val="both"/>
        <w:rPr>
          <w:rFonts w:ascii="Times New Roman" w:hAnsi="Times New Roman" w:cs="Times New Roman"/>
          <w:i/>
          <w:iCs/>
          <w:sz w:val="24"/>
          <w:lang w:val="hr-HR"/>
        </w:rPr>
      </w:pPr>
    </w:p>
    <w:p w14:paraId="6816E87F" w14:textId="77777777" w:rsidR="00C826F4" w:rsidRPr="00DA784E" w:rsidRDefault="00C826F4" w:rsidP="008F629E">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1.2.4. Provedba učinkovitih programa univerzalne prevencije nasilja u obitelji i nasilja nad ženama (organizacija tematskih javnih manifestacija s ciljem senzibilizacije građana o važnosti reakcije društva u pogledu eliminacije nasilja, senzibilizacija i edukacija žena, senzibilizacija i edukacija potencijalnih ranjivih skupina kao što su žene starije životne dobi te osobe s invaliditetom)</w:t>
      </w:r>
    </w:p>
    <w:p w14:paraId="51E23870" w14:textId="77777777" w:rsidR="00C826F4" w:rsidRPr="00DA784E" w:rsidRDefault="00C826F4" w:rsidP="00C826F4">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Ministarstvo unutarnjih poslova</w:t>
      </w:r>
    </w:p>
    <w:p w14:paraId="6E9BF488" w14:textId="354F0B0F" w:rsidR="00C826F4" w:rsidRPr="00DA784E" w:rsidRDefault="00C826F4" w:rsidP="00C826F4">
      <w:pPr>
        <w:jc w:val="both"/>
        <w:rPr>
          <w:rFonts w:ascii="Times New Roman" w:hAnsi="Times New Roman" w:cs="Times New Roman"/>
          <w:i/>
          <w:iCs/>
          <w:sz w:val="24"/>
          <w:lang w:val="hr-HR"/>
        </w:rPr>
      </w:pPr>
      <w:r w:rsidRPr="00DA784E">
        <w:rPr>
          <w:rFonts w:ascii="Times New Roman" w:hAnsi="Times New Roman" w:cs="Times New Roman"/>
          <w:i/>
          <w:iCs/>
          <w:sz w:val="24"/>
          <w:lang w:val="hr-HR"/>
        </w:rPr>
        <w:t>Partner: Jedinice lokalne uprave i samouprave, vijeća za prevenciju kriminaliteta te odgojno</w:t>
      </w:r>
      <w:r w:rsidR="00341630" w:rsidRPr="00DA784E">
        <w:rPr>
          <w:rFonts w:ascii="Times New Roman" w:hAnsi="Times New Roman" w:cs="Times New Roman"/>
          <w:i/>
          <w:iCs/>
          <w:sz w:val="24"/>
          <w:lang w:val="hr-HR"/>
        </w:rPr>
        <w:t>-</w:t>
      </w:r>
      <w:r w:rsidRPr="00DA784E">
        <w:rPr>
          <w:rFonts w:ascii="Times New Roman" w:hAnsi="Times New Roman" w:cs="Times New Roman"/>
          <w:i/>
          <w:iCs/>
          <w:sz w:val="24"/>
          <w:lang w:val="hr-HR"/>
        </w:rPr>
        <w:t>obrazovne ustanove, organizacije civilnog društva i dr.</w:t>
      </w:r>
    </w:p>
    <w:p w14:paraId="7000E90F" w14:textId="34680110" w:rsidR="00C826F4" w:rsidRPr="00DA784E" w:rsidRDefault="00C826F4"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 sklopu navedene aktivnosti, Ravnateljstvo policije u suradnji s policijskim upravama i policijskim postajama, jedinicama lokalne uprave i samouprave, vijećima za prevenciju kriminaliteta te odgojno</w:t>
      </w:r>
      <w:r w:rsidR="00993982"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obrazovnim ustanovama, organizacijama civilnog društva i drugim partnerima, tijekom 2023. godine nastavilo je s kontinuiranom i sustavnom provedbom preventivnih aktivnosti usmjerenih na sprječavanje nasilja prema ženama, nasilja u obitelji, nasilja među mladima te izgradnju kulture nenasilja i tolerancije, a sve u okviru preventivnog projekta Živim život bez nasilja. </w:t>
      </w:r>
    </w:p>
    <w:p w14:paraId="6DF9D4C4" w14:textId="0C951742" w:rsidR="00C826F4" w:rsidRPr="00DA784E" w:rsidRDefault="00C826F4"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 tom smislu, tijekom 2023. godine organizirano je gotovo 20 tematskih javnih manifestacija (oko 1</w:t>
      </w:r>
      <w:r w:rsidR="00702517"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 xml:space="preserve">400 sudionika) te gotovo 700 interaktivnih edukativnih radionica kojima je obuhvaćeno blizu 16 000 učenika osnovnih i srednjih škola te oko 50 edukacija kojima je obuhvaćeno oko 2 500 roditelja. Isto tako, tijekom godine diljem Republike Hrvatske </w:t>
      </w:r>
      <w:r w:rsidR="00534D61" w:rsidRPr="00DA784E">
        <w:rPr>
          <w:rFonts w:ascii="Times New Roman" w:hAnsi="Times New Roman" w:cs="Times New Roman"/>
          <w:iCs/>
          <w:sz w:val="24"/>
          <w:lang w:val="hr-HR"/>
        </w:rPr>
        <w:t xml:space="preserve">organizirano je </w:t>
      </w:r>
      <w:r w:rsidRPr="00DA784E">
        <w:rPr>
          <w:rFonts w:ascii="Times New Roman" w:hAnsi="Times New Roman" w:cs="Times New Roman"/>
          <w:iCs/>
          <w:sz w:val="24"/>
          <w:lang w:val="hr-HR"/>
        </w:rPr>
        <w:t>na desetke okruglih stolova i tribina te druge preventivno edukativne aktivnosti koje imaju za cilj senzibilizaciju i osvještavanje građana o potrebi prijave nasilja kao i senzibilizaciju i edukaciju žena</w:t>
      </w:r>
      <w:r w:rsidR="007A2243"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ali i drugih potencijalnih ranjivih skupina kao što su žene starije životne dobi te osobe s invaliditetom. Od navedenih događaja izdvajamo preventivnu aktivnost u Krapinskim Toplicama, i to obilježavanje Međunarodnog dana osoba s invaliditetom. Navedeno događanje održalo se u organizaciji Ravnateljstva policije i Policijske uprave krapinsko-zagorske te Centra za odgoj i obrazovanje Krapinske Toplice u suradnji s Dječjim kazalištem </w:t>
      </w:r>
      <w:proofErr w:type="spellStart"/>
      <w:r w:rsidRPr="00DA784E">
        <w:rPr>
          <w:rFonts w:ascii="Times New Roman" w:hAnsi="Times New Roman" w:cs="Times New Roman"/>
          <w:iCs/>
          <w:sz w:val="24"/>
          <w:lang w:val="hr-HR"/>
        </w:rPr>
        <w:t>Smješko</w:t>
      </w:r>
      <w:proofErr w:type="spellEnd"/>
      <w:r w:rsidRPr="00DA784E">
        <w:rPr>
          <w:rFonts w:ascii="Times New Roman" w:hAnsi="Times New Roman" w:cs="Times New Roman"/>
          <w:iCs/>
          <w:sz w:val="24"/>
          <w:lang w:val="hr-HR"/>
        </w:rPr>
        <w:t xml:space="preserve"> iz Zagreba te Programom prometne kulture za najmlađe </w:t>
      </w:r>
      <w:proofErr w:type="spellStart"/>
      <w:r w:rsidRPr="00DA784E">
        <w:rPr>
          <w:rFonts w:ascii="Times New Roman" w:hAnsi="Times New Roman" w:cs="Times New Roman"/>
          <w:iCs/>
          <w:sz w:val="24"/>
          <w:lang w:val="hr-HR"/>
        </w:rPr>
        <w:t>Jumicar</w:t>
      </w:r>
      <w:proofErr w:type="spellEnd"/>
      <w:r w:rsidRPr="00DA784E">
        <w:rPr>
          <w:rFonts w:ascii="Times New Roman" w:hAnsi="Times New Roman" w:cs="Times New Roman"/>
          <w:iCs/>
          <w:sz w:val="24"/>
          <w:lang w:val="hr-HR"/>
        </w:rPr>
        <w:t xml:space="preserve">. Na Interaktivnoj radionici </w:t>
      </w:r>
      <w:r w:rsidRPr="00DA784E">
        <w:rPr>
          <w:rFonts w:ascii="Times New Roman" w:hAnsi="Times New Roman" w:cs="Times New Roman"/>
          <w:iCs/>
          <w:sz w:val="24"/>
          <w:lang w:val="hr-HR"/>
        </w:rPr>
        <w:lastRenderedPageBreak/>
        <w:t>policije i partnera pod nazivom „Imam prava“ sudjelovalo je 80 učenika Centra za odgoj i obrazovanje Krapinske Toplice.</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339D0616" w14:textId="77777777" w:rsidTr="008F3CD6">
        <w:trPr>
          <w:trHeight w:val="1181"/>
        </w:trPr>
        <w:tc>
          <w:tcPr>
            <w:tcW w:w="2254" w:type="dxa"/>
            <w:shd w:val="clear" w:color="auto" w:fill="FFFFFF" w:themeFill="background1"/>
            <w:vAlign w:val="center"/>
          </w:tcPr>
          <w:p w14:paraId="246447D5" w14:textId="77777777" w:rsidR="00C826F4" w:rsidRPr="00DA784E" w:rsidRDefault="00C826F4" w:rsidP="008F3CD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36248E1F" w14:textId="77777777" w:rsidR="00C826F4" w:rsidRPr="00DA784E" w:rsidRDefault="00C826F4" w:rsidP="00C826F4">
            <w:pPr>
              <w:rPr>
                <w:rFonts w:ascii="Times New Roman" w:hAnsi="Times New Roman" w:cs="Times New Roman"/>
                <w:b/>
                <w:iCs/>
                <w:sz w:val="20"/>
                <w:lang w:val="hr-HR"/>
              </w:rPr>
            </w:pPr>
            <w:r w:rsidRPr="00DA784E">
              <w:rPr>
                <w:rFonts w:ascii="Times New Roman" w:hAnsi="Times New Roman" w:cs="Times New Roman"/>
                <w:b/>
                <w:iCs/>
                <w:sz w:val="20"/>
                <w:lang w:val="hr-HR"/>
              </w:rPr>
              <w:t>Broj održanih javnih</w:t>
            </w:r>
          </w:p>
          <w:p w14:paraId="336D09A3" w14:textId="77777777" w:rsidR="00C826F4" w:rsidRPr="00DA784E" w:rsidRDefault="00C826F4" w:rsidP="00C826F4">
            <w:pPr>
              <w:rPr>
                <w:rFonts w:ascii="Times New Roman" w:hAnsi="Times New Roman" w:cs="Times New Roman"/>
                <w:b/>
                <w:iCs/>
                <w:sz w:val="20"/>
                <w:lang w:val="hr-HR"/>
              </w:rPr>
            </w:pPr>
            <w:r w:rsidRPr="00DA784E">
              <w:rPr>
                <w:rFonts w:ascii="Times New Roman" w:hAnsi="Times New Roman" w:cs="Times New Roman"/>
                <w:b/>
                <w:iCs/>
                <w:sz w:val="20"/>
                <w:lang w:val="hr-HR"/>
              </w:rPr>
              <w:t>događanja</w:t>
            </w:r>
          </w:p>
        </w:tc>
        <w:tc>
          <w:tcPr>
            <w:tcW w:w="2268" w:type="dxa"/>
            <w:vAlign w:val="center"/>
          </w:tcPr>
          <w:p w14:paraId="79178BE7" w14:textId="77777777" w:rsidR="00C826F4" w:rsidRPr="00DA784E" w:rsidRDefault="00C826F4" w:rsidP="008F3CD6">
            <w:pPr>
              <w:rPr>
                <w:rFonts w:ascii="Times New Roman" w:hAnsi="Times New Roman" w:cs="Times New Roman"/>
                <w:b/>
                <w:iCs/>
                <w:sz w:val="20"/>
                <w:lang w:val="hr-HR"/>
              </w:rPr>
            </w:pPr>
            <w:r w:rsidRPr="00DA784E">
              <w:rPr>
                <w:rFonts w:ascii="Times New Roman" w:hAnsi="Times New Roman" w:cs="Times New Roman"/>
                <w:b/>
                <w:iCs/>
                <w:sz w:val="20"/>
                <w:lang w:val="hr-HR"/>
              </w:rPr>
              <w:t>Broj sudionika</w:t>
            </w:r>
          </w:p>
        </w:tc>
        <w:tc>
          <w:tcPr>
            <w:tcW w:w="2075" w:type="dxa"/>
            <w:vAlign w:val="center"/>
          </w:tcPr>
          <w:p w14:paraId="175F0705" w14:textId="77777777" w:rsidR="00C826F4" w:rsidRPr="00DA784E" w:rsidRDefault="00C826F4" w:rsidP="008F3CD6">
            <w:pPr>
              <w:rPr>
                <w:rFonts w:ascii="Times New Roman" w:hAnsi="Times New Roman" w:cs="Times New Roman"/>
                <w:b/>
                <w:iCs/>
                <w:sz w:val="20"/>
                <w:lang w:val="hr-HR"/>
              </w:rPr>
            </w:pPr>
          </w:p>
        </w:tc>
      </w:tr>
      <w:tr w:rsidR="00DA784E" w:rsidRPr="00DA784E" w14:paraId="0927F01D" w14:textId="77777777" w:rsidTr="008F3CD6">
        <w:trPr>
          <w:trHeight w:val="844"/>
        </w:trPr>
        <w:tc>
          <w:tcPr>
            <w:tcW w:w="2254" w:type="dxa"/>
            <w:shd w:val="clear" w:color="auto" w:fill="FFFFFF" w:themeFill="background1"/>
            <w:vAlign w:val="center"/>
          </w:tcPr>
          <w:p w14:paraId="29FF4778" w14:textId="77777777" w:rsidR="00C826F4" w:rsidRPr="00DA784E" w:rsidRDefault="006F5BCD" w:rsidP="006F5BCD">
            <w:pPr>
              <w:rPr>
                <w:rFonts w:ascii="Times New Roman" w:hAnsi="Times New Roman" w:cs="Times New Roman"/>
                <w:sz w:val="20"/>
                <w:lang w:val="hr-HR"/>
              </w:rPr>
            </w:pPr>
            <w:r w:rsidRPr="00DA784E">
              <w:rPr>
                <w:rFonts w:ascii="Times New Roman" w:hAnsi="Times New Roman" w:cs="Times New Roman"/>
                <w:sz w:val="20"/>
                <w:lang w:val="hr-HR"/>
              </w:rPr>
              <w:t>Ostvare</w:t>
            </w:r>
            <w:r w:rsidR="00C826F4" w:rsidRPr="00DA784E">
              <w:rPr>
                <w:rFonts w:ascii="Times New Roman" w:hAnsi="Times New Roman" w:cs="Times New Roman"/>
                <w:sz w:val="20"/>
                <w:lang w:val="hr-HR"/>
              </w:rPr>
              <w:t>ni ishodi za pokazatelje provedbe u 2023. godini</w:t>
            </w:r>
          </w:p>
        </w:tc>
        <w:tc>
          <w:tcPr>
            <w:tcW w:w="2419" w:type="dxa"/>
            <w:vAlign w:val="center"/>
          </w:tcPr>
          <w:p w14:paraId="41659964" w14:textId="77777777" w:rsidR="00C826F4" w:rsidRPr="00DA784E" w:rsidRDefault="00C826F4"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20</w:t>
            </w:r>
            <w:r w:rsidR="00F96464" w:rsidRPr="00DA784E">
              <w:rPr>
                <w:rFonts w:ascii="Times New Roman" w:hAnsi="Times New Roman" w:cs="Times New Roman"/>
                <w:iCs/>
                <w:sz w:val="20"/>
                <w:lang w:val="hr-HR"/>
              </w:rPr>
              <w:t xml:space="preserve"> javnih manifestacija</w:t>
            </w:r>
          </w:p>
          <w:p w14:paraId="71BA6026" w14:textId="29678396" w:rsidR="00F96464" w:rsidRPr="00DA784E" w:rsidRDefault="00F96464"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 xml:space="preserve">700 </w:t>
            </w:r>
            <w:proofErr w:type="spellStart"/>
            <w:r w:rsidRPr="00DA784E">
              <w:rPr>
                <w:rFonts w:ascii="Times New Roman" w:hAnsi="Times New Roman" w:cs="Times New Roman"/>
                <w:iCs/>
                <w:sz w:val="20"/>
                <w:lang w:val="hr-HR"/>
              </w:rPr>
              <w:t>inter</w:t>
            </w:r>
            <w:proofErr w:type="spellEnd"/>
            <w:r w:rsidRPr="00DA784E">
              <w:rPr>
                <w:rFonts w:ascii="Times New Roman" w:hAnsi="Times New Roman" w:cs="Times New Roman"/>
                <w:iCs/>
                <w:sz w:val="20"/>
                <w:lang w:val="hr-HR"/>
              </w:rPr>
              <w:t xml:space="preserve">. </w:t>
            </w:r>
            <w:proofErr w:type="spellStart"/>
            <w:r w:rsidRPr="00DA784E">
              <w:rPr>
                <w:rFonts w:ascii="Times New Roman" w:hAnsi="Times New Roman" w:cs="Times New Roman"/>
                <w:iCs/>
                <w:sz w:val="20"/>
                <w:lang w:val="hr-HR"/>
              </w:rPr>
              <w:t>eduk</w:t>
            </w:r>
            <w:proofErr w:type="spellEnd"/>
            <w:r w:rsidRPr="00DA784E">
              <w:rPr>
                <w:rFonts w:ascii="Times New Roman" w:hAnsi="Times New Roman" w:cs="Times New Roman"/>
                <w:iCs/>
                <w:sz w:val="20"/>
                <w:lang w:val="hr-HR"/>
              </w:rPr>
              <w:t>.</w:t>
            </w:r>
            <w:r w:rsidR="00323597" w:rsidRPr="00DA784E">
              <w:rPr>
                <w:rFonts w:ascii="Times New Roman" w:hAnsi="Times New Roman" w:cs="Times New Roman"/>
                <w:iCs/>
                <w:sz w:val="20"/>
                <w:lang w:val="hr-HR"/>
              </w:rPr>
              <w:t xml:space="preserve"> </w:t>
            </w:r>
            <w:r w:rsidRPr="00DA784E">
              <w:rPr>
                <w:rFonts w:ascii="Times New Roman" w:hAnsi="Times New Roman" w:cs="Times New Roman"/>
                <w:iCs/>
                <w:sz w:val="20"/>
                <w:lang w:val="hr-HR"/>
              </w:rPr>
              <w:t>radionica</w:t>
            </w:r>
          </w:p>
          <w:p w14:paraId="1607954F" w14:textId="77777777" w:rsidR="00F96464" w:rsidRPr="00DA784E" w:rsidRDefault="00F96464"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50 edukacija</w:t>
            </w:r>
          </w:p>
        </w:tc>
        <w:tc>
          <w:tcPr>
            <w:tcW w:w="2268" w:type="dxa"/>
            <w:vAlign w:val="center"/>
          </w:tcPr>
          <w:p w14:paraId="3BF7A2C9" w14:textId="4ED4157F" w:rsidR="00C826F4" w:rsidRPr="00DA784E" w:rsidRDefault="00C826F4" w:rsidP="00C826F4">
            <w:pPr>
              <w:jc w:val="center"/>
              <w:rPr>
                <w:rFonts w:ascii="Times New Roman" w:hAnsi="Times New Roman" w:cs="Times New Roman"/>
                <w:iCs/>
                <w:sz w:val="20"/>
                <w:lang w:val="hr-HR"/>
              </w:rPr>
            </w:pPr>
            <w:r w:rsidRPr="00DA784E">
              <w:rPr>
                <w:rFonts w:ascii="Times New Roman" w:hAnsi="Times New Roman" w:cs="Times New Roman"/>
                <w:iCs/>
                <w:sz w:val="20"/>
                <w:lang w:val="hr-HR"/>
              </w:rPr>
              <w:t>1</w:t>
            </w:r>
            <w:r w:rsidR="00A14971" w:rsidRPr="00DA784E">
              <w:rPr>
                <w:rFonts w:ascii="Times New Roman" w:hAnsi="Times New Roman" w:cs="Times New Roman"/>
                <w:iCs/>
                <w:sz w:val="20"/>
                <w:lang w:val="hr-HR"/>
              </w:rPr>
              <w:t xml:space="preserve"> </w:t>
            </w:r>
            <w:r w:rsidRPr="00DA784E">
              <w:rPr>
                <w:rFonts w:ascii="Times New Roman" w:hAnsi="Times New Roman" w:cs="Times New Roman"/>
                <w:iCs/>
                <w:sz w:val="20"/>
                <w:lang w:val="hr-HR"/>
              </w:rPr>
              <w:t>358</w:t>
            </w:r>
            <w:r w:rsidR="00F96464" w:rsidRPr="00DA784E">
              <w:rPr>
                <w:rFonts w:ascii="Times New Roman" w:hAnsi="Times New Roman" w:cs="Times New Roman"/>
                <w:iCs/>
                <w:sz w:val="20"/>
                <w:lang w:val="hr-HR"/>
              </w:rPr>
              <w:t xml:space="preserve"> sudi</w:t>
            </w:r>
            <w:r w:rsidR="00166803" w:rsidRPr="00DA784E">
              <w:rPr>
                <w:rFonts w:ascii="Times New Roman" w:hAnsi="Times New Roman" w:cs="Times New Roman"/>
                <w:iCs/>
                <w:sz w:val="20"/>
                <w:lang w:val="hr-HR"/>
              </w:rPr>
              <w:t>o</w:t>
            </w:r>
            <w:r w:rsidR="00F96464" w:rsidRPr="00DA784E">
              <w:rPr>
                <w:rFonts w:ascii="Times New Roman" w:hAnsi="Times New Roman" w:cs="Times New Roman"/>
                <w:iCs/>
                <w:sz w:val="20"/>
                <w:lang w:val="hr-HR"/>
              </w:rPr>
              <w:t>nika</w:t>
            </w:r>
          </w:p>
          <w:p w14:paraId="262CBD82" w14:textId="22F9246F" w:rsidR="00F96464" w:rsidRPr="00DA784E" w:rsidRDefault="00F96464" w:rsidP="00C826F4">
            <w:pPr>
              <w:jc w:val="center"/>
              <w:rPr>
                <w:rFonts w:ascii="Times New Roman" w:hAnsi="Times New Roman" w:cs="Times New Roman"/>
                <w:iCs/>
                <w:sz w:val="20"/>
                <w:lang w:val="hr-HR"/>
              </w:rPr>
            </w:pPr>
            <w:r w:rsidRPr="00DA784E">
              <w:rPr>
                <w:rFonts w:ascii="Times New Roman" w:hAnsi="Times New Roman" w:cs="Times New Roman"/>
                <w:iCs/>
                <w:sz w:val="20"/>
                <w:lang w:val="hr-HR"/>
              </w:rPr>
              <w:t>16</w:t>
            </w:r>
            <w:r w:rsidR="00A14971" w:rsidRPr="00DA784E">
              <w:rPr>
                <w:rFonts w:ascii="Times New Roman" w:hAnsi="Times New Roman" w:cs="Times New Roman"/>
                <w:iCs/>
                <w:sz w:val="20"/>
                <w:lang w:val="hr-HR"/>
              </w:rPr>
              <w:t xml:space="preserve"> </w:t>
            </w:r>
            <w:r w:rsidRPr="00DA784E">
              <w:rPr>
                <w:rFonts w:ascii="Times New Roman" w:hAnsi="Times New Roman" w:cs="Times New Roman"/>
                <w:iCs/>
                <w:sz w:val="20"/>
                <w:lang w:val="hr-HR"/>
              </w:rPr>
              <w:t>000 učenika</w:t>
            </w:r>
          </w:p>
          <w:p w14:paraId="1D6ED874" w14:textId="0529A579" w:rsidR="00F96464" w:rsidRPr="00DA784E" w:rsidRDefault="00F96464" w:rsidP="00C826F4">
            <w:pPr>
              <w:jc w:val="center"/>
              <w:rPr>
                <w:rFonts w:ascii="Times New Roman" w:hAnsi="Times New Roman" w:cs="Times New Roman"/>
                <w:iCs/>
                <w:sz w:val="20"/>
                <w:lang w:val="hr-HR"/>
              </w:rPr>
            </w:pPr>
            <w:r w:rsidRPr="00DA784E">
              <w:rPr>
                <w:rFonts w:ascii="Times New Roman" w:hAnsi="Times New Roman" w:cs="Times New Roman"/>
                <w:iCs/>
                <w:sz w:val="20"/>
                <w:lang w:val="hr-HR"/>
              </w:rPr>
              <w:t>2</w:t>
            </w:r>
            <w:r w:rsidR="00A14971" w:rsidRPr="00DA784E">
              <w:rPr>
                <w:rFonts w:ascii="Times New Roman" w:hAnsi="Times New Roman" w:cs="Times New Roman"/>
                <w:iCs/>
                <w:sz w:val="20"/>
                <w:lang w:val="hr-HR"/>
              </w:rPr>
              <w:t xml:space="preserve"> </w:t>
            </w:r>
            <w:r w:rsidRPr="00DA784E">
              <w:rPr>
                <w:rFonts w:ascii="Times New Roman" w:hAnsi="Times New Roman" w:cs="Times New Roman"/>
                <w:iCs/>
                <w:sz w:val="20"/>
                <w:lang w:val="hr-HR"/>
              </w:rPr>
              <w:t>500 roditelja</w:t>
            </w:r>
          </w:p>
        </w:tc>
        <w:tc>
          <w:tcPr>
            <w:tcW w:w="2075" w:type="dxa"/>
            <w:vAlign w:val="center"/>
          </w:tcPr>
          <w:p w14:paraId="4072A4C5" w14:textId="77777777" w:rsidR="00C826F4" w:rsidRPr="00DA784E" w:rsidRDefault="00C826F4" w:rsidP="008F3CD6">
            <w:pPr>
              <w:rPr>
                <w:rFonts w:ascii="Times New Roman" w:hAnsi="Times New Roman" w:cs="Times New Roman"/>
                <w:iCs/>
                <w:sz w:val="20"/>
                <w:lang w:val="hr-HR"/>
              </w:rPr>
            </w:pPr>
          </w:p>
        </w:tc>
      </w:tr>
      <w:tr w:rsidR="00DA784E" w:rsidRPr="00DA784E" w14:paraId="15352C68" w14:textId="77777777" w:rsidTr="008F3CD6">
        <w:trPr>
          <w:trHeight w:val="842"/>
        </w:trPr>
        <w:tc>
          <w:tcPr>
            <w:tcW w:w="2254" w:type="dxa"/>
            <w:shd w:val="clear" w:color="auto" w:fill="FFFFFF" w:themeFill="background1"/>
            <w:vAlign w:val="center"/>
          </w:tcPr>
          <w:p w14:paraId="5C333424" w14:textId="77777777" w:rsidR="00C826F4" w:rsidRPr="00DA784E" w:rsidRDefault="00C826F4" w:rsidP="008F3CD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33643E58" w14:textId="77777777" w:rsidR="00C826F4" w:rsidRPr="00DA784E" w:rsidRDefault="00C826F4"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27B873B6" w14:textId="77777777" w:rsidR="00C826F4" w:rsidRPr="00DA784E" w:rsidRDefault="00C826F4"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6A3BDA5E" w14:textId="77777777" w:rsidR="00C826F4" w:rsidRPr="00DA784E" w:rsidRDefault="00C826F4"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2AFE8C60" w14:textId="77777777" w:rsidTr="008F3CD6">
        <w:trPr>
          <w:trHeight w:val="698"/>
        </w:trPr>
        <w:tc>
          <w:tcPr>
            <w:tcW w:w="2254" w:type="dxa"/>
            <w:shd w:val="clear" w:color="auto" w:fill="FFFFFF" w:themeFill="background1"/>
            <w:vAlign w:val="center"/>
          </w:tcPr>
          <w:p w14:paraId="33F5469B" w14:textId="77777777" w:rsidR="00C826F4" w:rsidRPr="00DA784E" w:rsidRDefault="00C826F4" w:rsidP="008F3CD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63A28452" w14:textId="2CCA7339" w:rsidR="00C826F4" w:rsidRPr="00DA784E" w:rsidRDefault="00C826F4">
            <w:pPr>
              <w:rPr>
                <w:rFonts w:ascii="Times New Roman" w:hAnsi="Times New Roman" w:cs="Times New Roman"/>
                <w:sz w:val="20"/>
                <w:szCs w:val="20"/>
                <w:lang w:val="hr-HR"/>
              </w:rPr>
            </w:pPr>
            <w:r w:rsidRPr="00DA784E">
              <w:rPr>
                <w:rFonts w:ascii="Times New Roman" w:hAnsi="Times New Roman" w:cs="Times New Roman"/>
                <w:sz w:val="20"/>
                <w:szCs w:val="20"/>
                <w:lang w:val="hr-HR"/>
              </w:rPr>
              <w:t>A553131</w:t>
            </w:r>
            <w:r w:rsidR="00CC0FCF" w:rsidRPr="00DA784E">
              <w:rPr>
                <w:rFonts w:ascii="Times New Roman" w:hAnsi="Times New Roman" w:cs="Times New Roman"/>
                <w:sz w:val="20"/>
                <w:szCs w:val="20"/>
                <w:lang w:val="hr-HR"/>
              </w:rPr>
              <w:t xml:space="preserve"> –</w:t>
            </w:r>
            <w:r w:rsidRPr="00DA784E">
              <w:rPr>
                <w:rFonts w:ascii="Times New Roman" w:hAnsi="Times New Roman" w:cs="Times New Roman"/>
                <w:sz w:val="20"/>
                <w:szCs w:val="20"/>
                <w:lang w:val="hr-HR"/>
              </w:rPr>
              <w:t xml:space="preserve"> Administracija i upravljanje</w:t>
            </w:r>
          </w:p>
        </w:tc>
        <w:tc>
          <w:tcPr>
            <w:tcW w:w="2268" w:type="dxa"/>
            <w:vAlign w:val="center"/>
          </w:tcPr>
          <w:p w14:paraId="6CBB19B9" w14:textId="77777777" w:rsidR="00C826F4" w:rsidRPr="00DA784E" w:rsidRDefault="00C826F4"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c>
          <w:tcPr>
            <w:tcW w:w="2075" w:type="dxa"/>
            <w:vAlign w:val="center"/>
          </w:tcPr>
          <w:p w14:paraId="60D6C98A" w14:textId="77777777" w:rsidR="00C826F4" w:rsidRPr="00DA784E" w:rsidRDefault="00C826F4"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r>
      <w:tr w:rsidR="00DA784E" w:rsidRPr="00DA784E" w14:paraId="4E2102D8" w14:textId="77777777" w:rsidTr="008F3CD6">
        <w:trPr>
          <w:trHeight w:val="708"/>
        </w:trPr>
        <w:tc>
          <w:tcPr>
            <w:tcW w:w="2254" w:type="dxa"/>
            <w:shd w:val="clear" w:color="auto" w:fill="FFFFFF" w:themeFill="background1"/>
            <w:vAlign w:val="center"/>
          </w:tcPr>
          <w:p w14:paraId="025BFF2B" w14:textId="77777777" w:rsidR="00C826F4" w:rsidRPr="00DA784E" w:rsidRDefault="00C826F4" w:rsidP="008F3CD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1E58C241" w14:textId="77777777" w:rsidR="00C826F4" w:rsidRPr="00DA784E" w:rsidRDefault="00C826F4" w:rsidP="008F3CD6">
            <w:pPr>
              <w:rPr>
                <w:rFonts w:ascii="Times New Roman" w:hAnsi="Times New Roman" w:cs="Times New Roman"/>
                <w:b/>
                <w:sz w:val="20"/>
                <w:szCs w:val="20"/>
                <w:lang w:val="hr-HR"/>
              </w:rPr>
            </w:pPr>
            <w:r w:rsidRPr="00DA784E">
              <w:rPr>
                <w:rFonts w:ascii="Times New Roman" w:hAnsi="Times New Roman" w:cs="Times New Roman"/>
                <w:b/>
                <w:sz w:val="20"/>
                <w:szCs w:val="20"/>
                <w:lang w:val="hr-HR"/>
              </w:rPr>
              <w:t>Kontinuirano tijekom 2023.</w:t>
            </w:r>
          </w:p>
        </w:tc>
      </w:tr>
    </w:tbl>
    <w:p w14:paraId="6376F108" w14:textId="77777777" w:rsidR="00C826F4" w:rsidRPr="00DA784E" w:rsidRDefault="00C826F4" w:rsidP="008F629E">
      <w:pPr>
        <w:jc w:val="both"/>
        <w:rPr>
          <w:rFonts w:ascii="Times New Roman" w:hAnsi="Times New Roman" w:cs="Times New Roman"/>
          <w:iCs/>
          <w:sz w:val="24"/>
          <w:lang w:val="hr-HR"/>
        </w:rPr>
      </w:pPr>
    </w:p>
    <w:p w14:paraId="6509B491" w14:textId="77777777" w:rsidR="00C826F4" w:rsidRPr="00DA784E" w:rsidRDefault="00C826F4" w:rsidP="00C826F4">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Ured za ljudska prava i prava nacionalnih manjina</w:t>
      </w:r>
    </w:p>
    <w:p w14:paraId="4412DB6D" w14:textId="248ED9FF" w:rsidR="004B3FF5" w:rsidRPr="00DA784E" w:rsidRDefault="00C826F4" w:rsidP="00D078FD">
      <w:pPr>
        <w:spacing w:line="276" w:lineRule="auto"/>
        <w:jc w:val="both"/>
        <w:rPr>
          <w:rFonts w:ascii="Times New Roman" w:hAnsi="Times New Roman" w:cs="Times New Roman"/>
          <w:sz w:val="24"/>
          <w:lang w:val="hr-HR"/>
        </w:rPr>
      </w:pPr>
      <w:r w:rsidRPr="00DA784E">
        <w:rPr>
          <w:rFonts w:ascii="Times New Roman" w:hAnsi="Times New Roman" w:cs="Times New Roman"/>
          <w:iCs/>
          <w:sz w:val="24"/>
          <w:lang w:val="hr-HR"/>
        </w:rPr>
        <w:t>Ured za ljudska prava i prava nacionalnih manjina je tijekom 2023. organizirao konferenciju „Poboljšanje reakcije na trgovanje ljudima radi seksualnog iskorištavanja, posebno žena i djevojčica, borbom protiv potražnje u Jugoistočnoj Europi“ u Dubrovniku od 27. do 28</w:t>
      </w:r>
      <w:r w:rsidR="00224251"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travnja 2023. te je kroz aktivnosti Ureda na ovu temu i izvještavanje s iste, senzibilizirana javnost o nasilju nad ženama i kaznenom djelu Trgovanja ljudima, koje predstavlja jedan od najbezobzirnijih primjera kršenja ljudskih prava radi stvaranja ilegalnog profita. Žrtve trgovanja ljudima su u najvećem broju slučajeva žene, djeca, a sve češće i muškarci.</w:t>
      </w:r>
      <w:r w:rsidR="004B3FF5" w:rsidRPr="00DA784E">
        <w:rPr>
          <w:rFonts w:ascii="Times New Roman" w:hAnsi="Times New Roman" w:cs="Times New Roman"/>
          <w:iCs/>
          <w:sz w:val="24"/>
          <w:lang w:val="hr-HR"/>
        </w:rPr>
        <w:t xml:space="preserve"> </w:t>
      </w:r>
      <w:r w:rsidR="004B3FF5" w:rsidRPr="00DA784E">
        <w:rPr>
          <w:rFonts w:ascii="Times New Roman" w:hAnsi="Times New Roman" w:cs="Times New Roman"/>
          <w:sz w:val="24"/>
          <w:lang w:val="hr-HR"/>
        </w:rPr>
        <w:t>Organizacija konferencije rezultat je dugogodišnje uspješne suradnje s Ureda s Uredom Ujedinjenih naroda za drogu i kriminal (UNODC), Ministarstvom Europe i vanjskih poslova Republike Francuske, Ministarstvom vanjskih poslova Kraljevine Švedske i Organizacijom za europsku sigurnost i suradnju (OSCE)</w:t>
      </w:r>
      <w:r w:rsidR="001D5AF9" w:rsidRPr="00DA784E">
        <w:rPr>
          <w:rFonts w:ascii="Times New Roman" w:hAnsi="Times New Roman" w:cs="Times New Roman"/>
          <w:sz w:val="24"/>
          <w:lang w:val="hr-HR"/>
        </w:rPr>
        <w:t>.</w:t>
      </w:r>
    </w:p>
    <w:p w14:paraId="67D95BB2" w14:textId="26DEF2E3" w:rsidR="00C826F4" w:rsidRPr="00DA784E" w:rsidRDefault="00C826F4" w:rsidP="00C826F4">
      <w:pPr>
        <w:jc w:val="both"/>
        <w:rPr>
          <w:rFonts w:ascii="Times New Roman" w:hAnsi="Times New Roman" w:cs="Times New Roman"/>
          <w:iCs/>
          <w:sz w:val="24"/>
          <w:lang w:val="hr-HR"/>
        </w:rPr>
      </w:pP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4DECC122" w14:textId="77777777" w:rsidTr="008F3CD6">
        <w:trPr>
          <w:trHeight w:val="1181"/>
        </w:trPr>
        <w:tc>
          <w:tcPr>
            <w:tcW w:w="2254" w:type="dxa"/>
            <w:shd w:val="clear" w:color="auto" w:fill="FFFFFF" w:themeFill="background1"/>
            <w:vAlign w:val="center"/>
          </w:tcPr>
          <w:p w14:paraId="189F9CEC" w14:textId="77777777" w:rsidR="00C826F4" w:rsidRPr="00DA784E" w:rsidRDefault="00C826F4" w:rsidP="008F3CD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3E53DABB" w14:textId="77777777" w:rsidR="00D85AA0" w:rsidRPr="00DA784E" w:rsidRDefault="00D85AA0" w:rsidP="00D85AA0">
            <w:pPr>
              <w:pStyle w:val="Default"/>
              <w:rPr>
                <w:color w:val="auto"/>
                <w:sz w:val="20"/>
                <w:szCs w:val="20"/>
              </w:rPr>
            </w:pPr>
          </w:p>
          <w:p w14:paraId="31FB1F56" w14:textId="77777777" w:rsidR="00D85AA0" w:rsidRPr="00DA784E" w:rsidRDefault="00D85AA0" w:rsidP="00D85AA0">
            <w:pPr>
              <w:pStyle w:val="Default"/>
              <w:rPr>
                <w:color w:val="auto"/>
                <w:sz w:val="20"/>
                <w:szCs w:val="20"/>
              </w:rPr>
            </w:pPr>
            <w:r w:rsidRPr="00DA784E">
              <w:rPr>
                <w:color w:val="auto"/>
                <w:sz w:val="20"/>
                <w:szCs w:val="20"/>
              </w:rPr>
              <w:t xml:space="preserve">Broj održanih javnih događanja/manifestacija s ciljem senzibilizacije građana nasilju u obitelji i nasilju prema ženama </w:t>
            </w:r>
          </w:p>
          <w:p w14:paraId="09EDF332" w14:textId="77777777" w:rsidR="00C826F4" w:rsidRPr="00DA784E" w:rsidRDefault="00C826F4" w:rsidP="008F3CD6">
            <w:pPr>
              <w:rPr>
                <w:rFonts w:ascii="Times New Roman" w:hAnsi="Times New Roman" w:cs="Times New Roman"/>
                <w:b/>
                <w:iCs/>
                <w:sz w:val="20"/>
                <w:szCs w:val="20"/>
                <w:lang w:val="hr-HR"/>
              </w:rPr>
            </w:pPr>
          </w:p>
        </w:tc>
        <w:tc>
          <w:tcPr>
            <w:tcW w:w="2268" w:type="dxa"/>
            <w:vAlign w:val="center"/>
          </w:tcPr>
          <w:p w14:paraId="08978D8C" w14:textId="77777777" w:rsidR="00C826F4" w:rsidRPr="00DA784E" w:rsidRDefault="00C826F4" w:rsidP="008F3CD6">
            <w:pPr>
              <w:rPr>
                <w:rFonts w:ascii="Times New Roman" w:hAnsi="Times New Roman" w:cs="Times New Roman"/>
                <w:b/>
                <w:iCs/>
                <w:sz w:val="20"/>
                <w:lang w:val="hr-HR"/>
              </w:rPr>
            </w:pPr>
          </w:p>
        </w:tc>
        <w:tc>
          <w:tcPr>
            <w:tcW w:w="2075" w:type="dxa"/>
            <w:vAlign w:val="center"/>
          </w:tcPr>
          <w:p w14:paraId="391DF92B" w14:textId="77777777" w:rsidR="00C826F4" w:rsidRPr="00DA784E" w:rsidRDefault="00C826F4" w:rsidP="008F3CD6">
            <w:pPr>
              <w:rPr>
                <w:rFonts w:ascii="Times New Roman" w:hAnsi="Times New Roman" w:cs="Times New Roman"/>
                <w:b/>
                <w:iCs/>
                <w:sz w:val="20"/>
                <w:lang w:val="hr-HR"/>
              </w:rPr>
            </w:pPr>
          </w:p>
        </w:tc>
      </w:tr>
      <w:tr w:rsidR="00DA784E" w:rsidRPr="00DA784E" w14:paraId="30AD2468" w14:textId="77777777" w:rsidTr="008F3CD6">
        <w:trPr>
          <w:trHeight w:val="844"/>
        </w:trPr>
        <w:tc>
          <w:tcPr>
            <w:tcW w:w="2254" w:type="dxa"/>
            <w:shd w:val="clear" w:color="auto" w:fill="FFFFFF" w:themeFill="background1"/>
            <w:vAlign w:val="center"/>
          </w:tcPr>
          <w:p w14:paraId="0EBA1F61" w14:textId="77777777" w:rsidR="00C826F4" w:rsidRPr="00DA784E" w:rsidRDefault="00C826F4" w:rsidP="008F3CD6">
            <w:pPr>
              <w:rPr>
                <w:rFonts w:ascii="Times New Roman" w:hAnsi="Times New Roman" w:cs="Times New Roman"/>
                <w:sz w:val="20"/>
                <w:lang w:val="hr-HR"/>
              </w:rPr>
            </w:pPr>
            <w:r w:rsidRPr="00DA784E">
              <w:rPr>
                <w:rFonts w:ascii="Times New Roman" w:hAnsi="Times New Roman" w:cs="Times New Roman"/>
                <w:sz w:val="20"/>
                <w:lang w:val="hr-HR"/>
              </w:rPr>
              <w:t>Planirani ishodi za pokazatelje provedbe u 2023. godini</w:t>
            </w:r>
          </w:p>
        </w:tc>
        <w:tc>
          <w:tcPr>
            <w:tcW w:w="2419" w:type="dxa"/>
            <w:vAlign w:val="center"/>
          </w:tcPr>
          <w:p w14:paraId="1552808B" w14:textId="77777777" w:rsidR="00C826F4" w:rsidRPr="00DA784E" w:rsidRDefault="00C826F4"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1 javni događaj</w:t>
            </w:r>
            <w:r w:rsidR="00D85AA0" w:rsidRPr="00DA784E">
              <w:rPr>
                <w:rFonts w:ascii="Times New Roman" w:hAnsi="Times New Roman" w:cs="Times New Roman"/>
                <w:iCs/>
                <w:sz w:val="20"/>
                <w:lang w:val="hr-HR"/>
              </w:rPr>
              <w:t>/konferencija</w:t>
            </w:r>
          </w:p>
        </w:tc>
        <w:tc>
          <w:tcPr>
            <w:tcW w:w="2268" w:type="dxa"/>
            <w:vAlign w:val="center"/>
          </w:tcPr>
          <w:p w14:paraId="1919FFBC" w14:textId="77777777" w:rsidR="00C826F4" w:rsidRPr="00DA784E" w:rsidRDefault="00C826F4" w:rsidP="00C826F4">
            <w:pPr>
              <w:jc w:val="center"/>
              <w:rPr>
                <w:rFonts w:ascii="Times New Roman" w:hAnsi="Times New Roman" w:cs="Times New Roman"/>
                <w:iCs/>
                <w:sz w:val="20"/>
                <w:lang w:val="hr-HR"/>
              </w:rPr>
            </w:pPr>
            <w:r w:rsidRPr="00DA784E">
              <w:rPr>
                <w:rFonts w:ascii="Times New Roman" w:hAnsi="Times New Roman" w:cs="Times New Roman"/>
                <w:iCs/>
                <w:sz w:val="20"/>
                <w:lang w:val="hr-HR"/>
              </w:rPr>
              <w:t>50 sudionika</w:t>
            </w:r>
          </w:p>
        </w:tc>
        <w:tc>
          <w:tcPr>
            <w:tcW w:w="2075" w:type="dxa"/>
            <w:vAlign w:val="center"/>
          </w:tcPr>
          <w:p w14:paraId="15747B5C" w14:textId="77777777" w:rsidR="00C826F4" w:rsidRPr="00DA784E" w:rsidRDefault="00C826F4" w:rsidP="008F3CD6">
            <w:pPr>
              <w:rPr>
                <w:rFonts w:ascii="Times New Roman" w:hAnsi="Times New Roman" w:cs="Times New Roman"/>
                <w:iCs/>
                <w:sz w:val="20"/>
                <w:lang w:val="hr-HR"/>
              </w:rPr>
            </w:pPr>
          </w:p>
        </w:tc>
      </w:tr>
      <w:tr w:rsidR="00DA784E" w:rsidRPr="00DA784E" w14:paraId="7C92C82D" w14:textId="77777777" w:rsidTr="008F3CD6">
        <w:trPr>
          <w:trHeight w:val="842"/>
        </w:trPr>
        <w:tc>
          <w:tcPr>
            <w:tcW w:w="2254" w:type="dxa"/>
            <w:shd w:val="clear" w:color="auto" w:fill="FFFFFF" w:themeFill="background1"/>
            <w:vAlign w:val="center"/>
          </w:tcPr>
          <w:p w14:paraId="7D5A7528" w14:textId="77777777" w:rsidR="00C826F4" w:rsidRPr="00DA784E" w:rsidRDefault="00C826F4" w:rsidP="008F3CD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124D7566" w14:textId="77777777" w:rsidR="00C826F4" w:rsidRPr="00DA784E" w:rsidRDefault="00C826F4"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409D72E4" w14:textId="77777777" w:rsidR="00C826F4" w:rsidRPr="00DA784E" w:rsidRDefault="00C826F4"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734D6E71" w14:textId="77777777" w:rsidR="00C826F4" w:rsidRPr="00DA784E" w:rsidRDefault="00C826F4"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33D3AE21" w14:textId="77777777" w:rsidTr="008F3CD6">
        <w:trPr>
          <w:trHeight w:val="698"/>
        </w:trPr>
        <w:tc>
          <w:tcPr>
            <w:tcW w:w="2254" w:type="dxa"/>
            <w:shd w:val="clear" w:color="auto" w:fill="FFFFFF" w:themeFill="background1"/>
            <w:vAlign w:val="center"/>
          </w:tcPr>
          <w:p w14:paraId="2616728A" w14:textId="77777777" w:rsidR="00C826F4" w:rsidRPr="00DA784E" w:rsidRDefault="00C826F4" w:rsidP="008F3CD6">
            <w:pPr>
              <w:rPr>
                <w:rFonts w:ascii="Times New Roman" w:hAnsi="Times New Roman" w:cs="Times New Roman"/>
                <w:sz w:val="20"/>
                <w:lang w:val="hr-HR"/>
              </w:rPr>
            </w:pPr>
            <w:r w:rsidRPr="00DA784E">
              <w:rPr>
                <w:rFonts w:ascii="Times New Roman" w:hAnsi="Times New Roman" w:cs="Times New Roman"/>
                <w:sz w:val="20"/>
                <w:lang w:val="hr-HR"/>
              </w:rPr>
              <w:lastRenderedPageBreak/>
              <w:t>Izvori financiranja u 2023. godini</w:t>
            </w:r>
          </w:p>
        </w:tc>
        <w:tc>
          <w:tcPr>
            <w:tcW w:w="2419" w:type="dxa"/>
            <w:vAlign w:val="center"/>
          </w:tcPr>
          <w:p w14:paraId="4634EC47" w14:textId="62911CB9" w:rsidR="00C826F4" w:rsidRPr="00DA784E" w:rsidRDefault="008D57F5">
            <w:pPr>
              <w:rPr>
                <w:rFonts w:ascii="Times New Roman" w:hAnsi="Times New Roman" w:cs="Times New Roman"/>
                <w:iCs/>
                <w:sz w:val="20"/>
                <w:lang w:val="hr-HR"/>
              </w:rPr>
            </w:pPr>
            <w:r w:rsidRPr="00DA784E">
              <w:rPr>
                <w:rFonts w:ascii="Times New Roman" w:hAnsi="Times New Roman" w:cs="Times New Roman"/>
                <w:iCs/>
                <w:sz w:val="20"/>
                <w:lang w:val="hr-HR"/>
              </w:rPr>
              <w:t xml:space="preserve">A681023 </w:t>
            </w:r>
            <w:r w:rsidR="002D5D20" w:rsidRPr="00DA784E">
              <w:rPr>
                <w:rFonts w:ascii="Times New Roman" w:hAnsi="Times New Roman" w:cs="Times New Roman"/>
                <w:iCs/>
                <w:sz w:val="20"/>
                <w:lang w:val="hr-HR"/>
              </w:rPr>
              <w:t>–</w:t>
            </w:r>
            <w:r w:rsidRPr="00DA784E">
              <w:rPr>
                <w:rFonts w:ascii="Times New Roman" w:hAnsi="Times New Roman" w:cs="Times New Roman"/>
                <w:iCs/>
                <w:sz w:val="20"/>
                <w:lang w:val="hr-HR"/>
              </w:rPr>
              <w:t xml:space="preserve"> Provedba Nacionalnog plana za suzbijanje trgovanja ljudima, izvor 11</w:t>
            </w:r>
            <w:r w:rsidRPr="00DA784E">
              <w:rPr>
                <w:rFonts w:ascii="Times New Roman" w:hAnsi="Times New Roman" w:cs="Times New Roman"/>
                <w:b/>
                <w:bCs/>
                <w:iCs/>
                <w:sz w:val="20"/>
                <w:lang w:val="hr-HR"/>
              </w:rPr>
              <w:t xml:space="preserve">, 6.911 </w:t>
            </w:r>
            <w:r w:rsidR="00BE7265" w:rsidRPr="00DA784E">
              <w:rPr>
                <w:rFonts w:ascii="Times New Roman" w:hAnsi="Times New Roman" w:cs="Times New Roman"/>
                <w:b/>
                <w:bCs/>
                <w:iCs/>
                <w:sz w:val="20"/>
                <w:lang w:val="hr-HR"/>
              </w:rPr>
              <w:t>EUR</w:t>
            </w:r>
            <w:r w:rsidRPr="00DA784E">
              <w:rPr>
                <w:rFonts w:ascii="Times New Roman" w:hAnsi="Times New Roman" w:cs="Times New Roman"/>
                <w:iCs/>
                <w:sz w:val="20"/>
                <w:lang w:val="hr-HR"/>
              </w:rPr>
              <w:t xml:space="preserve">   </w:t>
            </w:r>
          </w:p>
        </w:tc>
        <w:tc>
          <w:tcPr>
            <w:tcW w:w="2268" w:type="dxa"/>
            <w:vAlign w:val="center"/>
          </w:tcPr>
          <w:p w14:paraId="775938F4" w14:textId="77777777" w:rsidR="00C826F4" w:rsidRPr="00DA784E" w:rsidRDefault="00C826F4"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c>
          <w:tcPr>
            <w:tcW w:w="2075" w:type="dxa"/>
            <w:vAlign w:val="center"/>
          </w:tcPr>
          <w:p w14:paraId="34EAEEB0" w14:textId="77777777" w:rsidR="00C826F4" w:rsidRPr="00DA784E" w:rsidRDefault="00C826F4"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r>
      <w:tr w:rsidR="00DA784E" w:rsidRPr="00DA784E" w14:paraId="27193E07" w14:textId="77777777" w:rsidTr="008F3CD6">
        <w:trPr>
          <w:trHeight w:val="708"/>
        </w:trPr>
        <w:tc>
          <w:tcPr>
            <w:tcW w:w="2254" w:type="dxa"/>
            <w:shd w:val="clear" w:color="auto" w:fill="FFFFFF" w:themeFill="background1"/>
            <w:vAlign w:val="center"/>
          </w:tcPr>
          <w:p w14:paraId="5ACBF9CF" w14:textId="77777777" w:rsidR="00C826F4" w:rsidRPr="00DA784E" w:rsidRDefault="00C826F4" w:rsidP="008F3CD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5E3B6186" w14:textId="77777777" w:rsidR="00C826F4" w:rsidRPr="00DA784E" w:rsidRDefault="00C826F4" w:rsidP="008F3CD6">
            <w:pPr>
              <w:rPr>
                <w:rFonts w:ascii="Times New Roman" w:hAnsi="Times New Roman" w:cs="Times New Roman"/>
                <w:b/>
                <w:iCs/>
                <w:sz w:val="20"/>
                <w:lang w:val="hr-HR"/>
              </w:rPr>
            </w:pPr>
            <w:r w:rsidRPr="00DA784E">
              <w:rPr>
                <w:rFonts w:ascii="Times New Roman" w:hAnsi="Times New Roman" w:cs="Times New Roman"/>
                <w:b/>
                <w:iCs/>
                <w:sz w:val="20"/>
                <w:lang w:val="hr-HR"/>
              </w:rPr>
              <w:t>II. kvartal 2023</w:t>
            </w:r>
          </w:p>
        </w:tc>
      </w:tr>
    </w:tbl>
    <w:p w14:paraId="0E6D5F0C" w14:textId="77777777" w:rsidR="00C826F4" w:rsidRPr="00DA784E" w:rsidRDefault="00C826F4" w:rsidP="00C826F4">
      <w:pPr>
        <w:jc w:val="both"/>
        <w:rPr>
          <w:rFonts w:ascii="Times New Roman" w:hAnsi="Times New Roman" w:cs="Times New Roman"/>
          <w:iCs/>
          <w:sz w:val="24"/>
          <w:lang w:val="hr-HR"/>
        </w:rPr>
      </w:pPr>
    </w:p>
    <w:p w14:paraId="14E4144C" w14:textId="77777777" w:rsidR="00356587" w:rsidRPr="00DA784E" w:rsidRDefault="00356587" w:rsidP="008F629E">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1.2.5. Edukacija osoba muškog spola s ciljem njihove senzibilizacije na temu sprječavanja nasilja prema ženama kao i na temu rodne jednakosti i ravnopravnosti spolova u suradnji s organizacijama civilnog društva</w:t>
      </w:r>
    </w:p>
    <w:p w14:paraId="0CEB5F49" w14:textId="77777777" w:rsidR="00356587" w:rsidRPr="00DA784E" w:rsidRDefault="00356587" w:rsidP="00356587">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Ministarstvo unutarnjih poslova</w:t>
      </w:r>
    </w:p>
    <w:p w14:paraId="3CB3256C" w14:textId="7156D7E5" w:rsidR="00356587" w:rsidRPr="00DA784E" w:rsidRDefault="00356587" w:rsidP="00356587">
      <w:pPr>
        <w:jc w:val="both"/>
        <w:rPr>
          <w:rFonts w:ascii="Times New Roman" w:hAnsi="Times New Roman" w:cs="Times New Roman"/>
          <w:i/>
          <w:iCs/>
          <w:sz w:val="24"/>
          <w:lang w:val="hr-HR"/>
        </w:rPr>
      </w:pPr>
      <w:r w:rsidRPr="00DA784E">
        <w:rPr>
          <w:rFonts w:ascii="Times New Roman" w:hAnsi="Times New Roman" w:cs="Times New Roman"/>
          <w:i/>
          <w:iCs/>
          <w:sz w:val="24"/>
          <w:lang w:val="hr-HR"/>
        </w:rPr>
        <w:t>Partner: Jedinice lokalne uprave i samouprave, vijeća za prevenciju kriminaliteta te odgojno</w:t>
      </w:r>
      <w:r w:rsidR="00993982" w:rsidRPr="00DA784E">
        <w:rPr>
          <w:rFonts w:ascii="Times New Roman" w:hAnsi="Times New Roman" w:cs="Times New Roman"/>
          <w:i/>
          <w:iCs/>
          <w:sz w:val="24"/>
          <w:lang w:val="hr-HR"/>
        </w:rPr>
        <w:t>-</w:t>
      </w:r>
      <w:r w:rsidRPr="00DA784E">
        <w:rPr>
          <w:rFonts w:ascii="Times New Roman" w:hAnsi="Times New Roman" w:cs="Times New Roman"/>
          <w:i/>
          <w:iCs/>
          <w:sz w:val="24"/>
          <w:lang w:val="hr-HR"/>
        </w:rPr>
        <w:t xml:space="preserve"> obrazovne ustanove, organizacije civilnog društva i dr. </w:t>
      </w:r>
    </w:p>
    <w:p w14:paraId="3FAF7906" w14:textId="6B0916D2" w:rsidR="00356587" w:rsidRPr="00DA784E" w:rsidRDefault="00356587" w:rsidP="001A6332">
      <w:pPr>
        <w:jc w:val="both"/>
        <w:rPr>
          <w:rFonts w:ascii="Times New Roman" w:hAnsi="Times New Roman" w:cs="Times New Roman"/>
          <w:iCs/>
          <w:sz w:val="24"/>
          <w:lang w:val="hr-HR"/>
        </w:rPr>
      </w:pPr>
      <w:r w:rsidRPr="00DA784E">
        <w:rPr>
          <w:rFonts w:ascii="Times New Roman" w:hAnsi="Times New Roman" w:cs="Times New Roman"/>
          <w:iCs/>
          <w:sz w:val="24"/>
          <w:lang w:val="hr-HR"/>
        </w:rPr>
        <w:t>U sklopu iste mjere, Ravnateljstvo policije je tijekom 2023. godine nastavilo s provedbom aktivnosti iz preventivnog projekta „</w:t>
      </w:r>
      <w:proofErr w:type="spellStart"/>
      <w:r w:rsidRPr="00DA784E">
        <w:rPr>
          <w:rFonts w:ascii="Times New Roman" w:hAnsi="Times New Roman" w:cs="Times New Roman"/>
          <w:iCs/>
          <w:sz w:val="24"/>
          <w:lang w:val="hr-HR"/>
        </w:rPr>
        <w:t>Lily</w:t>
      </w:r>
      <w:proofErr w:type="spellEnd"/>
      <w:r w:rsidRPr="00DA784E">
        <w:rPr>
          <w:rFonts w:ascii="Times New Roman" w:hAnsi="Times New Roman" w:cs="Times New Roman"/>
          <w:iCs/>
          <w:sz w:val="24"/>
          <w:lang w:val="hr-HR"/>
        </w:rPr>
        <w:t xml:space="preserve">“ </w:t>
      </w:r>
      <w:r w:rsidR="00E85B1A" w:rsidRPr="00DA784E">
        <w:rPr>
          <w:rFonts w:ascii="Times New Roman" w:hAnsi="Times New Roman" w:cs="Times New Roman"/>
          <w:iCs/>
          <w:sz w:val="24"/>
          <w:lang w:val="hr-HR"/>
        </w:rPr>
        <w:t>te</w:t>
      </w:r>
      <w:r w:rsidRPr="00DA784E">
        <w:rPr>
          <w:rFonts w:ascii="Times New Roman" w:hAnsi="Times New Roman" w:cs="Times New Roman"/>
          <w:iCs/>
          <w:sz w:val="24"/>
          <w:lang w:val="hr-HR"/>
        </w:rPr>
        <w:t xml:space="preserve"> je tijekom godine proveden</w:t>
      </w:r>
      <w:r w:rsidR="00E85B1A" w:rsidRPr="00DA784E">
        <w:rPr>
          <w:rFonts w:ascii="Times New Roman" w:hAnsi="Times New Roman" w:cs="Times New Roman"/>
          <w:iCs/>
          <w:sz w:val="24"/>
          <w:lang w:val="hr-HR"/>
        </w:rPr>
        <w:t>o preko 50 javnih manifestacija</w:t>
      </w:r>
      <w:r w:rsidRPr="00DA784E">
        <w:rPr>
          <w:rFonts w:ascii="Times New Roman" w:hAnsi="Times New Roman" w:cs="Times New Roman"/>
          <w:iCs/>
          <w:sz w:val="24"/>
          <w:lang w:val="hr-HR"/>
        </w:rPr>
        <w:t xml:space="preserve"> (cca 2</w:t>
      </w:r>
      <w:r w:rsidR="001A6332"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 xml:space="preserve">500 osoba) </w:t>
      </w:r>
      <w:r w:rsidR="001A6332" w:rsidRPr="00DA784E">
        <w:rPr>
          <w:rFonts w:ascii="Times New Roman" w:hAnsi="Times New Roman" w:cs="Times New Roman"/>
          <w:iCs/>
          <w:sz w:val="24"/>
          <w:lang w:val="hr-HR"/>
        </w:rPr>
        <w:t>i</w:t>
      </w:r>
      <w:r w:rsidRPr="00DA784E">
        <w:rPr>
          <w:rFonts w:ascii="Times New Roman" w:hAnsi="Times New Roman" w:cs="Times New Roman"/>
          <w:iCs/>
          <w:sz w:val="24"/>
          <w:lang w:val="hr-HR"/>
        </w:rPr>
        <w:t xml:space="preserve"> preko 300 edukacija kojima je prisustvovalo preko 11 000 osoba. Isto tako, u sklopu projekta i dalje se provode promotivne aktivnosti putem društvenih mreža te putem video spotova usmjerenih na senzibilizaciju građana o važnosti nulte tolerancije prema nasilju nad ženama, primarno usmjerenih na senzibilizaciju muškaraca. Posebno ističemo da je u sklopu ovog  projekta povodom Međunarodnog dana borbe protiv nasilja nad ženama u Pučkom otvorenom učilištu Krapina, u organizaciji Ravnateljstva policije i Policijske uprave krapinsko-zagorske održana premijera edukativne kazališne predstave „Vrijeme leptirica“ (režiju potpisuje Vedran Komerički) koja na edukativan, a pritom izrazito emotivan i izravan način progovara o kompleksnosti nasilja, viktimizacije, ali i stigmatizacije žena žrtava nasilja te važnosti pravovremene reakcije društva u smislu podrške prilikom prijavljivanja nasilja. Istom prilikom, javnosti je prezentiran novi letak pod nazivom </w:t>
      </w:r>
      <w:r w:rsidR="00CD5BAD" w:rsidRPr="00DA784E">
        <w:rPr>
          <w:rFonts w:ascii="Times New Roman" w:hAnsi="Times New Roman" w:cs="Times New Roman"/>
          <w:iCs/>
          <w:sz w:val="24"/>
          <w:lang w:val="hr-HR"/>
        </w:rPr>
        <w:t>„</w:t>
      </w:r>
      <w:proofErr w:type="spellStart"/>
      <w:r w:rsidRPr="00DA784E">
        <w:rPr>
          <w:rFonts w:ascii="Times New Roman" w:hAnsi="Times New Roman" w:cs="Times New Roman"/>
          <w:iCs/>
          <w:sz w:val="24"/>
          <w:lang w:val="hr-HR"/>
        </w:rPr>
        <w:t>Lily</w:t>
      </w:r>
      <w:proofErr w:type="spellEnd"/>
      <w:r w:rsidR="00CD5BAD"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koji se tematski odnosi na prava žrtava nasilja u obitelji.</w:t>
      </w:r>
    </w:p>
    <w:p w14:paraId="49C2BE62" w14:textId="690AD797" w:rsidR="00356587" w:rsidRPr="00DA784E" w:rsidRDefault="00356587" w:rsidP="00356587">
      <w:pPr>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Nadalje, 11. prosinca 2023. u sklopu obilježavanja Međunarodnog dan ljudskih prava, Ravnateljstvo policije i Policijska uprava zagrebačka organizirali su za najmlađe polaznike Dječjeg vrtića Malešnica, edukativni dramsko-glazbeni program u izvedbi Dječjeg kazališta </w:t>
      </w:r>
      <w:proofErr w:type="spellStart"/>
      <w:r w:rsidRPr="00DA784E">
        <w:rPr>
          <w:rFonts w:ascii="Times New Roman" w:hAnsi="Times New Roman" w:cs="Times New Roman"/>
          <w:iCs/>
          <w:sz w:val="24"/>
          <w:lang w:val="hr-HR"/>
        </w:rPr>
        <w:t>Smješko</w:t>
      </w:r>
      <w:proofErr w:type="spellEnd"/>
      <w:r w:rsidRPr="00DA784E">
        <w:rPr>
          <w:rFonts w:ascii="Times New Roman" w:hAnsi="Times New Roman" w:cs="Times New Roman"/>
          <w:iCs/>
          <w:sz w:val="24"/>
          <w:lang w:val="hr-HR"/>
        </w:rPr>
        <w:t xml:space="preserve"> i glazbenog umjetnika Jerka Marića. U interaktivnoj predstavi „Imam prava“, u stihu i kroz pjesme djeca su naučila koja su njihova ljudska i dječja prava, s posebnim naglaskom na pravo na sigurnost i zdravo odrastanje, a nakon čega su učili o ljudskim pravima u programu „Pravo na sigurnosti djece u životu i u prometu“</w:t>
      </w:r>
      <w:r w:rsidR="00F96464"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gdje su kroz program prometne kulture za najmlađe „</w:t>
      </w:r>
      <w:proofErr w:type="spellStart"/>
      <w:r w:rsidRPr="00DA784E">
        <w:rPr>
          <w:rFonts w:ascii="Times New Roman" w:hAnsi="Times New Roman" w:cs="Times New Roman"/>
          <w:iCs/>
          <w:sz w:val="24"/>
          <w:lang w:val="hr-HR"/>
        </w:rPr>
        <w:t>Jumicar</w:t>
      </w:r>
      <w:proofErr w:type="spellEnd"/>
      <w:r w:rsidRPr="00DA784E">
        <w:rPr>
          <w:rFonts w:ascii="Times New Roman" w:hAnsi="Times New Roman" w:cs="Times New Roman"/>
          <w:iCs/>
          <w:sz w:val="24"/>
          <w:lang w:val="hr-HR"/>
        </w:rPr>
        <w:t>“ posebno učili o pravu na sigurnost djece u prometu i važnosti poštivanja prometnih pravila.</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21EEE2CE" w14:textId="77777777" w:rsidTr="008F3CD6">
        <w:trPr>
          <w:trHeight w:val="1181"/>
        </w:trPr>
        <w:tc>
          <w:tcPr>
            <w:tcW w:w="2254" w:type="dxa"/>
            <w:shd w:val="clear" w:color="auto" w:fill="FFFFFF" w:themeFill="background1"/>
            <w:vAlign w:val="center"/>
          </w:tcPr>
          <w:p w14:paraId="4F0EA252" w14:textId="77777777" w:rsidR="00356587" w:rsidRPr="00DA784E" w:rsidRDefault="00356587" w:rsidP="008F3CD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7F761321" w14:textId="77777777" w:rsidR="00356587" w:rsidRPr="00DA784E" w:rsidRDefault="00356587" w:rsidP="008F3CD6">
            <w:pPr>
              <w:rPr>
                <w:rFonts w:ascii="Times New Roman" w:hAnsi="Times New Roman" w:cs="Times New Roman"/>
                <w:b/>
                <w:iCs/>
                <w:sz w:val="20"/>
                <w:lang w:val="hr-HR"/>
              </w:rPr>
            </w:pPr>
            <w:r w:rsidRPr="00DA784E">
              <w:rPr>
                <w:rFonts w:ascii="Times New Roman" w:hAnsi="Times New Roman" w:cs="Times New Roman"/>
                <w:b/>
                <w:iCs/>
                <w:sz w:val="20"/>
                <w:lang w:val="hr-HR"/>
              </w:rPr>
              <w:t>Broj održanih javnih</w:t>
            </w:r>
          </w:p>
          <w:p w14:paraId="6FC8D60A" w14:textId="77777777" w:rsidR="00356587" w:rsidRPr="00DA784E" w:rsidRDefault="00356587" w:rsidP="008F3CD6">
            <w:pPr>
              <w:rPr>
                <w:rFonts w:ascii="Times New Roman" w:hAnsi="Times New Roman" w:cs="Times New Roman"/>
                <w:b/>
                <w:iCs/>
                <w:sz w:val="20"/>
                <w:lang w:val="hr-HR"/>
              </w:rPr>
            </w:pPr>
            <w:r w:rsidRPr="00DA784E">
              <w:rPr>
                <w:rFonts w:ascii="Times New Roman" w:hAnsi="Times New Roman" w:cs="Times New Roman"/>
                <w:b/>
                <w:iCs/>
                <w:sz w:val="20"/>
                <w:lang w:val="hr-HR"/>
              </w:rPr>
              <w:t>događanja</w:t>
            </w:r>
          </w:p>
        </w:tc>
        <w:tc>
          <w:tcPr>
            <w:tcW w:w="2268" w:type="dxa"/>
            <w:vAlign w:val="center"/>
          </w:tcPr>
          <w:p w14:paraId="06C843FC" w14:textId="77777777" w:rsidR="00356587" w:rsidRPr="00DA784E" w:rsidRDefault="00356587" w:rsidP="008F3CD6">
            <w:pPr>
              <w:rPr>
                <w:rFonts w:ascii="Times New Roman" w:hAnsi="Times New Roman" w:cs="Times New Roman"/>
                <w:b/>
                <w:iCs/>
                <w:sz w:val="20"/>
                <w:lang w:val="hr-HR"/>
              </w:rPr>
            </w:pPr>
            <w:r w:rsidRPr="00DA784E">
              <w:rPr>
                <w:rFonts w:ascii="Times New Roman" w:hAnsi="Times New Roman" w:cs="Times New Roman"/>
                <w:b/>
                <w:iCs/>
                <w:sz w:val="20"/>
                <w:lang w:val="hr-HR"/>
              </w:rPr>
              <w:t>Broj sudionika</w:t>
            </w:r>
          </w:p>
        </w:tc>
        <w:tc>
          <w:tcPr>
            <w:tcW w:w="2075" w:type="dxa"/>
            <w:vAlign w:val="center"/>
          </w:tcPr>
          <w:p w14:paraId="4BE4C1E2" w14:textId="77777777" w:rsidR="00356587" w:rsidRPr="00DA784E" w:rsidRDefault="00356587" w:rsidP="008F3CD6">
            <w:pPr>
              <w:rPr>
                <w:rFonts w:ascii="Times New Roman" w:hAnsi="Times New Roman" w:cs="Times New Roman"/>
                <w:b/>
                <w:iCs/>
                <w:sz w:val="20"/>
                <w:lang w:val="hr-HR"/>
              </w:rPr>
            </w:pPr>
          </w:p>
        </w:tc>
      </w:tr>
      <w:tr w:rsidR="00DA784E" w:rsidRPr="00DA784E" w14:paraId="6A8C6DCF" w14:textId="77777777" w:rsidTr="008F3CD6">
        <w:trPr>
          <w:trHeight w:val="844"/>
        </w:trPr>
        <w:tc>
          <w:tcPr>
            <w:tcW w:w="2254" w:type="dxa"/>
            <w:shd w:val="clear" w:color="auto" w:fill="FFFFFF" w:themeFill="background1"/>
            <w:vAlign w:val="center"/>
          </w:tcPr>
          <w:p w14:paraId="647FBB4C" w14:textId="77777777" w:rsidR="00356587" w:rsidRPr="00DA784E" w:rsidRDefault="00D85AA0" w:rsidP="008F3CD6">
            <w:pPr>
              <w:rPr>
                <w:rFonts w:ascii="Times New Roman" w:hAnsi="Times New Roman" w:cs="Times New Roman"/>
                <w:sz w:val="20"/>
                <w:lang w:val="hr-HR"/>
              </w:rPr>
            </w:pPr>
            <w:r w:rsidRPr="00DA784E">
              <w:rPr>
                <w:rFonts w:ascii="Times New Roman" w:hAnsi="Times New Roman" w:cs="Times New Roman"/>
                <w:sz w:val="20"/>
                <w:lang w:val="hr-HR"/>
              </w:rPr>
              <w:t>Ostvareni</w:t>
            </w:r>
            <w:r w:rsidR="00356587" w:rsidRPr="00DA784E">
              <w:rPr>
                <w:rFonts w:ascii="Times New Roman" w:hAnsi="Times New Roman" w:cs="Times New Roman"/>
                <w:sz w:val="20"/>
                <w:lang w:val="hr-HR"/>
              </w:rPr>
              <w:t xml:space="preserve"> ishodi za pokazatelje provedbe u 2023. godini</w:t>
            </w:r>
          </w:p>
        </w:tc>
        <w:tc>
          <w:tcPr>
            <w:tcW w:w="2419" w:type="dxa"/>
            <w:vAlign w:val="center"/>
          </w:tcPr>
          <w:p w14:paraId="134130DF" w14:textId="77777777" w:rsidR="00356587" w:rsidRPr="00DA784E" w:rsidRDefault="00356587"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53</w:t>
            </w:r>
          </w:p>
        </w:tc>
        <w:tc>
          <w:tcPr>
            <w:tcW w:w="2268" w:type="dxa"/>
            <w:vAlign w:val="center"/>
          </w:tcPr>
          <w:p w14:paraId="46FCA1D2" w14:textId="77777777" w:rsidR="00356587" w:rsidRPr="00DA784E" w:rsidRDefault="00356587"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2500</w:t>
            </w:r>
          </w:p>
        </w:tc>
        <w:tc>
          <w:tcPr>
            <w:tcW w:w="2075" w:type="dxa"/>
            <w:vAlign w:val="center"/>
          </w:tcPr>
          <w:p w14:paraId="64D8C1B7" w14:textId="77777777" w:rsidR="00356587" w:rsidRPr="00DA784E" w:rsidRDefault="00356587" w:rsidP="008F3CD6">
            <w:pPr>
              <w:rPr>
                <w:rFonts w:ascii="Times New Roman" w:hAnsi="Times New Roman" w:cs="Times New Roman"/>
                <w:iCs/>
                <w:sz w:val="20"/>
                <w:lang w:val="hr-HR"/>
              </w:rPr>
            </w:pPr>
          </w:p>
        </w:tc>
      </w:tr>
      <w:tr w:rsidR="00DA784E" w:rsidRPr="00DA784E" w14:paraId="05ECB6D3" w14:textId="77777777" w:rsidTr="008F3CD6">
        <w:trPr>
          <w:trHeight w:val="842"/>
        </w:trPr>
        <w:tc>
          <w:tcPr>
            <w:tcW w:w="2254" w:type="dxa"/>
            <w:shd w:val="clear" w:color="auto" w:fill="FFFFFF" w:themeFill="background1"/>
            <w:vAlign w:val="center"/>
          </w:tcPr>
          <w:p w14:paraId="285D805B" w14:textId="77777777" w:rsidR="00356587" w:rsidRPr="00DA784E" w:rsidRDefault="00356587" w:rsidP="008F3CD6">
            <w:pPr>
              <w:rPr>
                <w:rFonts w:ascii="Times New Roman" w:hAnsi="Times New Roman" w:cs="Times New Roman"/>
                <w:b/>
                <w:sz w:val="20"/>
                <w:lang w:val="hr-HR"/>
              </w:rPr>
            </w:pPr>
            <w:r w:rsidRPr="00DA784E">
              <w:rPr>
                <w:rFonts w:ascii="Times New Roman" w:hAnsi="Times New Roman" w:cs="Times New Roman"/>
                <w:b/>
                <w:sz w:val="20"/>
                <w:lang w:val="hr-HR"/>
              </w:rPr>
              <w:lastRenderedPageBreak/>
              <w:t>IZVORI FINANCIRANJA (iznos sredstava i proračunska pozicija)</w:t>
            </w:r>
          </w:p>
        </w:tc>
        <w:tc>
          <w:tcPr>
            <w:tcW w:w="2419" w:type="dxa"/>
            <w:vAlign w:val="center"/>
          </w:tcPr>
          <w:p w14:paraId="2611FAF4" w14:textId="77777777" w:rsidR="00356587" w:rsidRPr="00DA784E" w:rsidRDefault="00356587"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1AD51897" w14:textId="77777777" w:rsidR="00356587" w:rsidRPr="00DA784E" w:rsidRDefault="00356587"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7C1D2A4D" w14:textId="77777777" w:rsidR="00356587" w:rsidRPr="00DA784E" w:rsidRDefault="00356587"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66853911" w14:textId="77777777" w:rsidTr="008F3CD6">
        <w:trPr>
          <w:trHeight w:val="698"/>
        </w:trPr>
        <w:tc>
          <w:tcPr>
            <w:tcW w:w="2254" w:type="dxa"/>
            <w:shd w:val="clear" w:color="auto" w:fill="FFFFFF" w:themeFill="background1"/>
            <w:vAlign w:val="center"/>
          </w:tcPr>
          <w:p w14:paraId="652E7106" w14:textId="77777777" w:rsidR="00356587" w:rsidRPr="00DA784E" w:rsidRDefault="00356587" w:rsidP="008F3CD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41B2F21C" w14:textId="0D6578D6" w:rsidR="00356587" w:rsidRPr="00DA784E" w:rsidRDefault="00356587">
            <w:pPr>
              <w:rPr>
                <w:rFonts w:ascii="Times New Roman" w:hAnsi="Times New Roman" w:cs="Times New Roman"/>
                <w:sz w:val="20"/>
                <w:szCs w:val="20"/>
                <w:lang w:val="hr-HR"/>
              </w:rPr>
            </w:pPr>
            <w:r w:rsidRPr="00DA784E">
              <w:rPr>
                <w:rFonts w:ascii="Times New Roman" w:hAnsi="Times New Roman" w:cs="Times New Roman"/>
                <w:sz w:val="20"/>
                <w:szCs w:val="20"/>
                <w:lang w:val="hr-HR"/>
              </w:rPr>
              <w:t>A55313</w:t>
            </w:r>
            <w:r w:rsidR="00BE7265" w:rsidRPr="00DA784E">
              <w:rPr>
                <w:rFonts w:ascii="Times New Roman" w:hAnsi="Times New Roman" w:cs="Times New Roman"/>
                <w:sz w:val="20"/>
                <w:szCs w:val="20"/>
                <w:lang w:val="hr-HR"/>
              </w:rPr>
              <w:t xml:space="preserve">1 </w:t>
            </w:r>
            <w:r w:rsidR="00C85A6C" w:rsidRPr="00DA784E">
              <w:rPr>
                <w:rFonts w:ascii="Times New Roman" w:hAnsi="Times New Roman" w:cs="Times New Roman"/>
                <w:sz w:val="20"/>
                <w:szCs w:val="20"/>
                <w:lang w:val="hr-HR"/>
              </w:rPr>
              <w:t xml:space="preserve">– </w:t>
            </w:r>
            <w:r w:rsidR="00BE7265" w:rsidRPr="00DA784E">
              <w:rPr>
                <w:rFonts w:ascii="Times New Roman" w:hAnsi="Times New Roman" w:cs="Times New Roman"/>
                <w:sz w:val="20"/>
                <w:szCs w:val="20"/>
                <w:lang w:val="hr-HR"/>
              </w:rPr>
              <w:t>Administracija i upravljanje</w:t>
            </w:r>
          </w:p>
        </w:tc>
        <w:tc>
          <w:tcPr>
            <w:tcW w:w="2268" w:type="dxa"/>
            <w:vAlign w:val="center"/>
          </w:tcPr>
          <w:p w14:paraId="08FEEA7A" w14:textId="77777777" w:rsidR="00356587" w:rsidRPr="00DA784E" w:rsidRDefault="00356587"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c>
          <w:tcPr>
            <w:tcW w:w="2075" w:type="dxa"/>
            <w:vAlign w:val="center"/>
          </w:tcPr>
          <w:p w14:paraId="3675F6AE" w14:textId="77777777" w:rsidR="00356587" w:rsidRPr="00DA784E" w:rsidRDefault="00356587"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r>
      <w:tr w:rsidR="00DA784E" w:rsidRPr="00DA784E" w14:paraId="5995AA30" w14:textId="77777777" w:rsidTr="008F3CD6">
        <w:trPr>
          <w:trHeight w:val="708"/>
        </w:trPr>
        <w:tc>
          <w:tcPr>
            <w:tcW w:w="2254" w:type="dxa"/>
            <w:shd w:val="clear" w:color="auto" w:fill="FFFFFF" w:themeFill="background1"/>
            <w:vAlign w:val="center"/>
          </w:tcPr>
          <w:p w14:paraId="1FEB226F" w14:textId="77777777" w:rsidR="00356587" w:rsidRPr="00DA784E" w:rsidRDefault="00356587" w:rsidP="008F3CD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1A94CD53" w14:textId="77777777" w:rsidR="00356587" w:rsidRPr="00DA784E" w:rsidRDefault="00356587" w:rsidP="008F3CD6">
            <w:pPr>
              <w:rPr>
                <w:rFonts w:ascii="Times New Roman" w:hAnsi="Times New Roman" w:cs="Times New Roman"/>
                <w:b/>
                <w:sz w:val="20"/>
                <w:szCs w:val="20"/>
                <w:lang w:val="hr-HR"/>
              </w:rPr>
            </w:pPr>
            <w:r w:rsidRPr="00DA784E">
              <w:rPr>
                <w:rFonts w:ascii="Times New Roman" w:hAnsi="Times New Roman" w:cs="Times New Roman"/>
                <w:b/>
                <w:sz w:val="20"/>
                <w:szCs w:val="20"/>
                <w:lang w:val="hr-HR"/>
              </w:rPr>
              <w:t>Kontinuirano tijekom 2023.</w:t>
            </w:r>
          </w:p>
        </w:tc>
      </w:tr>
    </w:tbl>
    <w:p w14:paraId="19D7427F" w14:textId="77777777" w:rsidR="00457303" w:rsidRPr="00DA784E" w:rsidRDefault="00457303" w:rsidP="00356587">
      <w:pPr>
        <w:jc w:val="both"/>
        <w:rPr>
          <w:rFonts w:ascii="Times New Roman" w:hAnsi="Times New Roman" w:cs="Times New Roman"/>
          <w:i/>
          <w:iCs/>
          <w:sz w:val="24"/>
          <w:lang w:val="hr-HR"/>
        </w:rPr>
      </w:pPr>
    </w:p>
    <w:p w14:paraId="721EC771" w14:textId="77777777" w:rsidR="00457303" w:rsidRPr="00DA784E" w:rsidRDefault="00457303" w:rsidP="00356587">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1.2.6. Unaprjeđenje prikupljanja i analize podataka iz zdravstvenog sustava o zdravstvenom statusu i korištenju zdravstvene zaštite pojedinih ranjivih skupina u svrhu izrade javnozdravstvenih i epidemioloških pokazatelja kao preduvjeta za kreiranje strateških okvira koji se odnose na unaprjeđenje prava na zdravlje ranjivih skupina</w:t>
      </w:r>
    </w:p>
    <w:p w14:paraId="21D63AEE" w14:textId="77777777" w:rsidR="00457303" w:rsidRPr="00DA784E" w:rsidRDefault="00457303" w:rsidP="00356587">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Hrvatski zavod za javno zdravstvo</w:t>
      </w:r>
    </w:p>
    <w:p w14:paraId="329F801F" w14:textId="4E67A5B1" w:rsidR="004E4DDB" w:rsidRPr="00DA784E" w:rsidRDefault="004E4DDB" w:rsidP="00014AB7">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Hrvatski zavod za javno zdravstvo bio je uključen kao nacionalna javnozdravstvena institucija u suzbijanje i prevenciju epidemije i u 2023. godini te je s aktivnosti </w:t>
      </w:r>
      <w:r w:rsidRPr="00DA784E">
        <w:rPr>
          <w:rFonts w:ascii="Times New Roman" w:hAnsi="Times New Roman" w:cs="Times New Roman"/>
          <w:i/>
          <w:iCs/>
          <w:sz w:val="24"/>
          <w:lang w:val="hr-HR"/>
        </w:rPr>
        <w:t xml:space="preserve">Unaprjeđenje prikupljanja i analize podataka iz zdravstvenog sustava o zdravstvenom statusu i korištenju zdravstvene zaštite pojedinih ranjivih skupina u svrhu izrade javnozdravstvenih i epidemioloških pokazatelja kao preduvjeta za kreiranje strateških okvira koji se odnose na unaprjeđenje prava na zdravlje ranjivih skupina </w:t>
      </w:r>
      <w:r w:rsidRPr="00DA784E">
        <w:rPr>
          <w:rFonts w:ascii="Times New Roman" w:hAnsi="Times New Roman" w:cs="Times New Roman"/>
          <w:iCs/>
          <w:sz w:val="24"/>
          <w:lang w:val="hr-HR"/>
        </w:rPr>
        <w:t>započeo krajem 2023. godine</w:t>
      </w:r>
      <w:r w:rsidR="006B0437"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w:t>
      </w:r>
      <w:r w:rsidR="006B0437" w:rsidRPr="00DA784E">
        <w:rPr>
          <w:rFonts w:ascii="Times New Roman" w:hAnsi="Times New Roman" w:cs="Times New Roman"/>
          <w:iCs/>
          <w:sz w:val="24"/>
          <w:lang w:val="hr-HR"/>
        </w:rPr>
        <w:t>D</w:t>
      </w:r>
      <w:r w:rsidRPr="00DA784E">
        <w:rPr>
          <w:rFonts w:ascii="Times New Roman" w:hAnsi="Times New Roman" w:cs="Times New Roman"/>
          <w:iCs/>
          <w:sz w:val="24"/>
          <w:lang w:val="hr-HR"/>
        </w:rPr>
        <w:t xml:space="preserve">ovršetak </w:t>
      </w:r>
      <w:r w:rsidR="006B0437" w:rsidRPr="00DA784E">
        <w:rPr>
          <w:rFonts w:ascii="Times New Roman" w:hAnsi="Times New Roman" w:cs="Times New Roman"/>
          <w:iCs/>
          <w:sz w:val="24"/>
          <w:lang w:val="hr-HR"/>
        </w:rPr>
        <w:t xml:space="preserve">provedbe </w:t>
      </w:r>
      <w:r w:rsidRPr="00DA784E">
        <w:rPr>
          <w:rFonts w:ascii="Times New Roman" w:hAnsi="Times New Roman" w:cs="Times New Roman"/>
          <w:iCs/>
          <w:sz w:val="24"/>
          <w:lang w:val="hr-HR"/>
        </w:rPr>
        <w:t xml:space="preserve">očekuje </w:t>
      </w:r>
      <w:r w:rsidR="006B0437" w:rsidRPr="00DA784E">
        <w:rPr>
          <w:rFonts w:ascii="Times New Roman" w:hAnsi="Times New Roman" w:cs="Times New Roman"/>
          <w:iCs/>
          <w:sz w:val="24"/>
          <w:lang w:val="hr-HR"/>
        </w:rPr>
        <w:t xml:space="preserve">se </w:t>
      </w:r>
      <w:r w:rsidRPr="00DA784E">
        <w:rPr>
          <w:rFonts w:ascii="Times New Roman" w:hAnsi="Times New Roman" w:cs="Times New Roman"/>
          <w:iCs/>
          <w:sz w:val="24"/>
          <w:lang w:val="hr-HR"/>
        </w:rPr>
        <w:t>u 2024. godini.</w:t>
      </w:r>
    </w:p>
    <w:p w14:paraId="2C02FFED" w14:textId="6F2FC730" w:rsidR="00AE3C64" w:rsidRPr="00DA784E" w:rsidRDefault="00AE3C64" w:rsidP="00356587">
      <w:pPr>
        <w:jc w:val="both"/>
        <w:rPr>
          <w:rFonts w:ascii="Times New Roman" w:hAnsi="Times New Roman" w:cs="Times New Roman"/>
          <w:iCs/>
          <w:sz w:val="24"/>
          <w:lang w:val="hr-HR"/>
        </w:rPr>
      </w:pPr>
    </w:p>
    <w:p w14:paraId="0A20F8B3" w14:textId="77777777" w:rsidR="006C5403" w:rsidRPr="00DA784E" w:rsidRDefault="006C5403" w:rsidP="006C5403">
      <w:pPr>
        <w:pStyle w:val="Default"/>
        <w:jc w:val="both"/>
        <w:rPr>
          <w:color w:val="auto"/>
          <w:szCs w:val="23"/>
        </w:rPr>
      </w:pPr>
      <w:r w:rsidRPr="00DA784E">
        <w:rPr>
          <w:b/>
          <w:bCs/>
          <w:color w:val="auto"/>
          <w:szCs w:val="23"/>
        </w:rPr>
        <w:t xml:space="preserve">MJERA 1.3. Povećati učinkovitost izvršenja presuda Europskog suda za ljudska prava </w:t>
      </w:r>
    </w:p>
    <w:p w14:paraId="2DF19716" w14:textId="77777777" w:rsidR="00AE3C64" w:rsidRPr="00DA784E" w:rsidRDefault="00AE3C64" w:rsidP="00126D98">
      <w:pPr>
        <w:jc w:val="both"/>
        <w:rPr>
          <w:rFonts w:ascii="Times New Roman" w:hAnsi="Times New Roman" w:cs="Times New Roman"/>
          <w:iCs/>
          <w:sz w:val="24"/>
          <w:lang w:val="hr-HR"/>
        </w:rPr>
      </w:pPr>
    </w:p>
    <w:p w14:paraId="283DF957" w14:textId="1F3F1582" w:rsidR="008B1AA0" w:rsidRPr="00DA784E" w:rsidRDefault="008B1AA0"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Nezadovoljavajuće stanje primjene Konvencije za zaštitu ljudskih prava i temeljnih sloboda u Hrvatskoj se očituje u 80 predmeta Europskog suda za ljudska prava koji su 2020. bili u postupku izvršenja. </w:t>
      </w:r>
      <w:r w:rsidR="00150BB2" w:rsidRPr="00DA784E">
        <w:rPr>
          <w:rFonts w:ascii="Times New Roman" w:hAnsi="Times New Roman" w:cs="Times New Roman"/>
          <w:iCs/>
          <w:sz w:val="24"/>
          <w:lang w:val="hr-HR"/>
        </w:rPr>
        <w:t xml:space="preserve">Ovom </w:t>
      </w:r>
      <w:r w:rsidR="00364854" w:rsidRPr="00DA784E">
        <w:rPr>
          <w:rFonts w:ascii="Times New Roman" w:hAnsi="Times New Roman" w:cs="Times New Roman"/>
          <w:iCs/>
          <w:sz w:val="24"/>
          <w:lang w:val="hr-HR"/>
        </w:rPr>
        <w:t xml:space="preserve">se </w:t>
      </w:r>
      <w:r w:rsidR="00150BB2" w:rsidRPr="00DA784E">
        <w:rPr>
          <w:rFonts w:ascii="Times New Roman" w:hAnsi="Times New Roman" w:cs="Times New Roman"/>
          <w:iCs/>
          <w:sz w:val="24"/>
          <w:lang w:val="hr-HR"/>
        </w:rPr>
        <w:t xml:space="preserve">mjerom nastoji </w:t>
      </w:r>
      <w:r w:rsidRPr="00DA784E">
        <w:rPr>
          <w:rFonts w:ascii="Times New Roman" w:hAnsi="Times New Roman" w:cs="Times New Roman"/>
          <w:iCs/>
          <w:sz w:val="24"/>
          <w:lang w:val="hr-HR"/>
        </w:rPr>
        <w:t>razvi</w:t>
      </w:r>
      <w:r w:rsidR="00150BB2" w:rsidRPr="00DA784E">
        <w:rPr>
          <w:rFonts w:ascii="Times New Roman" w:hAnsi="Times New Roman" w:cs="Times New Roman"/>
          <w:iCs/>
          <w:sz w:val="24"/>
          <w:lang w:val="hr-HR"/>
        </w:rPr>
        <w:t>ti</w:t>
      </w:r>
      <w:r w:rsidRPr="00DA784E">
        <w:rPr>
          <w:rFonts w:ascii="Times New Roman" w:hAnsi="Times New Roman" w:cs="Times New Roman"/>
          <w:iCs/>
          <w:sz w:val="24"/>
          <w:lang w:val="hr-HR"/>
        </w:rPr>
        <w:t xml:space="preserve"> i primijen</w:t>
      </w:r>
      <w:r w:rsidR="00150BB2" w:rsidRPr="00DA784E">
        <w:rPr>
          <w:rFonts w:ascii="Times New Roman" w:hAnsi="Times New Roman" w:cs="Times New Roman"/>
          <w:iCs/>
          <w:sz w:val="24"/>
          <w:lang w:val="hr-HR"/>
        </w:rPr>
        <w:t>iti</w:t>
      </w:r>
      <w:r w:rsidRPr="00DA784E">
        <w:rPr>
          <w:rFonts w:ascii="Times New Roman" w:hAnsi="Times New Roman" w:cs="Times New Roman"/>
          <w:iCs/>
          <w:sz w:val="24"/>
          <w:lang w:val="hr-HR"/>
        </w:rPr>
        <w:t xml:space="preserve"> niz ciljanih edukativnih aktivnosti za ključne dionike u javnoj upravi i pravosuđu kako bi se prvo ubrzalo izvršenje postojećih presuda, a onda i prevenirao neželjeni ishod pokretanja postupaka protiv Republike Hrvatske pred Europskim sudom za ljudska prava.</w:t>
      </w:r>
    </w:p>
    <w:p w14:paraId="6C9349FB" w14:textId="77777777" w:rsidR="00E6185F" w:rsidRPr="00DA784E" w:rsidRDefault="00E6185F" w:rsidP="00E6185F">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1.3.1. Podizanje razine znanja članova Stručnog savjeta za izvršenje presuda i odluka Europskog suda za ljudska prava, predstavnika pravosuđa, državnih i javnih službenika o izvršenju presuda Europskog suda za ljudska prava s ciljem učinkovitog i promptnog izvršenja presuda i sprječavanja budućih povreda Konvencije za zaštitu ljudskih prava i temeljnih sloboda</w:t>
      </w:r>
    </w:p>
    <w:p w14:paraId="698A180B" w14:textId="77777777" w:rsidR="00E6185F" w:rsidRPr="00DA784E" w:rsidRDefault="00E6185F" w:rsidP="00E6185F">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Ured zastupnika Republike Hrvatske pred Europskim sudom za ljudska prava</w:t>
      </w:r>
    </w:p>
    <w:p w14:paraId="71C9538E" w14:textId="77777777" w:rsidR="00E6185F" w:rsidRPr="00DA784E" w:rsidRDefault="00E6185F" w:rsidP="00E6185F">
      <w:pPr>
        <w:jc w:val="both"/>
        <w:rPr>
          <w:rFonts w:ascii="Times New Roman" w:hAnsi="Times New Roman" w:cs="Times New Roman"/>
          <w:i/>
          <w:iCs/>
          <w:sz w:val="24"/>
          <w:lang w:val="hr-HR"/>
        </w:rPr>
      </w:pPr>
      <w:r w:rsidRPr="00DA784E">
        <w:rPr>
          <w:rFonts w:ascii="Times New Roman" w:hAnsi="Times New Roman" w:cs="Times New Roman"/>
          <w:i/>
          <w:iCs/>
          <w:sz w:val="24"/>
          <w:lang w:val="hr-HR"/>
        </w:rPr>
        <w:t>Partner: Ured za ljudska prava i prava nacionalnih manjina</w:t>
      </w:r>
    </w:p>
    <w:p w14:paraId="53976E90" w14:textId="55804F05" w:rsidR="006623AB" w:rsidRPr="00DA784E" w:rsidRDefault="00F26D1B" w:rsidP="00D078FD">
      <w:pPr>
        <w:spacing w:line="276" w:lineRule="auto"/>
        <w:jc w:val="both"/>
        <w:rPr>
          <w:rFonts w:ascii="Times New Roman" w:eastAsia="Times New Roman" w:hAnsi="Times New Roman" w:cs="Times New Roman"/>
          <w:sz w:val="24"/>
          <w:szCs w:val="24"/>
          <w:lang w:val="hr-HR"/>
        </w:rPr>
      </w:pPr>
      <w:r w:rsidRPr="00DA784E">
        <w:rPr>
          <w:rFonts w:ascii="Times New Roman" w:eastAsia="Times New Roman" w:hAnsi="Times New Roman" w:cs="Times New Roman"/>
          <w:sz w:val="24"/>
          <w:szCs w:val="24"/>
          <w:lang w:val="hr-HR"/>
        </w:rPr>
        <w:t>Na 12. sastanku Stručnog savjeta za izvršenje presuda i odluka Europskog suda za ljudska prava, održanog 15</w:t>
      </w:r>
      <w:r w:rsidR="00364854" w:rsidRPr="00DA784E">
        <w:rPr>
          <w:rFonts w:ascii="Times New Roman" w:eastAsia="Times New Roman" w:hAnsi="Times New Roman" w:cs="Times New Roman"/>
          <w:sz w:val="24"/>
          <w:szCs w:val="24"/>
          <w:lang w:val="hr-HR"/>
        </w:rPr>
        <w:t xml:space="preserve">. i </w:t>
      </w:r>
      <w:r w:rsidRPr="00DA784E">
        <w:rPr>
          <w:rFonts w:ascii="Times New Roman" w:eastAsia="Times New Roman" w:hAnsi="Times New Roman" w:cs="Times New Roman"/>
          <w:sz w:val="24"/>
          <w:szCs w:val="24"/>
          <w:lang w:val="hr-HR"/>
        </w:rPr>
        <w:t xml:space="preserve">16. studenog 2023. sudjelovala je i delegacija na visokoj razini iz Vijeća </w:t>
      </w:r>
      <w:r w:rsidRPr="00DA784E">
        <w:rPr>
          <w:rFonts w:ascii="Times New Roman" w:eastAsia="Times New Roman" w:hAnsi="Times New Roman" w:cs="Times New Roman"/>
          <w:sz w:val="24"/>
          <w:szCs w:val="24"/>
          <w:lang w:val="hr-HR"/>
        </w:rPr>
        <w:lastRenderedPageBreak/>
        <w:t xml:space="preserve">Europe radi razmatranja otvorenih pitanja izvršenja presuda Europskog suda za ljudska prava u odnosu na Republiku Hrvatsku. Tijekom sastanka, Hrvatska je ponovno potvrdila svoje </w:t>
      </w:r>
      <w:r w:rsidR="006623AB" w:rsidRPr="00DA784E">
        <w:rPr>
          <w:rFonts w:ascii="Times New Roman" w:eastAsia="Times New Roman" w:hAnsi="Times New Roman" w:cs="Times New Roman"/>
          <w:sz w:val="24"/>
          <w:szCs w:val="24"/>
          <w:lang w:val="hr-HR"/>
        </w:rPr>
        <w:t>međunarodno</w:t>
      </w:r>
      <w:r w:rsidRPr="00DA784E">
        <w:rPr>
          <w:rFonts w:ascii="Times New Roman" w:eastAsia="Times New Roman" w:hAnsi="Times New Roman" w:cs="Times New Roman"/>
          <w:sz w:val="24"/>
          <w:szCs w:val="24"/>
          <w:lang w:val="hr-HR"/>
        </w:rPr>
        <w:t xml:space="preserve"> </w:t>
      </w:r>
      <w:r w:rsidR="006623AB" w:rsidRPr="00DA784E">
        <w:rPr>
          <w:rFonts w:ascii="Times New Roman" w:eastAsia="Times New Roman" w:hAnsi="Times New Roman" w:cs="Times New Roman"/>
          <w:sz w:val="24"/>
          <w:szCs w:val="24"/>
          <w:lang w:val="hr-HR"/>
        </w:rPr>
        <w:t>prihvaćene</w:t>
      </w:r>
      <w:r w:rsidRPr="00DA784E">
        <w:rPr>
          <w:rFonts w:ascii="Times New Roman" w:eastAsia="Times New Roman" w:hAnsi="Times New Roman" w:cs="Times New Roman"/>
          <w:sz w:val="24"/>
          <w:szCs w:val="24"/>
          <w:lang w:val="hr-HR"/>
        </w:rPr>
        <w:t xml:space="preserve"> obveze izvršenja presuda Europskog suda za ljudska prava te istaknula važnost učinkovitog izvršenja u prevenciji budućih povreda Konvencije, a rad i djelovanje Stručnog savjeta za izvršenje presuda i odluka Europskog suda za ljudska prava u Hrvatskoj je predstavljen važan primjer dobre prakse me</w:t>
      </w:r>
      <w:r w:rsidR="00B82304" w:rsidRPr="00DA784E">
        <w:rPr>
          <w:rFonts w:ascii="Times New Roman" w:eastAsia="Times New Roman" w:hAnsi="Times New Roman" w:cs="Times New Roman"/>
          <w:sz w:val="24"/>
          <w:szCs w:val="24"/>
          <w:lang w:val="hr-HR"/>
        </w:rPr>
        <w:t xml:space="preserve">đu </w:t>
      </w:r>
      <w:r w:rsidR="006623AB" w:rsidRPr="00DA784E">
        <w:rPr>
          <w:rFonts w:ascii="Times New Roman" w:eastAsia="Times New Roman" w:hAnsi="Times New Roman" w:cs="Times New Roman"/>
          <w:sz w:val="24"/>
          <w:szCs w:val="24"/>
          <w:lang w:val="hr-HR"/>
        </w:rPr>
        <w:t>državama č</w:t>
      </w:r>
      <w:r w:rsidRPr="00DA784E">
        <w:rPr>
          <w:rFonts w:ascii="Times New Roman" w:eastAsia="Times New Roman" w:hAnsi="Times New Roman" w:cs="Times New Roman"/>
          <w:sz w:val="24"/>
          <w:szCs w:val="24"/>
          <w:lang w:val="hr-HR"/>
        </w:rPr>
        <w:t xml:space="preserve">lanicama. Na sastanku su izlagali </w:t>
      </w:r>
      <w:r w:rsidR="006623AB" w:rsidRPr="00DA784E">
        <w:rPr>
          <w:rFonts w:ascii="Times New Roman" w:eastAsia="Times New Roman" w:hAnsi="Times New Roman" w:cs="Times New Roman"/>
          <w:sz w:val="24"/>
          <w:szCs w:val="24"/>
          <w:lang w:val="hr-HR"/>
        </w:rPr>
        <w:t>gđa</w:t>
      </w:r>
      <w:r w:rsidRPr="00DA784E">
        <w:rPr>
          <w:rFonts w:ascii="Times New Roman" w:eastAsia="Times New Roman" w:hAnsi="Times New Roman" w:cs="Times New Roman"/>
          <w:sz w:val="24"/>
          <w:szCs w:val="24"/>
          <w:lang w:val="hr-HR"/>
        </w:rPr>
        <w:t xml:space="preserve"> Štefica </w:t>
      </w:r>
      <w:proofErr w:type="spellStart"/>
      <w:r w:rsidRPr="00DA784E">
        <w:rPr>
          <w:rFonts w:ascii="Times New Roman" w:eastAsia="Times New Roman" w:hAnsi="Times New Roman" w:cs="Times New Roman"/>
          <w:sz w:val="24"/>
          <w:szCs w:val="24"/>
          <w:lang w:val="hr-HR"/>
        </w:rPr>
        <w:t>Stažnik</w:t>
      </w:r>
      <w:proofErr w:type="spellEnd"/>
      <w:r w:rsidRPr="00DA784E">
        <w:rPr>
          <w:rFonts w:ascii="Times New Roman" w:eastAsia="Times New Roman" w:hAnsi="Times New Roman" w:cs="Times New Roman"/>
          <w:sz w:val="24"/>
          <w:szCs w:val="24"/>
          <w:lang w:val="hr-HR"/>
        </w:rPr>
        <w:t>, nacionalna koordinatorica za izvršenje presuda Europskog suda za ljudska prava i zastupnica Republike Hrvatske pred Europskim sudom za ljudska prava</w:t>
      </w:r>
      <w:r w:rsidR="006623AB" w:rsidRPr="00DA784E">
        <w:rPr>
          <w:rFonts w:ascii="Times New Roman" w:eastAsia="Times New Roman" w:hAnsi="Times New Roman" w:cs="Times New Roman"/>
          <w:sz w:val="24"/>
          <w:szCs w:val="24"/>
          <w:lang w:val="hr-HR"/>
        </w:rPr>
        <w:t>,</w:t>
      </w:r>
      <w:r w:rsidRPr="00DA784E">
        <w:rPr>
          <w:rFonts w:ascii="Times New Roman" w:eastAsia="Times New Roman" w:hAnsi="Times New Roman" w:cs="Times New Roman"/>
          <w:sz w:val="24"/>
          <w:szCs w:val="24"/>
          <w:lang w:val="hr-HR"/>
        </w:rPr>
        <w:t xml:space="preserve"> </w:t>
      </w:r>
      <w:r w:rsidR="006623AB" w:rsidRPr="00DA784E">
        <w:rPr>
          <w:rFonts w:ascii="Times New Roman" w:eastAsia="Times New Roman" w:hAnsi="Times New Roman" w:cs="Times New Roman"/>
          <w:sz w:val="24"/>
          <w:szCs w:val="24"/>
          <w:lang w:val="hr-HR"/>
        </w:rPr>
        <w:t>gđ</w:t>
      </w:r>
      <w:r w:rsidRPr="00DA784E">
        <w:rPr>
          <w:rFonts w:ascii="Times New Roman" w:eastAsia="Times New Roman" w:hAnsi="Times New Roman" w:cs="Times New Roman"/>
          <w:sz w:val="24"/>
          <w:szCs w:val="24"/>
          <w:lang w:val="hr-HR"/>
        </w:rPr>
        <w:t>a</w:t>
      </w:r>
      <w:r w:rsidR="006623AB" w:rsidRPr="00DA784E">
        <w:rPr>
          <w:rFonts w:ascii="Times New Roman" w:eastAsia="Times New Roman" w:hAnsi="Times New Roman" w:cs="Times New Roman"/>
          <w:sz w:val="24"/>
          <w:szCs w:val="24"/>
          <w:lang w:val="hr-HR"/>
        </w:rPr>
        <w:t>.</w:t>
      </w:r>
      <w:r w:rsidRPr="00DA784E">
        <w:rPr>
          <w:rFonts w:ascii="Times New Roman" w:eastAsia="Times New Roman" w:hAnsi="Times New Roman" w:cs="Times New Roman"/>
          <w:sz w:val="24"/>
          <w:szCs w:val="24"/>
          <w:lang w:val="hr-HR"/>
        </w:rPr>
        <w:t xml:space="preserve"> </w:t>
      </w:r>
      <w:proofErr w:type="spellStart"/>
      <w:r w:rsidRPr="00DA784E">
        <w:rPr>
          <w:rFonts w:ascii="Times New Roman" w:eastAsia="Times New Roman" w:hAnsi="Times New Roman" w:cs="Times New Roman"/>
          <w:sz w:val="24"/>
          <w:szCs w:val="24"/>
          <w:lang w:val="hr-HR"/>
        </w:rPr>
        <w:t>Clare</w:t>
      </w:r>
      <w:proofErr w:type="spellEnd"/>
      <w:r w:rsidRPr="00DA784E">
        <w:rPr>
          <w:rFonts w:ascii="Times New Roman" w:eastAsia="Times New Roman" w:hAnsi="Times New Roman" w:cs="Times New Roman"/>
          <w:sz w:val="24"/>
          <w:szCs w:val="24"/>
          <w:lang w:val="hr-HR"/>
        </w:rPr>
        <w:t xml:space="preserve"> Brown, voditeljica resora nadležnog za praćenje izvršenja presuda Europskog suda za ljudska prava u odnosu na Republiku Hrvatsku, Odjel za izvršenje presuda Europskog suda za ljudska prava </w:t>
      </w:r>
      <w:r w:rsidR="006623AB" w:rsidRPr="00DA784E">
        <w:rPr>
          <w:rFonts w:ascii="Times New Roman" w:eastAsia="Times New Roman" w:hAnsi="Times New Roman" w:cs="Times New Roman"/>
          <w:sz w:val="24"/>
          <w:szCs w:val="24"/>
          <w:lang w:val="hr-HR"/>
        </w:rPr>
        <w:t>Vijeća</w:t>
      </w:r>
      <w:r w:rsidRPr="00DA784E">
        <w:rPr>
          <w:rFonts w:ascii="Times New Roman" w:eastAsia="Times New Roman" w:hAnsi="Times New Roman" w:cs="Times New Roman"/>
          <w:sz w:val="24"/>
          <w:szCs w:val="24"/>
          <w:lang w:val="hr-HR"/>
        </w:rPr>
        <w:t xml:space="preserve"> Europe na temu</w:t>
      </w:r>
      <w:r w:rsidR="006623AB" w:rsidRPr="00DA784E">
        <w:rPr>
          <w:rFonts w:ascii="Times New Roman" w:eastAsia="Times New Roman" w:hAnsi="Times New Roman" w:cs="Times New Roman"/>
          <w:sz w:val="24"/>
          <w:szCs w:val="24"/>
          <w:lang w:val="hr-HR"/>
        </w:rPr>
        <w:t xml:space="preserve"> Nadzor nad izvrš</w:t>
      </w:r>
      <w:r w:rsidRPr="00DA784E">
        <w:rPr>
          <w:rFonts w:ascii="Times New Roman" w:eastAsia="Times New Roman" w:hAnsi="Times New Roman" w:cs="Times New Roman"/>
          <w:sz w:val="24"/>
          <w:szCs w:val="24"/>
          <w:lang w:val="hr-HR"/>
        </w:rPr>
        <w:t xml:space="preserve">enjem presuda Europskog suda za ljudska prava </w:t>
      </w:r>
      <w:r w:rsidR="00B410AD" w:rsidRPr="00DA784E">
        <w:rPr>
          <w:rFonts w:ascii="Times New Roman" w:eastAsia="Times New Roman" w:hAnsi="Times New Roman" w:cs="Times New Roman"/>
          <w:sz w:val="24"/>
          <w:szCs w:val="24"/>
          <w:lang w:val="hr-HR"/>
        </w:rPr>
        <w:t xml:space="preserve">– </w:t>
      </w:r>
      <w:r w:rsidRPr="00DA784E">
        <w:rPr>
          <w:rFonts w:ascii="Times New Roman" w:eastAsia="Times New Roman" w:hAnsi="Times New Roman" w:cs="Times New Roman"/>
          <w:sz w:val="24"/>
          <w:szCs w:val="24"/>
          <w:lang w:val="hr-HR"/>
        </w:rPr>
        <w:t xml:space="preserve">pogled iz </w:t>
      </w:r>
      <w:r w:rsidR="006623AB" w:rsidRPr="00DA784E">
        <w:rPr>
          <w:rFonts w:ascii="Times New Roman" w:eastAsia="Times New Roman" w:hAnsi="Times New Roman" w:cs="Times New Roman"/>
          <w:sz w:val="24"/>
          <w:szCs w:val="24"/>
          <w:lang w:val="hr-HR"/>
        </w:rPr>
        <w:t xml:space="preserve">perspektive </w:t>
      </w:r>
      <w:r w:rsidRPr="00DA784E">
        <w:rPr>
          <w:rFonts w:ascii="Times New Roman" w:eastAsia="Times New Roman" w:hAnsi="Times New Roman" w:cs="Times New Roman"/>
          <w:sz w:val="24"/>
          <w:szCs w:val="24"/>
          <w:lang w:val="hr-HR"/>
        </w:rPr>
        <w:t xml:space="preserve">Odbora ministara </w:t>
      </w:r>
      <w:r w:rsidR="006623AB" w:rsidRPr="00DA784E">
        <w:rPr>
          <w:rFonts w:ascii="Times New Roman" w:eastAsia="Times New Roman" w:hAnsi="Times New Roman" w:cs="Times New Roman"/>
          <w:sz w:val="24"/>
          <w:szCs w:val="24"/>
          <w:lang w:val="hr-HR"/>
        </w:rPr>
        <w:t>Vijeća</w:t>
      </w:r>
      <w:r w:rsidRPr="00DA784E">
        <w:rPr>
          <w:rFonts w:ascii="Times New Roman" w:eastAsia="Times New Roman" w:hAnsi="Times New Roman" w:cs="Times New Roman"/>
          <w:sz w:val="24"/>
          <w:szCs w:val="24"/>
          <w:lang w:val="hr-HR"/>
        </w:rPr>
        <w:t xml:space="preserve"> Europe</w:t>
      </w:r>
      <w:r w:rsidR="006623AB" w:rsidRPr="00DA784E">
        <w:rPr>
          <w:rFonts w:ascii="Times New Roman" w:eastAsia="Times New Roman" w:hAnsi="Times New Roman" w:cs="Times New Roman"/>
          <w:sz w:val="24"/>
          <w:szCs w:val="24"/>
          <w:lang w:val="hr-HR"/>
        </w:rPr>
        <w:t xml:space="preserve">. Ujedno je </w:t>
      </w:r>
      <w:r w:rsidRPr="00DA784E">
        <w:rPr>
          <w:rFonts w:ascii="Times New Roman" w:eastAsia="Times New Roman" w:hAnsi="Times New Roman" w:cs="Times New Roman"/>
          <w:sz w:val="24"/>
          <w:szCs w:val="24"/>
          <w:lang w:val="hr-HR"/>
        </w:rPr>
        <w:t>Prezent</w:t>
      </w:r>
      <w:r w:rsidR="006623AB" w:rsidRPr="00DA784E">
        <w:rPr>
          <w:rFonts w:ascii="Times New Roman" w:eastAsia="Times New Roman" w:hAnsi="Times New Roman" w:cs="Times New Roman"/>
          <w:sz w:val="24"/>
          <w:szCs w:val="24"/>
          <w:lang w:val="hr-HR"/>
        </w:rPr>
        <w:t>iran</w:t>
      </w:r>
      <w:r w:rsidRPr="00DA784E">
        <w:rPr>
          <w:rFonts w:ascii="Times New Roman" w:eastAsia="Times New Roman" w:hAnsi="Times New Roman" w:cs="Times New Roman"/>
          <w:sz w:val="24"/>
          <w:szCs w:val="24"/>
          <w:lang w:val="hr-HR"/>
        </w:rPr>
        <w:t xml:space="preserve"> mehanizam</w:t>
      </w:r>
      <w:r w:rsidR="006623AB" w:rsidRPr="00DA784E">
        <w:rPr>
          <w:rFonts w:ascii="Times New Roman" w:eastAsia="Times New Roman" w:hAnsi="Times New Roman" w:cs="Times New Roman"/>
          <w:sz w:val="24"/>
          <w:szCs w:val="24"/>
          <w:lang w:val="hr-HR"/>
        </w:rPr>
        <w:t xml:space="preserve"> izvrš</w:t>
      </w:r>
      <w:r w:rsidRPr="00DA784E">
        <w:rPr>
          <w:rFonts w:ascii="Times New Roman" w:eastAsia="Times New Roman" w:hAnsi="Times New Roman" w:cs="Times New Roman"/>
          <w:sz w:val="24"/>
          <w:szCs w:val="24"/>
          <w:lang w:val="hr-HR"/>
        </w:rPr>
        <w:t>enja u Republici Hrvatskoj i rad Stru</w:t>
      </w:r>
      <w:r w:rsidR="006623AB" w:rsidRPr="00DA784E">
        <w:rPr>
          <w:rFonts w:ascii="Times New Roman" w:eastAsia="Times New Roman" w:hAnsi="Times New Roman" w:cs="Times New Roman"/>
          <w:sz w:val="24"/>
          <w:szCs w:val="24"/>
          <w:lang w:val="hr-HR"/>
        </w:rPr>
        <w:t>č</w:t>
      </w:r>
      <w:r w:rsidRPr="00DA784E">
        <w:rPr>
          <w:rFonts w:ascii="Times New Roman" w:eastAsia="Times New Roman" w:hAnsi="Times New Roman" w:cs="Times New Roman"/>
          <w:sz w:val="24"/>
          <w:szCs w:val="24"/>
          <w:lang w:val="hr-HR"/>
        </w:rPr>
        <w:t>nog savjeta</w:t>
      </w:r>
      <w:r w:rsidR="00BB2758" w:rsidRPr="00DA784E">
        <w:rPr>
          <w:rFonts w:ascii="Times New Roman" w:eastAsia="Times New Roman" w:hAnsi="Times New Roman" w:cs="Times New Roman"/>
          <w:sz w:val="24"/>
          <w:szCs w:val="24"/>
          <w:lang w:val="hr-HR"/>
        </w:rPr>
        <w:t>,</w:t>
      </w:r>
      <w:r w:rsidR="006623AB" w:rsidRPr="00DA784E">
        <w:rPr>
          <w:rFonts w:ascii="Times New Roman" w:eastAsia="Times New Roman" w:hAnsi="Times New Roman" w:cs="Times New Roman"/>
          <w:sz w:val="24"/>
          <w:szCs w:val="24"/>
          <w:lang w:val="hr-HR"/>
        </w:rPr>
        <w:t xml:space="preserve"> dosadaš</w:t>
      </w:r>
      <w:r w:rsidRPr="00DA784E">
        <w:rPr>
          <w:rFonts w:ascii="Times New Roman" w:eastAsia="Times New Roman" w:hAnsi="Times New Roman" w:cs="Times New Roman"/>
          <w:sz w:val="24"/>
          <w:szCs w:val="24"/>
          <w:lang w:val="hr-HR"/>
        </w:rPr>
        <w:t xml:space="preserve">nji rezultati rada i izazovi </w:t>
      </w:r>
      <w:r w:rsidR="006623AB" w:rsidRPr="00DA784E">
        <w:rPr>
          <w:rFonts w:ascii="Times New Roman" w:eastAsia="Times New Roman" w:hAnsi="Times New Roman" w:cs="Times New Roman"/>
          <w:sz w:val="24"/>
          <w:szCs w:val="24"/>
          <w:lang w:val="hr-HR"/>
        </w:rPr>
        <w:t>u izvrš</w:t>
      </w:r>
      <w:r w:rsidRPr="00DA784E">
        <w:rPr>
          <w:rFonts w:ascii="Times New Roman" w:eastAsia="Times New Roman" w:hAnsi="Times New Roman" w:cs="Times New Roman"/>
          <w:sz w:val="24"/>
          <w:szCs w:val="24"/>
          <w:lang w:val="hr-HR"/>
        </w:rPr>
        <w:t>enju presuda Europskog suda za ljudska prava u</w:t>
      </w:r>
      <w:r w:rsidR="006623AB" w:rsidRPr="00DA784E">
        <w:rPr>
          <w:rFonts w:ascii="Times New Roman" w:eastAsia="Times New Roman" w:hAnsi="Times New Roman" w:cs="Times New Roman"/>
          <w:sz w:val="24"/>
          <w:szCs w:val="24"/>
          <w:lang w:val="hr-HR"/>
        </w:rPr>
        <w:t xml:space="preserve"> </w:t>
      </w:r>
      <w:r w:rsidRPr="00DA784E">
        <w:rPr>
          <w:rFonts w:ascii="Times New Roman" w:eastAsia="Times New Roman" w:hAnsi="Times New Roman" w:cs="Times New Roman"/>
          <w:sz w:val="24"/>
          <w:szCs w:val="24"/>
          <w:lang w:val="hr-HR"/>
        </w:rPr>
        <w:t>Hrvatskoj</w:t>
      </w:r>
      <w:r w:rsidR="005E0D6A" w:rsidRPr="00DA784E">
        <w:rPr>
          <w:rFonts w:ascii="Times New Roman" w:eastAsia="Times New Roman" w:hAnsi="Times New Roman" w:cs="Times New Roman"/>
          <w:sz w:val="24"/>
          <w:szCs w:val="24"/>
          <w:lang w:val="hr-HR"/>
        </w:rPr>
        <w:t xml:space="preserve">. </w:t>
      </w:r>
      <w:r w:rsidR="00583308" w:rsidRPr="00DA784E">
        <w:rPr>
          <w:rFonts w:ascii="Times New Roman" w:eastAsia="Times New Roman" w:hAnsi="Times New Roman" w:cs="Times New Roman"/>
          <w:sz w:val="24"/>
          <w:szCs w:val="24"/>
          <w:lang w:val="hr-HR"/>
        </w:rPr>
        <w:t xml:space="preserve">Sastanak i informativno-edukativna izlaganja su dovela do </w:t>
      </w:r>
      <w:r w:rsidR="00F90A1C" w:rsidRPr="00DA784E">
        <w:rPr>
          <w:rFonts w:ascii="Times New Roman" w:eastAsia="Times New Roman" w:hAnsi="Times New Roman" w:cs="Times New Roman"/>
          <w:sz w:val="24"/>
          <w:szCs w:val="24"/>
          <w:lang w:val="hr-HR"/>
        </w:rPr>
        <w:t>p</w:t>
      </w:r>
      <w:r w:rsidR="00F90A1C" w:rsidRPr="00DA784E">
        <w:rPr>
          <w:rFonts w:ascii="Times New Roman" w:hAnsi="Times New Roman" w:cs="Times New Roman"/>
          <w:iCs/>
          <w:sz w:val="24"/>
          <w:lang w:val="hr-HR"/>
        </w:rPr>
        <w:t>odizanja razine znanja članova Stručnog savjeta za izvršenje presuda i odluka Europskog suda za ljudska prava, predstavnika pravosuđa, državnih i javnih službenika o izvršenju presuda Europskog suda za ljudska prava. S</w:t>
      </w:r>
      <w:r w:rsidR="006623AB" w:rsidRPr="00DA784E">
        <w:rPr>
          <w:rFonts w:ascii="Times New Roman" w:eastAsia="Times New Roman" w:hAnsi="Times New Roman" w:cs="Times New Roman"/>
          <w:sz w:val="24"/>
          <w:szCs w:val="24"/>
          <w:lang w:val="hr-HR"/>
        </w:rPr>
        <w:t xml:space="preserve">astanku je prisustvovalo 29 sudionika. </w:t>
      </w:r>
    </w:p>
    <w:p w14:paraId="73796D71" w14:textId="7A866DB5" w:rsidR="008B1AA0" w:rsidRPr="00DA784E" w:rsidRDefault="00CD4016" w:rsidP="00BB2758">
      <w:pPr>
        <w:spacing w:line="276" w:lineRule="auto"/>
        <w:jc w:val="both"/>
        <w:rPr>
          <w:rFonts w:ascii="Times New Roman" w:hAnsi="Times New Roman" w:cs="Times New Roman"/>
          <w:sz w:val="24"/>
          <w:szCs w:val="24"/>
          <w:lang w:val="hr-HR"/>
        </w:rPr>
      </w:pPr>
      <w:r w:rsidRPr="00DA784E">
        <w:rPr>
          <w:rFonts w:ascii="Times New Roman" w:hAnsi="Times New Roman" w:cs="Times New Roman"/>
          <w:sz w:val="24"/>
          <w:szCs w:val="24"/>
          <w:lang w:val="hr-HR"/>
        </w:rPr>
        <w:t xml:space="preserve">Planirane aktivnosti </w:t>
      </w:r>
      <w:r w:rsidR="00544478" w:rsidRPr="00DA784E">
        <w:rPr>
          <w:rFonts w:ascii="Times New Roman" w:hAnsi="Times New Roman" w:cs="Times New Roman"/>
          <w:sz w:val="24"/>
          <w:szCs w:val="24"/>
          <w:lang w:val="hr-HR"/>
        </w:rPr>
        <w:t xml:space="preserve">provedbe edukacija </w:t>
      </w:r>
      <w:r w:rsidRPr="00DA784E">
        <w:rPr>
          <w:rFonts w:ascii="Times New Roman" w:hAnsi="Times New Roman" w:cs="Times New Roman"/>
          <w:sz w:val="24"/>
          <w:szCs w:val="24"/>
          <w:lang w:val="hr-HR"/>
        </w:rPr>
        <w:t xml:space="preserve">odrađene </w:t>
      </w:r>
      <w:r w:rsidR="00BB2758" w:rsidRPr="00DA784E">
        <w:rPr>
          <w:rFonts w:ascii="Times New Roman" w:hAnsi="Times New Roman" w:cs="Times New Roman"/>
          <w:sz w:val="24"/>
          <w:szCs w:val="24"/>
          <w:lang w:val="hr-HR"/>
        </w:rPr>
        <w:t xml:space="preserve">su </w:t>
      </w:r>
      <w:r w:rsidRPr="00DA784E">
        <w:rPr>
          <w:rFonts w:ascii="Times New Roman" w:hAnsi="Times New Roman" w:cs="Times New Roman"/>
          <w:sz w:val="24"/>
          <w:szCs w:val="24"/>
          <w:lang w:val="hr-HR"/>
        </w:rPr>
        <w:t>u sklopu drugih aktivnosti gdje je nositelj aktivnosti Pravosudna akademija, Policijska akademija i Ured za ljudska prava i prava nacionalnih manjina</w:t>
      </w:r>
      <w:r w:rsidR="00544478" w:rsidRPr="00DA784E">
        <w:rPr>
          <w:rFonts w:ascii="Times New Roman" w:hAnsi="Times New Roman" w:cs="Times New Roman"/>
          <w:sz w:val="24"/>
          <w:szCs w:val="24"/>
          <w:lang w:val="hr-HR"/>
        </w:rPr>
        <w:t xml:space="preserve">, a koje su bile </w:t>
      </w:r>
      <w:r w:rsidR="00BB6F02" w:rsidRPr="00DA784E">
        <w:rPr>
          <w:rFonts w:ascii="Times New Roman" w:hAnsi="Times New Roman" w:cs="Times New Roman"/>
          <w:sz w:val="24"/>
          <w:szCs w:val="24"/>
          <w:lang w:val="hr-HR"/>
        </w:rPr>
        <w:t xml:space="preserve">organizirane </w:t>
      </w:r>
      <w:r w:rsidR="00720DE6" w:rsidRPr="00DA784E">
        <w:rPr>
          <w:rFonts w:ascii="Times New Roman" w:hAnsi="Times New Roman" w:cs="Times New Roman"/>
          <w:sz w:val="24"/>
          <w:szCs w:val="24"/>
          <w:lang w:val="hr-HR"/>
        </w:rPr>
        <w:t>za suce</w:t>
      </w:r>
      <w:r w:rsidR="00BB6F02" w:rsidRPr="00DA784E">
        <w:rPr>
          <w:rFonts w:ascii="Times New Roman" w:hAnsi="Times New Roman" w:cs="Times New Roman"/>
          <w:sz w:val="24"/>
          <w:szCs w:val="24"/>
          <w:lang w:val="hr-HR"/>
        </w:rPr>
        <w:t>,</w:t>
      </w:r>
      <w:r w:rsidR="00720DE6" w:rsidRPr="00DA784E">
        <w:rPr>
          <w:rFonts w:ascii="Times New Roman" w:hAnsi="Times New Roman" w:cs="Times New Roman"/>
          <w:sz w:val="24"/>
          <w:szCs w:val="24"/>
          <w:lang w:val="hr-HR"/>
        </w:rPr>
        <w:t xml:space="preserve"> sudske savjetnike koji rade na predmetima obiteljsko</w:t>
      </w:r>
      <w:r w:rsidR="009D51F0" w:rsidRPr="00DA784E">
        <w:rPr>
          <w:rFonts w:ascii="Times New Roman" w:hAnsi="Times New Roman" w:cs="Times New Roman"/>
          <w:sz w:val="24"/>
          <w:szCs w:val="24"/>
          <w:lang w:val="hr-HR"/>
        </w:rPr>
        <w:t>-</w:t>
      </w:r>
      <w:r w:rsidR="00720DE6" w:rsidRPr="00DA784E">
        <w:rPr>
          <w:rFonts w:ascii="Times New Roman" w:hAnsi="Times New Roman" w:cs="Times New Roman"/>
          <w:sz w:val="24"/>
          <w:szCs w:val="24"/>
          <w:lang w:val="hr-HR"/>
        </w:rPr>
        <w:t xml:space="preserve">pravne zaštite i djelatnike centara za socijalnu skrb, policijske službenike, državne odvjetnike o zaštiti prava djece sukladno praksi Europskog suda za ljudska prava i standardima zaštite djece žrtava seksualnog zlostavljanja u praksi </w:t>
      </w:r>
      <w:r w:rsidR="005423AB" w:rsidRPr="00DA784E">
        <w:rPr>
          <w:rFonts w:ascii="Times New Roman" w:hAnsi="Times New Roman" w:cs="Times New Roman"/>
          <w:sz w:val="24"/>
          <w:szCs w:val="24"/>
          <w:lang w:val="hr-HR"/>
        </w:rPr>
        <w:t xml:space="preserve">Europskog suda za ljudska prava; </w:t>
      </w:r>
      <w:r w:rsidR="00720DE6" w:rsidRPr="00DA784E">
        <w:rPr>
          <w:rFonts w:ascii="Times New Roman" w:hAnsi="Times New Roman" w:cs="Times New Roman"/>
          <w:sz w:val="24"/>
          <w:szCs w:val="24"/>
          <w:lang w:val="hr-HR"/>
        </w:rPr>
        <w:t xml:space="preserve">za stručne radnike Hrvatskog zavoda za socijalni rad u području zaštite prava djece sukladno praksi </w:t>
      </w:r>
      <w:r w:rsidR="005423AB" w:rsidRPr="00DA784E">
        <w:rPr>
          <w:rFonts w:ascii="Times New Roman" w:hAnsi="Times New Roman" w:cs="Times New Roman"/>
          <w:sz w:val="24"/>
          <w:szCs w:val="24"/>
          <w:lang w:val="hr-HR"/>
        </w:rPr>
        <w:t xml:space="preserve">Europskog suda za ljudska prava; </w:t>
      </w:r>
      <w:r w:rsidR="00720DE6" w:rsidRPr="00DA784E">
        <w:rPr>
          <w:rFonts w:ascii="Times New Roman" w:hAnsi="Times New Roman" w:cs="Times New Roman"/>
          <w:sz w:val="24"/>
          <w:szCs w:val="24"/>
          <w:lang w:val="hr-HR"/>
        </w:rPr>
        <w:t xml:space="preserve">o primjeni prava zajamčenih Konvencijom za zaštitu ljudskih prava i temeljnih sloboda, posebice u pogledu članaka 2., 3. i 6. (kaznenopravni aspekt), načela </w:t>
      </w:r>
      <w:r w:rsidR="00720DE6" w:rsidRPr="00DA784E">
        <w:rPr>
          <w:rFonts w:ascii="Times New Roman" w:hAnsi="Times New Roman" w:cs="Times New Roman"/>
          <w:i/>
          <w:iCs/>
          <w:sz w:val="24"/>
          <w:szCs w:val="24"/>
          <w:lang w:val="hr-HR"/>
        </w:rPr>
        <w:t xml:space="preserve">ne bis </w:t>
      </w:r>
      <w:proofErr w:type="spellStart"/>
      <w:r w:rsidR="00720DE6" w:rsidRPr="00DA784E">
        <w:rPr>
          <w:rFonts w:ascii="Times New Roman" w:hAnsi="Times New Roman" w:cs="Times New Roman"/>
          <w:i/>
          <w:iCs/>
          <w:sz w:val="24"/>
          <w:szCs w:val="24"/>
          <w:lang w:val="hr-HR"/>
        </w:rPr>
        <w:t>in</w:t>
      </w:r>
      <w:proofErr w:type="spellEnd"/>
      <w:r w:rsidR="00720DE6" w:rsidRPr="00DA784E">
        <w:rPr>
          <w:rFonts w:ascii="Times New Roman" w:hAnsi="Times New Roman" w:cs="Times New Roman"/>
          <w:i/>
          <w:iCs/>
          <w:sz w:val="24"/>
          <w:szCs w:val="24"/>
          <w:lang w:val="hr-HR"/>
        </w:rPr>
        <w:t xml:space="preserve"> idem</w:t>
      </w:r>
      <w:r w:rsidR="00720DE6" w:rsidRPr="00DA784E">
        <w:rPr>
          <w:rFonts w:ascii="Times New Roman" w:hAnsi="Times New Roman" w:cs="Times New Roman"/>
          <w:sz w:val="24"/>
          <w:szCs w:val="24"/>
          <w:lang w:val="hr-HR"/>
        </w:rPr>
        <w:t xml:space="preserve"> te predmetima međunarodne zaštite i ograničavanja slobode kretanja za kaznene sudske savjetnike, zamjenike državnih odvjetnika i </w:t>
      </w:r>
      <w:proofErr w:type="spellStart"/>
      <w:r w:rsidR="00720DE6" w:rsidRPr="00DA784E">
        <w:rPr>
          <w:rFonts w:ascii="Times New Roman" w:hAnsi="Times New Roman" w:cs="Times New Roman"/>
          <w:sz w:val="24"/>
          <w:szCs w:val="24"/>
          <w:lang w:val="hr-HR"/>
        </w:rPr>
        <w:t>državnoodvjetničke</w:t>
      </w:r>
      <w:proofErr w:type="spellEnd"/>
      <w:r w:rsidR="00720DE6" w:rsidRPr="00DA784E">
        <w:rPr>
          <w:rFonts w:ascii="Times New Roman" w:hAnsi="Times New Roman" w:cs="Times New Roman"/>
          <w:sz w:val="24"/>
          <w:szCs w:val="24"/>
          <w:lang w:val="hr-HR"/>
        </w:rPr>
        <w:t xml:space="preserve"> savjetnike</w:t>
      </w:r>
      <w:r w:rsidR="005423AB" w:rsidRPr="00DA784E">
        <w:rPr>
          <w:rFonts w:ascii="Times New Roman" w:hAnsi="Times New Roman" w:cs="Times New Roman"/>
          <w:sz w:val="24"/>
          <w:szCs w:val="24"/>
          <w:lang w:val="hr-HR"/>
        </w:rPr>
        <w:t xml:space="preserve">; </w:t>
      </w:r>
      <w:r w:rsidR="00720DE6" w:rsidRPr="00DA784E">
        <w:rPr>
          <w:rFonts w:ascii="Times New Roman" w:hAnsi="Times New Roman" w:cs="Times New Roman"/>
          <w:sz w:val="24"/>
          <w:szCs w:val="24"/>
          <w:lang w:val="hr-HR"/>
        </w:rPr>
        <w:t>za upravne suce o pravima migranata</w:t>
      </w:r>
      <w:r w:rsidR="005423AB" w:rsidRPr="00DA784E">
        <w:rPr>
          <w:rFonts w:ascii="Times New Roman" w:hAnsi="Times New Roman" w:cs="Times New Roman"/>
          <w:sz w:val="24"/>
          <w:szCs w:val="24"/>
          <w:lang w:val="hr-HR"/>
        </w:rPr>
        <w:t xml:space="preserve">. </w:t>
      </w:r>
    </w:p>
    <w:p w14:paraId="14686DCE" w14:textId="77777777" w:rsidR="008B1AA0" w:rsidRPr="00DA784E" w:rsidRDefault="008B1AA0" w:rsidP="00082EC5">
      <w:pPr>
        <w:pStyle w:val="ListParagraph"/>
        <w:jc w:val="both"/>
        <w:rPr>
          <w:rFonts w:ascii="Times New Roman" w:hAnsi="Times New Roman" w:cs="Times New Roman"/>
          <w:iCs/>
          <w:sz w:val="24"/>
          <w:highlight w:val="yellow"/>
          <w:lang w:val="hr-HR"/>
        </w:rPr>
      </w:pP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5B9F41F2" w14:textId="77777777" w:rsidTr="008F3CD6">
        <w:trPr>
          <w:trHeight w:val="1181"/>
        </w:trPr>
        <w:tc>
          <w:tcPr>
            <w:tcW w:w="2254" w:type="dxa"/>
            <w:shd w:val="clear" w:color="auto" w:fill="FFFFFF" w:themeFill="background1"/>
            <w:vAlign w:val="center"/>
          </w:tcPr>
          <w:p w14:paraId="05494517" w14:textId="77777777" w:rsidR="00720DE6" w:rsidRPr="00DA784E" w:rsidRDefault="00720DE6" w:rsidP="008F3CD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66EC413F" w14:textId="77777777" w:rsidR="00720DE6" w:rsidRPr="00DA784E" w:rsidRDefault="00720DE6" w:rsidP="008F3CD6">
            <w:pPr>
              <w:rPr>
                <w:rFonts w:ascii="Times New Roman" w:hAnsi="Times New Roman" w:cs="Times New Roman"/>
                <w:b/>
                <w:iCs/>
                <w:sz w:val="20"/>
                <w:lang w:val="hr-HR"/>
              </w:rPr>
            </w:pPr>
            <w:r w:rsidRPr="00DA784E">
              <w:rPr>
                <w:rFonts w:ascii="Times New Roman" w:hAnsi="Times New Roman" w:cs="Times New Roman"/>
                <w:b/>
                <w:iCs/>
                <w:sz w:val="20"/>
                <w:lang w:val="hr-HR"/>
              </w:rPr>
              <w:t xml:space="preserve">Broj članova Stručnog savjeta za izvršenje presuda i odluka Europskog suda za ljudska prava koji su pohađali edukaciju/radionicu o načinima i mehanizmima izvršenja presude Europskog suda za ljudska prava s ciljem učinkovitog i promptnog izvršenja presude i sprječavanja budućih povreda Konvencije za </w:t>
            </w:r>
            <w:r w:rsidRPr="00DA784E">
              <w:rPr>
                <w:rFonts w:ascii="Times New Roman" w:hAnsi="Times New Roman" w:cs="Times New Roman"/>
                <w:b/>
                <w:iCs/>
                <w:sz w:val="20"/>
                <w:lang w:val="hr-HR"/>
              </w:rPr>
              <w:lastRenderedPageBreak/>
              <w:t>zaštitu ljudskih prava i temeljnih sloboda</w:t>
            </w:r>
          </w:p>
        </w:tc>
        <w:tc>
          <w:tcPr>
            <w:tcW w:w="2268" w:type="dxa"/>
            <w:vAlign w:val="center"/>
          </w:tcPr>
          <w:p w14:paraId="108FE914" w14:textId="77777777" w:rsidR="00720DE6" w:rsidRPr="00DA784E" w:rsidRDefault="00720DE6" w:rsidP="008F3CD6">
            <w:pPr>
              <w:rPr>
                <w:rFonts w:ascii="Times New Roman" w:hAnsi="Times New Roman" w:cs="Times New Roman"/>
                <w:b/>
                <w:iCs/>
                <w:sz w:val="20"/>
                <w:lang w:val="hr-HR"/>
              </w:rPr>
            </w:pPr>
            <w:r w:rsidRPr="00DA784E">
              <w:rPr>
                <w:rFonts w:ascii="Times New Roman" w:hAnsi="Times New Roman" w:cs="Times New Roman"/>
                <w:b/>
                <w:iCs/>
                <w:sz w:val="20"/>
                <w:lang w:val="hr-HR"/>
              </w:rPr>
              <w:lastRenderedPageBreak/>
              <w:t xml:space="preserve">Broj pravosudnih dužnosnika, sudskih savjetnika, </w:t>
            </w:r>
            <w:proofErr w:type="spellStart"/>
            <w:r w:rsidRPr="00DA784E">
              <w:rPr>
                <w:rFonts w:ascii="Times New Roman" w:hAnsi="Times New Roman" w:cs="Times New Roman"/>
                <w:b/>
                <w:iCs/>
                <w:sz w:val="20"/>
                <w:lang w:val="hr-HR"/>
              </w:rPr>
              <w:t>državnoodvjetničkih</w:t>
            </w:r>
            <w:proofErr w:type="spellEnd"/>
            <w:r w:rsidRPr="00DA784E">
              <w:rPr>
                <w:rFonts w:ascii="Times New Roman" w:hAnsi="Times New Roman" w:cs="Times New Roman"/>
                <w:b/>
                <w:iCs/>
                <w:sz w:val="20"/>
                <w:lang w:val="hr-HR"/>
              </w:rPr>
              <w:t xml:space="preserve"> savjetnika, policijskih službenika i stručnih radnika Hrvatskog zavoda za socijalni rad koji su educirani o primjeni prava zajamčenih Konvencijom za zaštitu ljudskih prava i temeljnih sloboda i </w:t>
            </w:r>
            <w:r w:rsidRPr="00DA784E">
              <w:rPr>
                <w:rFonts w:ascii="Times New Roman" w:hAnsi="Times New Roman" w:cs="Times New Roman"/>
                <w:b/>
                <w:iCs/>
                <w:sz w:val="20"/>
                <w:lang w:val="hr-HR"/>
              </w:rPr>
              <w:lastRenderedPageBreak/>
              <w:t>praksi Europskog suda za ljudska prava</w:t>
            </w:r>
          </w:p>
        </w:tc>
        <w:tc>
          <w:tcPr>
            <w:tcW w:w="2075" w:type="dxa"/>
            <w:vAlign w:val="center"/>
          </w:tcPr>
          <w:p w14:paraId="7BED59E9" w14:textId="77777777" w:rsidR="00720DE6" w:rsidRPr="00DA784E" w:rsidRDefault="00720DE6" w:rsidP="008F3CD6">
            <w:pPr>
              <w:rPr>
                <w:rFonts w:ascii="Times New Roman" w:hAnsi="Times New Roman" w:cs="Times New Roman"/>
                <w:b/>
                <w:iCs/>
                <w:sz w:val="20"/>
                <w:lang w:val="hr-HR"/>
              </w:rPr>
            </w:pPr>
          </w:p>
        </w:tc>
      </w:tr>
      <w:tr w:rsidR="00DA784E" w:rsidRPr="00DA784E" w14:paraId="12FB95A7" w14:textId="77777777" w:rsidTr="008F3CD6">
        <w:trPr>
          <w:trHeight w:val="844"/>
        </w:trPr>
        <w:tc>
          <w:tcPr>
            <w:tcW w:w="2254" w:type="dxa"/>
            <w:shd w:val="clear" w:color="auto" w:fill="FFFFFF" w:themeFill="background1"/>
            <w:vAlign w:val="center"/>
          </w:tcPr>
          <w:p w14:paraId="07B1B5F6" w14:textId="77777777" w:rsidR="00720DE6" w:rsidRPr="00DA784E" w:rsidRDefault="00B720D0" w:rsidP="00DF13A2">
            <w:pPr>
              <w:rPr>
                <w:rFonts w:ascii="Times New Roman" w:hAnsi="Times New Roman" w:cs="Times New Roman"/>
                <w:sz w:val="20"/>
                <w:lang w:val="hr-HR"/>
              </w:rPr>
            </w:pPr>
            <w:r w:rsidRPr="00DA784E">
              <w:rPr>
                <w:rFonts w:ascii="Times New Roman" w:hAnsi="Times New Roman" w:cs="Times New Roman"/>
                <w:sz w:val="20"/>
                <w:lang w:val="hr-HR"/>
              </w:rPr>
              <w:t>Ost</w:t>
            </w:r>
            <w:r w:rsidR="00DF13A2" w:rsidRPr="00DA784E">
              <w:rPr>
                <w:rFonts w:ascii="Times New Roman" w:hAnsi="Times New Roman" w:cs="Times New Roman"/>
                <w:sz w:val="20"/>
                <w:lang w:val="hr-HR"/>
              </w:rPr>
              <w:t>vare</w:t>
            </w:r>
            <w:r w:rsidR="00720DE6" w:rsidRPr="00DA784E">
              <w:rPr>
                <w:rFonts w:ascii="Times New Roman" w:hAnsi="Times New Roman" w:cs="Times New Roman"/>
                <w:sz w:val="20"/>
                <w:lang w:val="hr-HR"/>
              </w:rPr>
              <w:t>ni ishodi za pokazatelje provedbe u 2023. godini</w:t>
            </w:r>
          </w:p>
        </w:tc>
        <w:tc>
          <w:tcPr>
            <w:tcW w:w="2419" w:type="dxa"/>
            <w:vAlign w:val="center"/>
          </w:tcPr>
          <w:p w14:paraId="479E5810" w14:textId="77777777" w:rsidR="00720DE6" w:rsidRPr="00DA784E" w:rsidRDefault="00720DE6"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19</w:t>
            </w:r>
          </w:p>
        </w:tc>
        <w:tc>
          <w:tcPr>
            <w:tcW w:w="2268" w:type="dxa"/>
            <w:vAlign w:val="center"/>
          </w:tcPr>
          <w:p w14:paraId="20A53269" w14:textId="77777777" w:rsidR="00720DE6" w:rsidRPr="00DA784E" w:rsidRDefault="00720DE6" w:rsidP="008F3CD6">
            <w:pPr>
              <w:jc w:val="center"/>
              <w:rPr>
                <w:rFonts w:ascii="Times New Roman" w:hAnsi="Times New Roman" w:cs="Times New Roman"/>
                <w:iCs/>
                <w:sz w:val="20"/>
                <w:lang w:val="hr-HR"/>
              </w:rPr>
            </w:pPr>
            <w:r w:rsidRPr="00DA784E">
              <w:rPr>
                <w:rFonts w:ascii="Times New Roman" w:hAnsi="Times New Roman" w:cs="Times New Roman"/>
                <w:szCs w:val="24"/>
                <w:lang w:val="hr-HR"/>
              </w:rPr>
              <w:t>409</w:t>
            </w:r>
          </w:p>
        </w:tc>
        <w:tc>
          <w:tcPr>
            <w:tcW w:w="2075" w:type="dxa"/>
            <w:vAlign w:val="center"/>
          </w:tcPr>
          <w:p w14:paraId="7C8B9C64" w14:textId="77777777" w:rsidR="00720DE6" w:rsidRPr="00DA784E" w:rsidRDefault="00720DE6" w:rsidP="008F3CD6">
            <w:pPr>
              <w:rPr>
                <w:rFonts w:ascii="Times New Roman" w:hAnsi="Times New Roman" w:cs="Times New Roman"/>
                <w:iCs/>
                <w:sz w:val="20"/>
                <w:lang w:val="hr-HR"/>
              </w:rPr>
            </w:pPr>
          </w:p>
        </w:tc>
      </w:tr>
      <w:tr w:rsidR="00DA784E" w:rsidRPr="00DA784E" w14:paraId="1681D5DC" w14:textId="77777777" w:rsidTr="008F3CD6">
        <w:trPr>
          <w:trHeight w:val="842"/>
        </w:trPr>
        <w:tc>
          <w:tcPr>
            <w:tcW w:w="2254" w:type="dxa"/>
            <w:shd w:val="clear" w:color="auto" w:fill="FFFFFF" w:themeFill="background1"/>
            <w:vAlign w:val="center"/>
          </w:tcPr>
          <w:p w14:paraId="58A8DBBE" w14:textId="77777777" w:rsidR="00720DE6" w:rsidRPr="00DA784E" w:rsidRDefault="00720DE6" w:rsidP="008F3CD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6102EB14" w14:textId="77777777" w:rsidR="00720DE6" w:rsidRPr="00DA784E" w:rsidRDefault="00720DE6"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48013D0D" w14:textId="77777777" w:rsidR="00720DE6" w:rsidRPr="00DA784E" w:rsidRDefault="00720DE6"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728FECF1" w14:textId="77777777" w:rsidR="00720DE6" w:rsidRPr="00DA784E" w:rsidRDefault="00720DE6"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638588EA" w14:textId="77777777" w:rsidTr="008F3CD6">
        <w:trPr>
          <w:trHeight w:val="698"/>
        </w:trPr>
        <w:tc>
          <w:tcPr>
            <w:tcW w:w="2254" w:type="dxa"/>
            <w:shd w:val="clear" w:color="auto" w:fill="FFFFFF" w:themeFill="background1"/>
            <w:vAlign w:val="center"/>
          </w:tcPr>
          <w:p w14:paraId="0DF61997" w14:textId="77777777" w:rsidR="00720DE6" w:rsidRPr="00DA784E" w:rsidRDefault="00720DE6" w:rsidP="008F3CD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35405FF7" w14:textId="174A5202" w:rsidR="00720DE6" w:rsidRPr="00DA784E" w:rsidRDefault="00B84E33">
            <w:pPr>
              <w:rPr>
                <w:rFonts w:ascii="Times New Roman" w:hAnsi="Times New Roman" w:cs="Times New Roman"/>
                <w:sz w:val="20"/>
                <w:szCs w:val="20"/>
                <w:lang w:val="hr-HR"/>
              </w:rPr>
            </w:pPr>
            <w:r w:rsidRPr="00DA784E">
              <w:rPr>
                <w:rFonts w:ascii="Times New Roman" w:hAnsi="Times New Roman" w:cs="Times New Roman"/>
                <w:sz w:val="20"/>
                <w:szCs w:val="20"/>
                <w:lang w:val="hr-HR"/>
              </w:rPr>
              <w:t xml:space="preserve">A860001 </w:t>
            </w:r>
            <w:r w:rsidR="00801B3F" w:rsidRPr="00DA784E">
              <w:rPr>
                <w:rFonts w:ascii="Times New Roman" w:hAnsi="Times New Roman" w:cs="Times New Roman"/>
                <w:sz w:val="20"/>
                <w:szCs w:val="20"/>
                <w:lang w:val="hr-HR"/>
              </w:rPr>
              <w:t>–</w:t>
            </w:r>
            <w:r w:rsidRPr="00DA784E">
              <w:rPr>
                <w:rFonts w:ascii="Times New Roman" w:hAnsi="Times New Roman" w:cs="Times New Roman"/>
                <w:sz w:val="20"/>
                <w:szCs w:val="20"/>
                <w:lang w:val="hr-HR"/>
              </w:rPr>
              <w:t xml:space="preserve"> Administracija i upravljanje</w:t>
            </w:r>
          </w:p>
        </w:tc>
        <w:tc>
          <w:tcPr>
            <w:tcW w:w="2268" w:type="dxa"/>
            <w:vAlign w:val="center"/>
          </w:tcPr>
          <w:p w14:paraId="01AE63B8" w14:textId="77777777" w:rsidR="00720DE6" w:rsidRPr="00DA784E" w:rsidRDefault="00720DE6"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c>
          <w:tcPr>
            <w:tcW w:w="2075" w:type="dxa"/>
            <w:vAlign w:val="center"/>
          </w:tcPr>
          <w:p w14:paraId="1A344D48" w14:textId="77777777" w:rsidR="00720DE6" w:rsidRPr="00DA784E" w:rsidRDefault="00720DE6"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r>
      <w:tr w:rsidR="00DA784E" w:rsidRPr="00DA784E" w14:paraId="4F2A8AAC" w14:textId="77777777" w:rsidTr="008F3CD6">
        <w:trPr>
          <w:trHeight w:val="708"/>
        </w:trPr>
        <w:tc>
          <w:tcPr>
            <w:tcW w:w="2254" w:type="dxa"/>
            <w:shd w:val="clear" w:color="auto" w:fill="FFFFFF" w:themeFill="background1"/>
            <w:vAlign w:val="center"/>
          </w:tcPr>
          <w:p w14:paraId="14E26DF9" w14:textId="77777777" w:rsidR="00720DE6" w:rsidRPr="00DA784E" w:rsidRDefault="00720DE6" w:rsidP="008F3CD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4DA1B1B0" w14:textId="482CF929" w:rsidR="00720DE6" w:rsidRPr="00DA784E" w:rsidRDefault="00B84E33" w:rsidP="008F3CD6">
            <w:pPr>
              <w:rPr>
                <w:rFonts w:ascii="Times New Roman" w:hAnsi="Times New Roman" w:cs="Times New Roman"/>
                <w:b/>
                <w:sz w:val="20"/>
                <w:szCs w:val="20"/>
                <w:lang w:val="hr-HR"/>
              </w:rPr>
            </w:pPr>
            <w:r w:rsidRPr="00DA784E">
              <w:rPr>
                <w:rFonts w:ascii="Times New Roman" w:hAnsi="Times New Roman" w:cs="Times New Roman"/>
                <w:b/>
                <w:sz w:val="20"/>
                <w:szCs w:val="20"/>
                <w:lang w:val="hr-HR"/>
              </w:rPr>
              <w:t>15.11.2023. / do kraja 2023</w:t>
            </w:r>
            <w:r w:rsidR="00801B3F" w:rsidRPr="00DA784E">
              <w:rPr>
                <w:rFonts w:ascii="Times New Roman" w:hAnsi="Times New Roman" w:cs="Times New Roman"/>
                <w:b/>
                <w:sz w:val="20"/>
                <w:szCs w:val="20"/>
                <w:lang w:val="hr-HR"/>
              </w:rPr>
              <w:t>.</w:t>
            </w:r>
          </w:p>
        </w:tc>
      </w:tr>
    </w:tbl>
    <w:p w14:paraId="2E16CB3E" w14:textId="77777777" w:rsidR="00720DE6" w:rsidRPr="00DA784E" w:rsidRDefault="00720DE6" w:rsidP="00720DE6">
      <w:pPr>
        <w:jc w:val="both"/>
        <w:rPr>
          <w:rFonts w:ascii="Times New Roman" w:hAnsi="Times New Roman" w:cs="Times New Roman"/>
          <w:iCs/>
          <w:sz w:val="24"/>
          <w:lang w:val="hr-HR"/>
        </w:rPr>
      </w:pPr>
    </w:p>
    <w:p w14:paraId="3B7FCC6F" w14:textId="1938D0B9" w:rsidR="004A2D78" w:rsidRPr="00DA784E" w:rsidRDefault="004A2D78">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1.3.2. Provedba modula multidisciplinarnih radionica (uživo ili online) za suce sudske savjetnike koji rade na predmetima obiteljsko</w:t>
      </w:r>
      <w:r w:rsidR="00EE1672" w:rsidRPr="00DA784E">
        <w:rPr>
          <w:rFonts w:ascii="Times New Roman" w:hAnsi="Times New Roman" w:cs="Times New Roman"/>
          <w:i/>
          <w:iCs/>
          <w:sz w:val="24"/>
          <w:lang w:val="hr-HR"/>
        </w:rPr>
        <w:t>-</w:t>
      </w:r>
      <w:r w:rsidRPr="00DA784E">
        <w:rPr>
          <w:rFonts w:ascii="Times New Roman" w:hAnsi="Times New Roman" w:cs="Times New Roman"/>
          <w:i/>
          <w:iCs/>
          <w:sz w:val="24"/>
          <w:lang w:val="hr-HR"/>
        </w:rPr>
        <w:t>pravne zaštite i djelatnike centara za socijalnu skrb, policijske službenike, državne odvjetnike o zaštiti prava djece sukladno praksi Europskog suda za ljudska prava i standardima zaštite djece žrtava seksualnog zlostavljanja u praksi Europskog suda za ljudska prava</w:t>
      </w:r>
    </w:p>
    <w:p w14:paraId="30D2A008" w14:textId="77777777" w:rsidR="004A2D78" w:rsidRPr="00DA784E" w:rsidRDefault="004A2D78" w:rsidP="004A2D78">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Pravosudna akademija</w:t>
      </w:r>
    </w:p>
    <w:p w14:paraId="1B52275A" w14:textId="1D2D185D" w:rsidR="00BE7DF7" w:rsidRPr="00DA784E" w:rsidRDefault="00BE7DF7" w:rsidP="00F85F99">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U 2023. godini Pravosudna akademija u sklopu Programa cjeloživotnog stručnog usavršavanja na temu zaštite prava djece sukladno praksi </w:t>
      </w:r>
      <w:r w:rsidR="00F85F99" w:rsidRPr="00DA784E">
        <w:rPr>
          <w:rFonts w:ascii="Times New Roman" w:hAnsi="Times New Roman" w:cs="Times New Roman"/>
          <w:sz w:val="24"/>
          <w:szCs w:val="24"/>
          <w:lang w:val="hr-HR"/>
        </w:rPr>
        <w:t>Europskog suda za ljudska prava</w:t>
      </w:r>
      <w:r w:rsidR="00F85F99"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organizirala</w:t>
      </w:r>
      <w:r w:rsidR="00995B30" w:rsidRPr="00DA784E">
        <w:rPr>
          <w:rFonts w:ascii="Times New Roman" w:hAnsi="Times New Roman" w:cs="Times New Roman"/>
          <w:iCs/>
          <w:sz w:val="24"/>
          <w:lang w:val="hr-HR"/>
        </w:rPr>
        <w:t xml:space="preserve"> je</w:t>
      </w:r>
      <w:r w:rsidRPr="00DA784E">
        <w:rPr>
          <w:rFonts w:ascii="Times New Roman" w:hAnsi="Times New Roman" w:cs="Times New Roman"/>
          <w:iCs/>
          <w:sz w:val="24"/>
          <w:lang w:val="hr-HR"/>
        </w:rPr>
        <w:t xml:space="preserve"> 4 radionice naziva „Odmjeravanje kazne i izricanje sigurnosne mjere u postupcima obiteljskog nasilja“ za 53 polaznika, 6 radionica naziva „Uzimanje iskaza žrtve i ispitivanje žrtve s posebnim naglaskom na ranjive skupine, posebno žrtve nasilja u obitelji, nasilja nad djecom i ženama i seksualnog nasilja” za 81 polaznika te 2 radionice naziva </w:t>
      </w:r>
      <w:r w:rsidR="00995B30" w:rsidRPr="00DA784E">
        <w:rPr>
          <w:rFonts w:ascii="Times New Roman" w:hAnsi="Times New Roman" w:cs="Times New Roman"/>
          <w:iCs/>
          <w:sz w:val="24"/>
          <w:lang w:val="hr-HR"/>
        </w:rPr>
        <w:t>„</w:t>
      </w:r>
      <w:r w:rsidRPr="00DA784E">
        <w:rPr>
          <w:rFonts w:ascii="Times New Roman" w:hAnsi="Times New Roman" w:cs="Times New Roman"/>
          <w:iCs/>
          <w:sz w:val="24"/>
          <w:lang w:val="hr-HR"/>
        </w:rPr>
        <w:t>Zaštita prava žrtava kaznenih djela” za 34 polaznika.</w:t>
      </w:r>
    </w:p>
    <w:p w14:paraId="39BC765F" w14:textId="516021AC" w:rsidR="004A2D78" w:rsidRPr="00DA784E" w:rsidRDefault="00BE7DF7" w:rsidP="00883B49">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U okviru projekta „Promicanje vladavine prava i temeljnih prava kroz kvalitetno učenje na daljinu u hrvatskom pravosuđu“ (DG REFORM; projektni </w:t>
      </w:r>
      <w:r w:rsidR="00883B49" w:rsidRPr="00DA784E">
        <w:rPr>
          <w:rFonts w:ascii="Times New Roman" w:hAnsi="Times New Roman" w:cs="Times New Roman"/>
          <w:iCs/>
          <w:sz w:val="24"/>
          <w:lang w:val="hr-HR"/>
        </w:rPr>
        <w:t xml:space="preserve">su </w:t>
      </w:r>
      <w:r w:rsidRPr="00DA784E">
        <w:rPr>
          <w:rFonts w:ascii="Times New Roman" w:hAnsi="Times New Roman" w:cs="Times New Roman"/>
          <w:iCs/>
          <w:sz w:val="24"/>
          <w:lang w:val="hr-HR"/>
        </w:rPr>
        <w:t xml:space="preserve">partneri bili Pravosudna akademija i Ured zastupnice RH pred Europskim sudom za ljudska prava, a provedbeno tijelo Vijeće Europe) u 2023. godini održana je radionica „Obiteljsko-pravna zaštita djece u praksi domaćih sudova i praksi Europskog suda za ljudska prava“ za 11 polaznika. U okviru istog projekta organizirana je jedna online radionica </w:t>
      </w:r>
      <w:r w:rsidR="00995B30"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Prava žrtava obiteljskog nasilja </w:t>
      </w:r>
      <w:r w:rsidR="00995B30"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pravni okvir (kazneno pravni i prekršajni aspekt) i praksa ESLJP-a“ za 20 polaznika.</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709C6BA5" w14:textId="77777777" w:rsidTr="008F3CD6">
        <w:trPr>
          <w:trHeight w:val="1181"/>
        </w:trPr>
        <w:tc>
          <w:tcPr>
            <w:tcW w:w="2254" w:type="dxa"/>
            <w:shd w:val="clear" w:color="auto" w:fill="FFFFFF" w:themeFill="background1"/>
            <w:vAlign w:val="center"/>
          </w:tcPr>
          <w:p w14:paraId="0E15E9B7" w14:textId="77777777" w:rsidR="00BE7DF7" w:rsidRPr="00DA784E" w:rsidRDefault="00BE7DF7" w:rsidP="008F3CD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79B3C4BA" w14:textId="77777777" w:rsidR="00BE7DF7" w:rsidRPr="00DA784E" w:rsidRDefault="00BE7DF7" w:rsidP="008F3CD6">
            <w:pPr>
              <w:rPr>
                <w:rFonts w:ascii="Times New Roman" w:hAnsi="Times New Roman" w:cs="Times New Roman"/>
                <w:b/>
                <w:iCs/>
                <w:sz w:val="20"/>
                <w:highlight w:val="yellow"/>
                <w:lang w:val="hr-HR"/>
              </w:rPr>
            </w:pPr>
            <w:r w:rsidRPr="00DA784E">
              <w:rPr>
                <w:rFonts w:ascii="Times New Roman" w:hAnsi="Times New Roman" w:cs="Times New Roman"/>
                <w:b/>
                <w:iCs/>
                <w:sz w:val="20"/>
                <w:lang w:val="hr-HR"/>
              </w:rPr>
              <w:t xml:space="preserve">Broj pravosudnih dužnosnika, sudskih savjetnika, </w:t>
            </w:r>
            <w:proofErr w:type="spellStart"/>
            <w:r w:rsidRPr="00DA784E">
              <w:rPr>
                <w:rFonts w:ascii="Times New Roman" w:hAnsi="Times New Roman" w:cs="Times New Roman"/>
                <w:b/>
                <w:iCs/>
                <w:sz w:val="20"/>
                <w:lang w:val="hr-HR"/>
              </w:rPr>
              <w:t>državnoodvjetničkih</w:t>
            </w:r>
            <w:proofErr w:type="spellEnd"/>
            <w:r w:rsidRPr="00DA784E">
              <w:rPr>
                <w:rFonts w:ascii="Times New Roman" w:hAnsi="Times New Roman" w:cs="Times New Roman"/>
                <w:b/>
                <w:iCs/>
                <w:sz w:val="20"/>
                <w:lang w:val="hr-HR"/>
              </w:rPr>
              <w:t xml:space="preserve"> savjetnika, policijskih službenika i stručnih radnika Hrvatskog zavoda za socijalni rad koji su educirani o </w:t>
            </w:r>
            <w:r w:rsidRPr="00DA784E">
              <w:rPr>
                <w:rFonts w:ascii="Times New Roman" w:hAnsi="Times New Roman" w:cs="Times New Roman"/>
                <w:b/>
                <w:iCs/>
                <w:sz w:val="20"/>
                <w:lang w:val="hr-HR"/>
              </w:rPr>
              <w:lastRenderedPageBreak/>
              <w:t>primjeni prava zajamčenih Konvencijom za zaštitu ljudskih prava i temeljnih sloboda i praksi Europskog suda za ljudska prava</w:t>
            </w:r>
          </w:p>
        </w:tc>
        <w:tc>
          <w:tcPr>
            <w:tcW w:w="2268" w:type="dxa"/>
            <w:vAlign w:val="center"/>
          </w:tcPr>
          <w:p w14:paraId="008F1D11" w14:textId="77777777" w:rsidR="00BE7DF7" w:rsidRPr="00DA784E" w:rsidRDefault="00BE7DF7" w:rsidP="008F3CD6">
            <w:pPr>
              <w:rPr>
                <w:rFonts w:ascii="Times New Roman" w:hAnsi="Times New Roman" w:cs="Times New Roman"/>
                <w:b/>
                <w:iCs/>
                <w:sz w:val="20"/>
                <w:lang w:val="hr-HR"/>
              </w:rPr>
            </w:pPr>
          </w:p>
        </w:tc>
        <w:tc>
          <w:tcPr>
            <w:tcW w:w="2075" w:type="dxa"/>
            <w:vAlign w:val="center"/>
          </w:tcPr>
          <w:p w14:paraId="0D5AD4A5" w14:textId="77777777" w:rsidR="00BE7DF7" w:rsidRPr="00DA784E" w:rsidRDefault="00BE7DF7" w:rsidP="008F3CD6">
            <w:pPr>
              <w:rPr>
                <w:rFonts w:ascii="Times New Roman" w:hAnsi="Times New Roman" w:cs="Times New Roman"/>
                <w:b/>
                <w:iCs/>
                <w:sz w:val="20"/>
                <w:lang w:val="hr-HR"/>
              </w:rPr>
            </w:pPr>
          </w:p>
        </w:tc>
      </w:tr>
      <w:tr w:rsidR="00DA784E" w:rsidRPr="00DA784E" w14:paraId="3AD704B7" w14:textId="77777777" w:rsidTr="008F3CD6">
        <w:trPr>
          <w:trHeight w:val="844"/>
        </w:trPr>
        <w:tc>
          <w:tcPr>
            <w:tcW w:w="2254" w:type="dxa"/>
            <w:shd w:val="clear" w:color="auto" w:fill="FFFFFF" w:themeFill="background1"/>
            <w:vAlign w:val="center"/>
          </w:tcPr>
          <w:p w14:paraId="3BDA9D01" w14:textId="77777777" w:rsidR="00BE7DF7" w:rsidRPr="00DA784E" w:rsidRDefault="00DF13A2" w:rsidP="00DF13A2">
            <w:pPr>
              <w:rPr>
                <w:rFonts w:ascii="Times New Roman" w:hAnsi="Times New Roman" w:cs="Times New Roman"/>
                <w:sz w:val="20"/>
                <w:lang w:val="hr-HR"/>
              </w:rPr>
            </w:pPr>
            <w:r w:rsidRPr="00DA784E">
              <w:rPr>
                <w:rFonts w:ascii="Times New Roman" w:hAnsi="Times New Roman" w:cs="Times New Roman"/>
                <w:sz w:val="20"/>
                <w:lang w:val="hr-HR"/>
              </w:rPr>
              <w:t>Ostvare</w:t>
            </w:r>
            <w:r w:rsidR="00BE7DF7" w:rsidRPr="00DA784E">
              <w:rPr>
                <w:rFonts w:ascii="Times New Roman" w:hAnsi="Times New Roman" w:cs="Times New Roman"/>
                <w:sz w:val="20"/>
                <w:lang w:val="hr-HR"/>
              </w:rPr>
              <w:t>ni ishodi za pokazatelje provedbe u 2023. godini</w:t>
            </w:r>
          </w:p>
        </w:tc>
        <w:tc>
          <w:tcPr>
            <w:tcW w:w="2419" w:type="dxa"/>
            <w:vAlign w:val="center"/>
          </w:tcPr>
          <w:p w14:paraId="4CC5FB91" w14:textId="77777777" w:rsidR="00BE7DF7" w:rsidRPr="00DA784E" w:rsidRDefault="00946029" w:rsidP="008F3CD6">
            <w:pPr>
              <w:jc w:val="center"/>
              <w:rPr>
                <w:rFonts w:ascii="Times New Roman" w:hAnsi="Times New Roman" w:cs="Times New Roman"/>
                <w:iCs/>
                <w:sz w:val="20"/>
                <w:highlight w:val="yellow"/>
                <w:lang w:val="hr-HR"/>
              </w:rPr>
            </w:pPr>
            <w:r w:rsidRPr="00DA784E">
              <w:rPr>
                <w:rFonts w:ascii="Times New Roman" w:hAnsi="Times New Roman" w:cs="Times New Roman"/>
                <w:iCs/>
                <w:sz w:val="20"/>
                <w:lang w:val="hr-HR"/>
              </w:rPr>
              <w:t>199</w:t>
            </w:r>
          </w:p>
        </w:tc>
        <w:tc>
          <w:tcPr>
            <w:tcW w:w="2268" w:type="dxa"/>
            <w:vAlign w:val="center"/>
          </w:tcPr>
          <w:p w14:paraId="6250B919" w14:textId="77777777" w:rsidR="00BE7DF7" w:rsidRPr="00DA784E" w:rsidRDefault="00BE7DF7" w:rsidP="008F3CD6">
            <w:pPr>
              <w:jc w:val="center"/>
              <w:rPr>
                <w:rFonts w:ascii="Times New Roman" w:hAnsi="Times New Roman" w:cs="Times New Roman"/>
                <w:iCs/>
                <w:sz w:val="20"/>
                <w:lang w:val="hr-HR"/>
              </w:rPr>
            </w:pPr>
          </w:p>
        </w:tc>
        <w:tc>
          <w:tcPr>
            <w:tcW w:w="2075" w:type="dxa"/>
            <w:vAlign w:val="center"/>
          </w:tcPr>
          <w:p w14:paraId="4DD9E29A" w14:textId="77777777" w:rsidR="00BE7DF7" w:rsidRPr="00DA784E" w:rsidRDefault="00BE7DF7" w:rsidP="008F3CD6">
            <w:pPr>
              <w:rPr>
                <w:rFonts w:ascii="Times New Roman" w:hAnsi="Times New Roman" w:cs="Times New Roman"/>
                <w:iCs/>
                <w:sz w:val="20"/>
                <w:lang w:val="hr-HR"/>
              </w:rPr>
            </w:pPr>
          </w:p>
        </w:tc>
      </w:tr>
      <w:tr w:rsidR="00DA784E" w:rsidRPr="00DA784E" w14:paraId="7B630EEB" w14:textId="77777777" w:rsidTr="008F3CD6">
        <w:trPr>
          <w:trHeight w:val="842"/>
        </w:trPr>
        <w:tc>
          <w:tcPr>
            <w:tcW w:w="2254" w:type="dxa"/>
            <w:shd w:val="clear" w:color="auto" w:fill="FFFFFF" w:themeFill="background1"/>
            <w:vAlign w:val="center"/>
          </w:tcPr>
          <w:p w14:paraId="65DCA0FE" w14:textId="77777777" w:rsidR="00BE7DF7" w:rsidRPr="00DA784E" w:rsidRDefault="00BE7DF7" w:rsidP="008F3CD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5C19192C" w14:textId="77777777" w:rsidR="00BE7DF7" w:rsidRPr="00DA784E" w:rsidRDefault="00BE7DF7"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49E79236" w14:textId="77777777" w:rsidR="00BE7DF7" w:rsidRPr="00DA784E" w:rsidRDefault="00BE7DF7"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53E10AAA" w14:textId="77777777" w:rsidR="00BE7DF7" w:rsidRPr="00DA784E" w:rsidRDefault="00BE7DF7"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22580608" w14:textId="77777777" w:rsidTr="008F3CD6">
        <w:trPr>
          <w:trHeight w:val="698"/>
        </w:trPr>
        <w:tc>
          <w:tcPr>
            <w:tcW w:w="2254" w:type="dxa"/>
            <w:shd w:val="clear" w:color="auto" w:fill="FFFFFF" w:themeFill="background1"/>
            <w:vAlign w:val="center"/>
          </w:tcPr>
          <w:p w14:paraId="2240548B" w14:textId="77777777" w:rsidR="00BE7DF7" w:rsidRPr="00DA784E" w:rsidRDefault="00BE7DF7" w:rsidP="008F3CD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18F8260D" w14:textId="0600BEA8" w:rsidR="00BE7DF7" w:rsidRPr="00DA784E" w:rsidRDefault="00BE7DF7">
            <w:pPr>
              <w:rPr>
                <w:rFonts w:ascii="Times New Roman" w:hAnsi="Times New Roman" w:cs="Times New Roman"/>
                <w:sz w:val="20"/>
                <w:szCs w:val="20"/>
                <w:lang w:val="hr-HR"/>
              </w:rPr>
            </w:pPr>
            <w:r w:rsidRPr="00DA784E">
              <w:rPr>
                <w:rFonts w:ascii="Times New Roman" w:hAnsi="Times New Roman" w:cs="Times New Roman"/>
                <w:sz w:val="20"/>
                <w:szCs w:val="20"/>
                <w:lang w:val="hr-HR"/>
              </w:rPr>
              <w:t xml:space="preserve">A629024 </w:t>
            </w:r>
            <w:r w:rsidR="00245C0E" w:rsidRPr="00DA784E">
              <w:rPr>
                <w:rFonts w:ascii="Times New Roman" w:hAnsi="Times New Roman" w:cs="Times New Roman"/>
                <w:sz w:val="20"/>
                <w:szCs w:val="20"/>
                <w:lang w:val="hr-HR"/>
              </w:rPr>
              <w:t>–</w:t>
            </w:r>
            <w:r w:rsidRPr="00DA784E">
              <w:rPr>
                <w:rFonts w:ascii="Times New Roman" w:hAnsi="Times New Roman" w:cs="Times New Roman"/>
                <w:sz w:val="20"/>
                <w:szCs w:val="20"/>
                <w:lang w:val="hr-HR"/>
              </w:rPr>
              <w:t xml:space="preserve"> Stručno usavršavanje dužnosnika i savjetnika u pravosudnim tijelima</w:t>
            </w:r>
          </w:p>
        </w:tc>
        <w:tc>
          <w:tcPr>
            <w:tcW w:w="2268" w:type="dxa"/>
            <w:vAlign w:val="center"/>
          </w:tcPr>
          <w:p w14:paraId="02D87421" w14:textId="77777777" w:rsidR="00BE7DF7" w:rsidRPr="00DA784E" w:rsidRDefault="00BE7DF7"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c>
          <w:tcPr>
            <w:tcW w:w="2075" w:type="dxa"/>
            <w:vAlign w:val="center"/>
          </w:tcPr>
          <w:p w14:paraId="44EBBA54" w14:textId="77777777" w:rsidR="00BE7DF7" w:rsidRPr="00DA784E" w:rsidRDefault="00BE7DF7"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r>
      <w:tr w:rsidR="00DA784E" w:rsidRPr="00DA784E" w14:paraId="58C9B5BF" w14:textId="77777777" w:rsidTr="008F3CD6">
        <w:trPr>
          <w:trHeight w:val="708"/>
        </w:trPr>
        <w:tc>
          <w:tcPr>
            <w:tcW w:w="2254" w:type="dxa"/>
            <w:shd w:val="clear" w:color="auto" w:fill="FFFFFF" w:themeFill="background1"/>
            <w:vAlign w:val="center"/>
          </w:tcPr>
          <w:p w14:paraId="25EC1F66" w14:textId="77777777" w:rsidR="00BE7DF7" w:rsidRPr="00DA784E" w:rsidRDefault="00BE7DF7" w:rsidP="008F3CD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6E7D5243" w14:textId="77777777" w:rsidR="00BE7DF7" w:rsidRPr="00DA784E" w:rsidRDefault="00BE7DF7" w:rsidP="008F3CD6">
            <w:pPr>
              <w:rPr>
                <w:rFonts w:ascii="Times New Roman" w:hAnsi="Times New Roman" w:cs="Times New Roman"/>
                <w:b/>
                <w:sz w:val="20"/>
                <w:szCs w:val="20"/>
                <w:lang w:val="hr-HR"/>
              </w:rPr>
            </w:pPr>
            <w:r w:rsidRPr="00DA784E">
              <w:rPr>
                <w:rFonts w:ascii="Times New Roman" w:hAnsi="Times New Roman" w:cs="Times New Roman"/>
                <w:b/>
                <w:sz w:val="20"/>
                <w:szCs w:val="20"/>
                <w:lang w:val="hr-HR"/>
              </w:rPr>
              <w:t>2023. godina</w:t>
            </w:r>
          </w:p>
        </w:tc>
      </w:tr>
    </w:tbl>
    <w:p w14:paraId="4D4E3F52" w14:textId="6E256201" w:rsidR="00BE7DF7" w:rsidRPr="00DA784E" w:rsidRDefault="00BE7DF7" w:rsidP="00BE7DF7">
      <w:pPr>
        <w:jc w:val="both"/>
        <w:rPr>
          <w:rFonts w:ascii="Times New Roman" w:hAnsi="Times New Roman" w:cs="Times New Roman"/>
          <w:iCs/>
          <w:sz w:val="24"/>
          <w:lang w:val="hr-HR"/>
        </w:rPr>
      </w:pPr>
    </w:p>
    <w:p w14:paraId="4DE00BF3" w14:textId="77777777" w:rsidR="00BE7DF7" w:rsidRPr="00DA784E" w:rsidRDefault="00BE7DF7" w:rsidP="00BE7DF7">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1.3.3. Provedba radionice (uživo ili u virtualnom formatu) za stručne radnike Hrvatskog zavoda za socijalni rad u području zaštite prava djece sukladno praksi Europskog suda za ljudska prava</w:t>
      </w:r>
    </w:p>
    <w:p w14:paraId="273736FB" w14:textId="77777777" w:rsidR="00BE7DF7" w:rsidRPr="00DA784E" w:rsidRDefault="00BE7DF7" w:rsidP="00BE7DF7">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Ministarstvo rada, mirovinskoga sustava, obitelji i socijalne politike</w:t>
      </w:r>
    </w:p>
    <w:p w14:paraId="0C44FC86" w14:textId="3762C89E" w:rsidR="00BE7DF7" w:rsidRPr="00DA784E" w:rsidRDefault="000B61C9"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Aktivnost nije provedena</w:t>
      </w:r>
      <w:r w:rsidR="00946029" w:rsidRPr="00DA784E">
        <w:rPr>
          <w:rFonts w:ascii="Times New Roman" w:hAnsi="Times New Roman" w:cs="Times New Roman"/>
          <w:iCs/>
          <w:sz w:val="24"/>
          <w:lang w:val="hr-HR"/>
        </w:rPr>
        <w:t>, jer je Ured za ljudska prava i prava nacionalnih manjina tijekom 2023. godine provodio virtualnu edukaciju stručnih radnika Hrvatskog zavoda za socijalni rad u suradnji s Hrvatskom komorom socijalnih radnika</w:t>
      </w:r>
      <w:r w:rsidR="00AD74C2" w:rsidRPr="00DA784E">
        <w:rPr>
          <w:rFonts w:ascii="Times New Roman" w:hAnsi="Times New Roman" w:cs="Times New Roman"/>
          <w:iCs/>
          <w:sz w:val="24"/>
          <w:lang w:val="hr-HR"/>
        </w:rPr>
        <w:t xml:space="preserve"> </w:t>
      </w:r>
      <w:r w:rsidR="00946029" w:rsidRPr="00DA784E">
        <w:rPr>
          <w:rFonts w:ascii="Times New Roman" w:hAnsi="Times New Roman" w:cs="Times New Roman"/>
          <w:iCs/>
          <w:sz w:val="24"/>
          <w:lang w:val="hr-HR"/>
        </w:rPr>
        <w:t>(vidi Izvještaj o provedbi</w:t>
      </w:r>
      <w:r w:rsidR="00BE7265" w:rsidRPr="00DA784E">
        <w:rPr>
          <w:rFonts w:ascii="Times New Roman" w:hAnsi="Times New Roman" w:cs="Times New Roman"/>
          <w:iCs/>
          <w:sz w:val="24"/>
          <w:lang w:val="hr-HR"/>
        </w:rPr>
        <w:t xml:space="preserve"> aktivnosti Akcijskog plana za </w:t>
      </w:r>
      <w:r w:rsidR="00946029" w:rsidRPr="00DA784E">
        <w:rPr>
          <w:rFonts w:ascii="Times New Roman" w:hAnsi="Times New Roman" w:cs="Times New Roman"/>
          <w:iCs/>
          <w:sz w:val="24"/>
          <w:lang w:val="hr-HR"/>
        </w:rPr>
        <w:t>s</w:t>
      </w:r>
      <w:r w:rsidR="00BE7265" w:rsidRPr="00DA784E">
        <w:rPr>
          <w:rFonts w:ascii="Times New Roman" w:hAnsi="Times New Roman" w:cs="Times New Roman"/>
          <w:iCs/>
          <w:sz w:val="24"/>
          <w:lang w:val="hr-HR"/>
        </w:rPr>
        <w:t>u</w:t>
      </w:r>
      <w:r w:rsidR="00946029" w:rsidRPr="00DA784E">
        <w:rPr>
          <w:rFonts w:ascii="Times New Roman" w:hAnsi="Times New Roman" w:cs="Times New Roman"/>
          <w:iCs/>
          <w:sz w:val="24"/>
          <w:lang w:val="hr-HR"/>
        </w:rPr>
        <w:t>zbijanje diskriminacije</w:t>
      </w:r>
      <w:r w:rsidR="00AD74C2" w:rsidRPr="00DA784E">
        <w:rPr>
          <w:rFonts w:ascii="Times New Roman" w:hAnsi="Times New Roman" w:cs="Times New Roman"/>
          <w:iCs/>
          <w:sz w:val="24"/>
          <w:lang w:val="hr-HR"/>
        </w:rPr>
        <w:t xml:space="preserve"> za 2023.</w:t>
      </w:r>
      <w:r w:rsidR="00946029" w:rsidRPr="00DA784E">
        <w:rPr>
          <w:rFonts w:ascii="Times New Roman" w:hAnsi="Times New Roman" w:cs="Times New Roman"/>
          <w:iCs/>
          <w:sz w:val="24"/>
          <w:lang w:val="hr-HR"/>
        </w:rPr>
        <w:t>).</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4A355D27" w14:textId="77777777" w:rsidTr="008F3CD6">
        <w:trPr>
          <w:trHeight w:val="1181"/>
        </w:trPr>
        <w:tc>
          <w:tcPr>
            <w:tcW w:w="2254" w:type="dxa"/>
            <w:shd w:val="clear" w:color="auto" w:fill="FFFFFF" w:themeFill="background1"/>
            <w:vAlign w:val="center"/>
          </w:tcPr>
          <w:p w14:paraId="4D986324" w14:textId="77777777" w:rsidR="000B61C9" w:rsidRPr="00DA784E" w:rsidRDefault="000B61C9" w:rsidP="008F3CD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6A203A56" w14:textId="77777777" w:rsidR="000B61C9" w:rsidRPr="00DA784E" w:rsidRDefault="000B61C9" w:rsidP="008F3CD6">
            <w:pPr>
              <w:rPr>
                <w:rFonts w:ascii="Times New Roman" w:hAnsi="Times New Roman" w:cs="Times New Roman"/>
                <w:b/>
                <w:iCs/>
                <w:sz w:val="20"/>
                <w:lang w:val="hr-HR"/>
              </w:rPr>
            </w:pPr>
            <w:r w:rsidRPr="00DA784E">
              <w:rPr>
                <w:rFonts w:ascii="Times New Roman" w:hAnsi="Times New Roman" w:cs="Times New Roman"/>
                <w:b/>
                <w:iCs/>
                <w:sz w:val="20"/>
                <w:lang w:val="hr-HR"/>
              </w:rPr>
              <w:t>Broj stručnih radnika Hrvatskog zavoda za socijalni rad koji su educirani o primjeni prava zajamčenih Konvencijom za zaštitu ljudskih prava i temeljnih sloboda i praksi Europskog suda za ljudska prava</w:t>
            </w:r>
          </w:p>
        </w:tc>
        <w:tc>
          <w:tcPr>
            <w:tcW w:w="2268" w:type="dxa"/>
            <w:vAlign w:val="center"/>
          </w:tcPr>
          <w:p w14:paraId="716AE269" w14:textId="77777777" w:rsidR="000B61C9" w:rsidRPr="00DA784E" w:rsidRDefault="000B61C9" w:rsidP="008F3CD6">
            <w:pPr>
              <w:rPr>
                <w:rFonts w:ascii="Times New Roman" w:hAnsi="Times New Roman" w:cs="Times New Roman"/>
                <w:b/>
                <w:iCs/>
                <w:sz w:val="20"/>
                <w:lang w:val="hr-HR"/>
              </w:rPr>
            </w:pPr>
          </w:p>
        </w:tc>
        <w:tc>
          <w:tcPr>
            <w:tcW w:w="2075" w:type="dxa"/>
            <w:vAlign w:val="center"/>
          </w:tcPr>
          <w:p w14:paraId="2C7CC8F0" w14:textId="77777777" w:rsidR="000B61C9" w:rsidRPr="00DA784E" w:rsidRDefault="000B61C9" w:rsidP="008F3CD6">
            <w:pPr>
              <w:rPr>
                <w:rFonts w:ascii="Times New Roman" w:hAnsi="Times New Roman" w:cs="Times New Roman"/>
                <w:b/>
                <w:iCs/>
                <w:sz w:val="20"/>
                <w:lang w:val="hr-HR"/>
              </w:rPr>
            </w:pPr>
          </w:p>
        </w:tc>
      </w:tr>
      <w:tr w:rsidR="00DA784E" w:rsidRPr="00DA784E" w14:paraId="192D552F" w14:textId="77777777" w:rsidTr="008F3CD6">
        <w:trPr>
          <w:trHeight w:val="844"/>
        </w:trPr>
        <w:tc>
          <w:tcPr>
            <w:tcW w:w="2254" w:type="dxa"/>
            <w:shd w:val="clear" w:color="auto" w:fill="FFFFFF" w:themeFill="background1"/>
            <w:vAlign w:val="center"/>
          </w:tcPr>
          <w:p w14:paraId="7C438352" w14:textId="77777777" w:rsidR="000B61C9" w:rsidRPr="00DA784E" w:rsidRDefault="000B61C9" w:rsidP="008F3CD6">
            <w:pPr>
              <w:rPr>
                <w:rFonts w:ascii="Times New Roman" w:hAnsi="Times New Roman" w:cs="Times New Roman"/>
                <w:sz w:val="20"/>
                <w:lang w:val="hr-HR"/>
              </w:rPr>
            </w:pPr>
            <w:r w:rsidRPr="00DA784E">
              <w:rPr>
                <w:rFonts w:ascii="Times New Roman" w:hAnsi="Times New Roman" w:cs="Times New Roman"/>
                <w:sz w:val="20"/>
                <w:lang w:val="hr-HR"/>
              </w:rPr>
              <w:t>Planirani ishodi za pokazatelje provedbe u 2023. godini</w:t>
            </w:r>
          </w:p>
        </w:tc>
        <w:tc>
          <w:tcPr>
            <w:tcW w:w="2419" w:type="dxa"/>
            <w:vAlign w:val="center"/>
          </w:tcPr>
          <w:p w14:paraId="4511DF0B" w14:textId="77777777" w:rsidR="000B61C9" w:rsidRPr="00DA784E" w:rsidRDefault="000B61C9"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300 educiranih stručnjaka</w:t>
            </w:r>
          </w:p>
        </w:tc>
        <w:tc>
          <w:tcPr>
            <w:tcW w:w="2268" w:type="dxa"/>
            <w:vAlign w:val="center"/>
          </w:tcPr>
          <w:p w14:paraId="59A68562" w14:textId="77777777" w:rsidR="000B61C9" w:rsidRPr="00DA784E" w:rsidRDefault="000B61C9" w:rsidP="008F3CD6">
            <w:pPr>
              <w:jc w:val="center"/>
              <w:rPr>
                <w:rFonts w:ascii="Times New Roman" w:hAnsi="Times New Roman" w:cs="Times New Roman"/>
                <w:iCs/>
                <w:sz w:val="20"/>
                <w:lang w:val="hr-HR"/>
              </w:rPr>
            </w:pPr>
          </w:p>
        </w:tc>
        <w:tc>
          <w:tcPr>
            <w:tcW w:w="2075" w:type="dxa"/>
            <w:vAlign w:val="center"/>
          </w:tcPr>
          <w:p w14:paraId="6457D904" w14:textId="77777777" w:rsidR="000B61C9" w:rsidRPr="00DA784E" w:rsidRDefault="000B61C9" w:rsidP="008F3CD6">
            <w:pPr>
              <w:rPr>
                <w:rFonts w:ascii="Times New Roman" w:hAnsi="Times New Roman" w:cs="Times New Roman"/>
                <w:iCs/>
                <w:sz w:val="20"/>
                <w:lang w:val="hr-HR"/>
              </w:rPr>
            </w:pPr>
          </w:p>
        </w:tc>
      </w:tr>
      <w:tr w:rsidR="00DA784E" w:rsidRPr="00DA784E" w14:paraId="75652B17" w14:textId="77777777" w:rsidTr="008F3CD6">
        <w:trPr>
          <w:trHeight w:val="842"/>
        </w:trPr>
        <w:tc>
          <w:tcPr>
            <w:tcW w:w="2254" w:type="dxa"/>
            <w:shd w:val="clear" w:color="auto" w:fill="FFFFFF" w:themeFill="background1"/>
            <w:vAlign w:val="center"/>
          </w:tcPr>
          <w:p w14:paraId="7B29A0AC" w14:textId="77777777" w:rsidR="000B61C9" w:rsidRPr="00DA784E" w:rsidRDefault="000B61C9" w:rsidP="008F3CD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74307256" w14:textId="245EC1C4" w:rsidR="000B61C9" w:rsidRPr="00DA784E" w:rsidRDefault="000B61C9"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019F46B5" w14:textId="77777777" w:rsidR="000B61C9" w:rsidRPr="00DA784E" w:rsidRDefault="000B61C9"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56682BCD" w14:textId="77777777" w:rsidR="000B61C9" w:rsidRPr="00DA784E" w:rsidRDefault="000B61C9"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2D9A625E" w14:textId="77777777" w:rsidTr="008F3CD6">
        <w:trPr>
          <w:trHeight w:val="698"/>
        </w:trPr>
        <w:tc>
          <w:tcPr>
            <w:tcW w:w="2254" w:type="dxa"/>
            <w:shd w:val="clear" w:color="auto" w:fill="FFFFFF" w:themeFill="background1"/>
            <w:vAlign w:val="center"/>
          </w:tcPr>
          <w:p w14:paraId="453311EF" w14:textId="77777777" w:rsidR="000B61C9" w:rsidRPr="00DA784E" w:rsidRDefault="000B61C9" w:rsidP="008F3CD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5343CBF9" w14:textId="659EE42F" w:rsidR="000B61C9" w:rsidRPr="00DA784E" w:rsidRDefault="00BE7265">
            <w:pPr>
              <w:jc w:val="center"/>
              <w:rPr>
                <w:rFonts w:ascii="Times New Roman" w:hAnsi="Times New Roman" w:cs="Times New Roman"/>
                <w:sz w:val="20"/>
                <w:lang w:val="hr-HR"/>
              </w:rPr>
            </w:pPr>
            <w:r w:rsidRPr="00DA784E">
              <w:rPr>
                <w:rFonts w:ascii="Times New Roman" w:hAnsi="Times New Roman" w:cs="Times New Roman"/>
                <w:sz w:val="20"/>
                <w:lang w:val="hr-HR"/>
              </w:rPr>
              <w:t xml:space="preserve">A792006 </w:t>
            </w:r>
            <w:r w:rsidR="00C54197" w:rsidRPr="00DA784E">
              <w:rPr>
                <w:rFonts w:ascii="Times New Roman" w:hAnsi="Times New Roman" w:cs="Times New Roman"/>
                <w:sz w:val="20"/>
                <w:lang w:val="hr-HR"/>
              </w:rPr>
              <w:t>–</w:t>
            </w:r>
            <w:r w:rsidRPr="00DA784E">
              <w:rPr>
                <w:rFonts w:ascii="Times New Roman" w:hAnsi="Times New Roman" w:cs="Times New Roman"/>
                <w:sz w:val="20"/>
                <w:lang w:val="hr-HR"/>
              </w:rPr>
              <w:t xml:space="preserve"> Provedba nacionalnih strategija te unaprjeđenje stručnog rada u sustavu socijalne skrbi </w:t>
            </w:r>
          </w:p>
        </w:tc>
        <w:tc>
          <w:tcPr>
            <w:tcW w:w="2268" w:type="dxa"/>
            <w:vAlign w:val="center"/>
          </w:tcPr>
          <w:p w14:paraId="6AF4FA9A" w14:textId="77777777" w:rsidR="000B61C9" w:rsidRPr="00DA784E" w:rsidRDefault="000B61C9"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c>
          <w:tcPr>
            <w:tcW w:w="2075" w:type="dxa"/>
            <w:vAlign w:val="center"/>
          </w:tcPr>
          <w:p w14:paraId="533EDC68" w14:textId="77777777" w:rsidR="000B61C9" w:rsidRPr="00DA784E" w:rsidRDefault="000B61C9"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r>
      <w:tr w:rsidR="00DA784E" w:rsidRPr="00DA784E" w14:paraId="72A66FF4" w14:textId="77777777" w:rsidTr="008F3CD6">
        <w:trPr>
          <w:trHeight w:val="708"/>
        </w:trPr>
        <w:tc>
          <w:tcPr>
            <w:tcW w:w="2254" w:type="dxa"/>
            <w:shd w:val="clear" w:color="auto" w:fill="FFFFFF" w:themeFill="background1"/>
            <w:vAlign w:val="center"/>
          </w:tcPr>
          <w:p w14:paraId="16BC68CC" w14:textId="77777777" w:rsidR="000B61C9" w:rsidRPr="00DA784E" w:rsidRDefault="000B61C9" w:rsidP="008F3CD6">
            <w:pPr>
              <w:rPr>
                <w:rFonts w:ascii="Times New Roman" w:hAnsi="Times New Roman" w:cs="Times New Roman"/>
                <w:b/>
                <w:sz w:val="20"/>
                <w:lang w:val="hr-HR"/>
              </w:rPr>
            </w:pPr>
            <w:r w:rsidRPr="00DA784E">
              <w:rPr>
                <w:rFonts w:ascii="Times New Roman" w:hAnsi="Times New Roman" w:cs="Times New Roman"/>
                <w:b/>
                <w:sz w:val="20"/>
                <w:lang w:val="hr-HR"/>
              </w:rPr>
              <w:lastRenderedPageBreak/>
              <w:t>ROK PROVEDBE AKTIVNOSTI</w:t>
            </w:r>
          </w:p>
        </w:tc>
        <w:tc>
          <w:tcPr>
            <w:tcW w:w="6762" w:type="dxa"/>
            <w:gridSpan w:val="3"/>
            <w:vAlign w:val="center"/>
          </w:tcPr>
          <w:p w14:paraId="550D19DF" w14:textId="1BA4BEE9" w:rsidR="000B61C9" w:rsidRPr="00DA784E" w:rsidRDefault="000B61C9" w:rsidP="008F3CD6">
            <w:pPr>
              <w:rPr>
                <w:rFonts w:ascii="Times New Roman" w:hAnsi="Times New Roman" w:cs="Times New Roman"/>
                <w:b/>
                <w:sz w:val="20"/>
                <w:szCs w:val="20"/>
                <w:lang w:val="hr-HR"/>
              </w:rPr>
            </w:pPr>
            <w:r w:rsidRPr="00DA784E">
              <w:rPr>
                <w:rFonts w:ascii="Times New Roman" w:hAnsi="Times New Roman" w:cs="Times New Roman"/>
                <w:b/>
                <w:sz w:val="20"/>
                <w:szCs w:val="20"/>
                <w:lang w:val="hr-HR"/>
              </w:rPr>
              <w:t>Aktivnost nije prov</w:t>
            </w:r>
            <w:r w:rsidR="004A6253" w:rsidRPr="00DA784E">
              <w:rPr>
                <w:rFonts w:ascii="Times New Roman" w:hAnsi="Times New Roman" w:cs="Times New Roman"/>
                <w:b/>
                <w:sz w:val="20"/>
                <w:szCs w:val="20"/>
                <w:lang w:val="hr-HR"/>
              </w:rPr>
              <w:t>e</w:t>
            </w:r>
            <w:r w:rsidRPr="00DA784E">
              <w:rPr>
                <w:rFonts w:ascii="Times New Roman" w:hAnsi="Times New Roman" w:cs="Times New Roman"/>
                <w:b/>
                <w:sz w:val="20"/>
                <w:szCs w:val="20"/>
                <w:lang w:val="hr-HR"/>
              </w:rPr>
              <w:t>dena</w:t>
            </w:r>
          </w:p>
        </w:tc>
      </w:tr>
    </w:tbl>
    <w:p w14:paraId="7621CBB7" w14:textId="1289ABB9" w:rsidR="00BE7DF7" w:rsidRPr="00DA784E" w:rsidRDefault="00BE7DF7" w:rsidP="00BE7DF7">
      <w:pPr>
        <w:jc w:val="both"/>
        <w:rPr>
          <w:rFonts w:ascii="Times New Roman" w:hAnsi="Times New Roman" w:cs="Times New Roman"/>
          <w:iCs/>
          <w:sz w:val="24"/>
          <w:lang w:val="hr-HR"/>
        </w:rPr>
      </w:pPr>
    </w:p>
    <w:p w14:paraId="468D920D" w14:textId="4028DF41" w:rsidR="00152994" w:rsidRPr="00DA784E" w:rsidRDefault="00152994" w:rsidP="00BE7DF7">
      <w:pPr>
        <w:jc w:val="both"/>
        <w:rPr>
          <w:rFonts w:ascii="Times New Roman" w:hAnsi="Times New Roman" w:cs="Times New Roman"/>
          <w:iCs/>
          <w:sz w:val="24"/>
          <w:lang w:val="hr-HR"/>
        </w:rPr>
      </w:pPr>
    </w:p>
    <w:p w14:paraId="099110DD" w14:textId="77777777" w:rsidR="005132D0" w:rsidRPr="00DA784E" w:rsidRDefault="005132D0" w:rsidP="005132D0">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Aktivnost 1.3.4. Provedba radionice (uživo ili u virtualnom formatu) o primjeni prava zajamčenih Konvencijom za zaštitu ljudskih prava i temeljnih sloboda, posebice u pogledu članaka 2., 3. i 6. (kaznenopravni aspekt), načela ne bis </w:t>
      </w:r>
      <w:proofErr w:type="spellStart"/>
      <w:r w:rsidRPr="00DA784E">
        <w:rPr>
          <w:rFonts w:ascii="Times New Roman" w:hAnsi="Times New Roman" w:cs="Times New Roman"/>
          <w:i/>
          <w:iCs/>
          <w:sz w:val="24"/>
          <w:lang w:val="hr-HR"/>
        </w:rPr>
        <w:t>in</w:t>
      </w:r>
      <w:proofErr w:type="spellEnd"/>
      <w:r w:rsidRPr="00DA784E">
        <w:rPr>
          <w:rFonts w:ascii="Times New Roman" w:hAnsi="Times New Roman" w:cs="Times New Roman"/>
          <w:i/>
          <w:iCs/>
          <w:sz w:val="24"/>
          <w:lang w:val="hr-HR"/>
        </w:rPr>
        <w:t xml:space="preserve"> idem te predmetima međunarodne zaštite i ograničavanja slobode kretanja za kaznene sudske savjetnike, zamjenike državnih odvjetnika i </w:t>
      </w:r>
      <w:proofErr w:type="spellStart"/>
      <w:r w:rsidRPr="00DA784E">
        <w:rPr>
          <w:rFonts w:ascii="Times New Roman" w:hAnsi="Times New Roman" w:cs="Times New Roman"/>
          <w:i/>
          <w:iCs/>
          <w:sz w:val="24"/>
          <w:lang w:val="hr-HR"/>
        </w:rPr>
        <w:t>državnoodvjetničke</w:t>
      </w:r>
      <w:proofErr w:type="spellEnd"/>
      <w:r w:rsidRPr="00DA784E">
        <w:rPr>
          <w:rFonts w:ascii="Times New Roman" w:hAnsi="Times New Roman" w:cs="Times New Roman"/>
          <w:i/>
          <w:iCs/>
          <w:sz w:val="24"/>
          <w:lang w:val="hr-HR"/>
        </w:rPr>
        <w:t xml:space="preserve"> savjetnike</w:t>
      </w:r>
    </w:p>
    <w:p w14:paraId="1D40989F" w14:textId="77777777" w:rsidR="005132D0" w:rsidRPr="00DA784E" w:rsidRDefault="005132D0" w:rsidP="005132D0">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Pravosudna akademija</w:t>
      </w:r>
    </w:p>
    <w:p w14:paraId="522BD74A" w14:textId="254595DB" w:rsidR="005132D0" w:rsidRPr="00DA784E" w:rsidRDefault="005132D0"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U 2023. godini Pravosudna akademija je u sklopu Programa cjeloživotnog stručnog usavršavanja o primjeni prava zajamčenih Konvencijom za zaštitu ljudskih prava i temeljnih sloboda, posebice u pogledu članaka 2., 3. i 6. (kaznenopravni aspekt), načela </w:t>
      </w:r>
      <w:r w:rsidRPr="00DA784E">
        <w:rPr>
          <w:rFonts w:ascii="Times New Roman" w:hAnsi="Times New Roman" w:cs="Times New Roman"/>
          <w:i/>
          <w:sz w:val="24"/>
          <w:lang w:val="hr-HR"/>
        </w:rPr>
        <w:t xml:space="preserve">ne bis </w:t>
      </w:r>
      <w:proofErr w:type="spellStart"/>
      <w:r w:rsidRPr="00DA784E">
        <w:rPr>
          <w:rFonts w:ascii="Times New Roman" w:hAnsi="Times New Roman" w:cs="Times New Roman"/>
          <w:i/>
          <w:sz w:val="24"/>
          <w:lang w:val="hr-HR"/>
        </w:rPr>
        <w:t>in</w:t>
      </w:r>
      <w:proofErr w:type="spellEnd"/>
      <w:r w:rsidRPr="00DA784E">
        <w:rPr>
          <w:rFonts w:ascii="Times New Roman" w:hAnsi="Times New Roman" w:cs="Times New Roman"/>
          <w:i/>
          <w:sz w:val="24"/>
          <w:lang w:val="hr-HR"/>
        </w:rPr>
        <w:t xml:space="preserve"> idem</w:t>
      </w:r>
      <w:r w:rsidRPr="00DA784E">
        <w:rPr>
          <w:rFonts w:ascii="Times New Roman" w:hAnsi="Times New Roman" w:cs="Times New Roman"/>
          <w:iCs/>
          <w:sz w:val="24"/>
          <w:lang w:val="hr-HR"/>
        </w:rPr>
        <w:t xml:space="preserve"> te predmetima međunarodne zaštite i ograničavanja slobode kretanja za kaznene sudske savjetnike, zamjenike državnih odvjetnika i </w:t>
      </w:r>
      <w:proofErr w:type="spellStart"/>
      <w:r w:rsidRPr="00DA784E">
        <w:rPr>
          <w:rFonts w:ascii="Times New Roman" w:hAnsi="Times New Roman" w:cs="Times New Roman"/>
          <w:iCs/>
          <w:sz w:val="24"/>
          <w:lang w:val="hr-HR"/>
        </w:rPr>
        <w:t>državnoodvjetničke</w:t>
      </w:r>
      <w:proofErr w:type="spellEnd"/>
      <w:r w:rsidRPr="00DA784E">
        <w:rPr>
          <w:rFonts w:ascii="Times New Roman" w:hAnsi="Times New Roman" w:cs="Times New Roman"/>
          <w:iCs/>
          <w:sz w:val="24"/>
          <w:lang w:val="hr-HR"/>
        </w:rPr>
        <w:t xml:space="preserve"> savjetnike organizirala 5 radionica naziva </w:t>
      </w:r>
      <w:r w:rsidR="00F55ADE"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Načela zabrane reformacije </w:t>
      </w:r>
      <w:proofErr w:type="spellStart"/>
      <w:r w:rsidRPr="00DA784E">
        <w:rPr>
          <w:rFonts w:ascii="Times New Roman" w:hAnsi="Times New Roman" w:cs="Times New Roman"/>
          <w:i/>
          <w:sz w:val="24"/>
          <w:lang w:val="hr-HR"/>
        </w:rPr>
        <w:t>in</w:t>
      </w:r>
      <w:proofErr w:type="spellEnd"/>
      <w:r w:rsidRPr="00DA784E">
        <w:rPr>
          <w:rFonts w:ascii="Times New Roman" w:hAnsi="Times New Roman" w:cs="Times New Roman"/>
          <w:i/>
          <w:sz w:val="24"/>
          <w:lang w:val="hr-HR"/>
        </w:rPr>
        <w:t xml:space="preserve"> </w:t>
      </w:r>
      <w:proofErr w:type="spellStart"/>
      <w:r w:rsidRPr="00DA784E">
        <w:rPr>
          <w:rFonts w:ascii="Times New Roman" w:hAnsi="Times New Roman" w:cs="Times New Roman"/>
          <w:i/>
          <w:sz w:val="24"/>
          <w:lang w:val="hr-HR"/>
        </w:rPr>
        <w:t>peius</w:t>
      </w:r>
      <w:proofErr w:type="spellEnd"/>
      <w:r w:rsidRPr="00DA784E">
        <w:rPr>
          <w:rFonts w:ascii="Times New Roman" w:hAnsi="Times New Roman" w:cs="Times New Roman"/>
          <w:iCs/>
          <w:sz w:val="24"/>
          <w:lang w:val="hr-HR"/>
        </w:rPr>
        <w:t xml:space="preserve"> i </w:t>
      </w:r>
      <w:r w:rsidRPr="00DA784E">
        <w:rPr>
          <w:rFonts w:ascii="Times New Roman" w:hAnsi="Times New Roman" w:cs="Times New Roman"/>
          <w:i/>
          <w:sz w:val="24"/>
          <w:lang w:val="hr-HR"/>
        </w:rPr>
        <w:t xml:space="preserve">ne bis </w:t>
      </w:r>
      <w:proofErr w:type="spellStart"/>
      <w:r w:rsidRPr="00DA784E">
        <w:rPr>
          <w:rFonts w:ascii="Times New Roman" w:hAnsi="Times New Roman" w:cs="Times New Roman"/>
          <w:i/>
          <w:sz w:val="24"/>
          <w:lang w:val="hr-HR"/>
        </w:rPr>
        <w:t>in</w:t>
      </w:r>
      <w:proofErr w:type="spellEnd"/>
      <w:r w:rsidRPr="00DA784E">
        <w:rPr>
          <w:rFonts w:ascii="Times New Roman" w:hAnsi="Times New Roman" w:cs="Times New Roman"/>
          <w:i/>
          <w:sz w:val="24"/>
          <w:lang w:val="hr-HR"/>
        </w:rPr>
        <w:t xml:space="preserve"> idem</w:t>
      </w:r>
      <w:r w:rsidRPr="00DA784E">
        <w:rPr>
          <w:rFonts w:ascii="Times New Roman" w:hAnsi="Times New Roman" w:cs="Times New Roman"/>
          <w:iCs/>
          <w:sz w:val="24"/>
          <w:lang w:val="hr-HR"/>
        </w:rPr>
        <w:t xml:space="preserve"> u domaćoj i međunarodnoj sudskoj praksi – teorijski i praktični aspekti” za 58 polaznika te 4 radionice naziva </w:t>
      </w:r>
      <w:r w:rsidR="00F55ADE" w:rsidRPr="00DA784E">
        <w:rPr>
          <w:rFonts w:ascii="Times New Roman" w:hAnsi="Times New Roman" w:cs="Times New Roman"/>
          <w:iCs/>
          <w:sz w:val="24"/>
          <w:lang w:val="hr-HR"/>
        </w:rPr>
        <w:t>„</w:t>
      </w:r>
      <w:r w:rsidRPr="00DA784E">
        <w:rPr>
          <w:rFonts w:ascii="Times New Roman" w:hAnsi="Times New Roman" w:cs="Times New Roman"/>
          <w:iCs/>
          <w:sz w:val="24"/>
          <w:lang w:val="hr-HR"/>
        </w:rPr>
        <w:t>Pravo EU i pravo VE – kaznenopravni aspekt” za 45 polaznika.</w:t>
      </w:r>
    </w:p>
    <w:p w14:paraId="4C2B83AC" w14:textId="57E1DFA6" w:rsidR="005132D0" w:rsidRPr="00DA784E" w:rsidRDefault="005132D0" w:rsidP="00883B49">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U okviru projekta „Promicanje vladavine prava i temeljnih prava kroz kvalitetno učenje na daljinu u hrvatskom pravosuđu“ (DG REFORM; projektni partneri su bili Pravosudna akademija i Ured zastupnice RH pred Europskim sudom za ljudska prava, a provedbeno tijelo Vijeće Europe) u 2023. godini održane su 2 radionice „Ne bis </w:t>
      </w:r>
      <w:proofErr w:type="spellStart"/>
      <w:r w:rsidRPr="00DA784E">
        <w:rPr>
          <w:rFonts w:ascii="Times New Roman" w:hAnsi="Times New Roman" w:cs="Times New Roman"/>
          <w:iCs/>
          <w:sz w:val="24"/>
          <w:lang w:val="hr-HR"/>
        </w:rPr>
        <w:t>in</w:t>
      </w:r>
      <w:proofErr w:type="spellEnd"/>
      <w:r w:rsidRPr="00DA784E">
        <w:rPr>
          <w:rFonts w:ascii="Times New Roman" w:hAnsi="Times New Roman" w:cs="Times New Roman"/>
          <w:iCs/>
          <w:sz w:val="24"/>
          <w:lang w:val="hr-HR"/>
        </w:rPr>
        <w:t xml:space="preserve"> idem“ za ukupno 45 polaznika.</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26F43377" w14:textId="77777777" w:rsidTr="008F3CD6">
        <w:trPr>
          <w:trHeight w:val="1181"/>
        </w:trPr>
        <w:tc>
          <w:tcPr>
            <w:tcW w:w="2254" w:type="dxa"/>
            <w:shd w:val="clear" w:color="auto" w:fill="FFFFFF" w:themeFill="background1"/>
            <w:vAlign w:val="center"/>
          </w:tcPr>
          <w:p w14:paraId="3C673108" w14:textId="77777777" w:rsidR="005132D0" w:rsidRPr="00DA784E" w:rsidRDefault="005132D0" w:rsidP="008F3CD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5DD0C7B0" w14:textId="77777777" w:rsidR="005132D0" w:rsidRPr="00DA784E" w:rsidRDefault="005132D0" w:rsidP="008F3CD6">
            <w:pPr>
              <w:rPr>
                <w:rFonts w:ascii="Times New Roman" w:hAnsi="Times New Roman" w:cs="Times New Roman"/>
                <w:b/>
                <w:iCs/>
                <w:sz w:val="20"/>
                <w:lang w:val="hr-HR"/>
              </w:rPr>
            </w:pPr>
            <w:r w:rsidRPr="00DA784E">
              <w:rPr>
                <w:rFonts w:ascii="Times New Roman" w:hAnsi="Times New Roman" w:cs="Times New Roman"/>
                <w:b/>
                <w:iCs/>
                <w:sz w:val="20"/>
                <w:lang w:val="hr-HR"/>
              </w:rPr>
              <w:t xml:space="preserve">Broj pravosudnih dužnosnika, sudskih savjetnika, </w:t>
            </w:r>
            <w:proofErr w:type="spellStart"/>
            <w:r w:rsidRPr="00DA784E">
              <w:rPr>
                <w:rFonts w:ascii="Times New Roman" w:hAnsi="Times New Roman" w:cs="Times New Roman"/>
                <w:b/>
                <w:iCs/>
                <w:sz w:val="20"/>
                <w:lang w:val="hr-HR"/>
              </w:rPr>
              <w:t>državnoodvjetničkih</w:t>
            </w:r>
            <w:proofErr w:type="spellEnd"/>
            <w:r w:rsidRPr="00DA784E">
              <w:rPr>
                <w:rFonts w:ascii="Times New Roman" w:hAnsi="Times New Roman" w:cs="Times New Roman"/>
                <w:b/>
                <w:iCs/>
                <w:sz w:val="20"/>
                <w:lang w:val="hr-HR"/>
              </w:rPr>
              <w:t xml:space="preserve"> savjetnika, policijskih službenika i stručnih radnika Hrvatskog zavoda za socijalni rad koji su educirani o primjeni prava zajamčenih Konvencijom za zaštitu ljudskih prava i temeljnih sloboda i praksi Europskog suda za ljudska prava</w:t>
            </w:r>
          </w:p>
        </w:tc>
        <w:tc>
          <w:tcPr>
            <w:tcW w:w="2268" w:type="dxa"/>
            <w:vAlign w:val="center"/>
          </w:tcPr>
          <w:p w14:paraId="2D89853A" w14:textId="77777777" w:rsidR="005132D0" w:rsidRPr="00DA784E" w:rsidRDefault="005132D0" w:rsidP="008F3CD6">
            <w:pPr>
              <w:rPr>
                <w:rFonts w:ascii="Times New Roman" w:hAnsi="Times New Roman" w:cs="Times New Roman"/>
                <w:b/>
                <w:iCs/>
                <w:sz w:val="20"/>
                <w:lang w:val="hr-HR"/>
              </w:rPr>
            </w:pPr>
          </w:p>
        </w:tc>
        <w:tc>
          <w:tcPr>
            <w:tcW w:w="2075" w:type="dxa"/>
            <w:vAlign w:val="center"/>
          </w:tcPr>
          <w:p w14:paraId="0FC8D731" w14:textId="77777777" w:rsidR="005132D0" w:rsidRPr="00DA784E" w:rsidRDefault="005132D0" w:rsidP="008F3CD6">
            <w:pPr>
              <w:rPr>
                <w:rFonts w:ascii="Times New Roman" w:hAnsi="Times New Roman" w:cs="Times New Roman"/>
                <w:b/>
                <w:iCs/>
                <w:sz w:val="20"/>
                <w:lang w:val="hr-HR"/>
              </w:rPr>
            </w:pPr>
          </w:p>
        </w:tc>
      </w:tr>
      <w:tr w:rsidR="00DA784E" w:rsidRPr="00DA784E" w14:paraId="0CCA346E" w14:textId="77777777" w:rsidTr="008F3CD6">
        <w:trPr>
          <w:trHeight w:val="844"/>
        </w:trPr>
        <w:tc>
          <w:tcPr>
            <w:tcW w:w="2254" w:type="dxa"/>
            <w:shd w:val="clear" w:color="auto" w:fill="FFFFFF" w:themeFill="background1"/>
            <w:vAlign w:val="center"/>
          </w:tcPr>
          <w:p w14:paraId="01672CB5" w14:textId="0CB8B943" w:rsidR="005132D0" w:rsidRPr="00DA784E" w:rsidRDefault="00946615" w:rsidP="00946615">
            <w:pPr>
              <w:rPr>
                <w:rFonts w:ascii="Times New Roman" w:hAnsi="Times New Roman" w:cs="Times New Roman"/>
                <w:sz w:val="20"/>
                <w:lang w:val="hr-HR"/>
              </w:rPr>
            </w:pPr>
            <w:r w:rsidRPr="00DA784E">
              <w:rPr>
                <w:rFonts w:ascii="Times New Roman" w:hAnsi="Times New Roman" w:cs="Times New Roman"/>
                <w:sz w:val="20"/>
                <w:lang w:val="hr-HR"/>
              </w:rPr>
              <w:t>Ostvare</w:t>
            </w:r>
            <w:r w:rsidR="005132D0" w:rsidRPr="00DA784E">
              <w:rPr>
                <w:rFonts w:ascii="Times New Roman" w:hAnsi="Times New Roman" w:cs="Times New Roman"/>
                <w:sz w:val="20"/>
                <w:lang w:val="hr-HR"/>
              </w:rPr>
              <w:t>ni ishodi za pokazatelje provedbe u 2023. godini</w:t>
            </w:r>
          </w:p>
        </w:tc>
        <w:tc>
          <w:tcPr>
            <w:tcW w:w="2419" w:type="dxa"/>
            <w:vAlign w:val="center"/>
          </w:tcPr>
          <w:p w14:paraId="6E2AD260" w14:textId="77777777" w:rsidR="005132D0" w:rsidRPr="00DA784E" w:rsidRDefault="00392741" w:rsidP="00946615">
            <w:pPr>
              <w:jc w:val="center"/>
              <w:rPr>
                <w:rFonts w:ascii="Times New Roman" w:hAnsi="Times New Roman" w:cs="Times New Roman"/>
                <w:iCs/>
                <w:sz w:val="20"/>
                <w:lang w:val="hr-HR"/>
              </w:rPr>
            </w:pPr>
            <w:r w:rsidRPr="00DA784E">
              <w:rPr>
                <w:rFonts w:ascii="Times New Roman" w:hAnsi="Times New Roman" w:cs="Times New Roman"/>
                <w:iCs/>
                <w:sz w:val="20"/>
                <w:lang w:val="hr-HR"/>
              </w:rPr>
              <w:t>1</w:t>
            </w:r>
            <w:r w:rsidR="00946615" w:rsidRPr="00DA784E">
              <w:rPr>
                <w:rFonts w:ascii="Times New Roman" w:hAnsi="Times New Roman" w:cs="Times New Roman"/>
                <w:iCs/>
                <w:sz w:val="20"/>
                <w:lang w:val="hr-HR"/>
              </w:rPr>
              <w:t>93</w:t>
            </w:r>
          </w:p>
        </w:tc>
        <w:tc>
          <w:tcPr>
            <w:tcW w:w="2268" w:type="dxa"/>
            <w:vAlign w:val="center"/>
          </w:tcPr>
          <w:p w14:paraId="7BD596AC" w14:textId="77777777" w:rsidR="005132D0" w:rsidRPr="00DA784E" w:rsidRDefault="005132D0" w:rsidP="008F3CD6">
            <w:pPr>
              <w:jc w:val="center"/>
              <w:rPr>
                <w:rFonts w:ascii="Times New Roman" w:hAnsi="Times New Roman" w:cs="Times New Roman"/>
                <w:iCs/>
                <w:sz w:val="20"/>
                <w:lang w:val="hr-HR"/>
              </w:rPr>
            </w:pPr>
          </w:p>
        </w:tc>
        <w:tc>
          <w:tcPr>
            <w:tcW w:w="2075" w:type="dxa"/>
            <w:vAlign w:val="center"/>
          </w:tcPr>
          <w:p w14:paraId="4C023C25" w14:textId="77777777" w:rsidR="005132D0" w:rsidRPr="00DA784E" w:rsidRDefault="005132D0" w:rsidP="008F3CD6">
            <w:pPr>
              <w:rPr>
                <w:rFonts w:ascii="Times New Roman" w:hAnsi="Times New Roman" w:cs="Times New Roman"/>
                <w:iCs/>
                <w:sz w:val="20"/>
                <w:lang w:val="hr-HR"/>
              </w:rPr>
            </w:pPr>
          </w:p>
        </w:tc>
      </w:tr>
      <w:tr w:rsidR="00DA784E" w:rsidRPr="00DA784E" w14:paraId="58792E79" w14:textId="77777777" w:rsidTr="008F3CD6">
        <w:trPr>
          <w:trHeight w:val="842"/>
        </w:trPr>
        <w:tc>
          <w:tcPr>
            <w:tcW w:w="2254" w:type="dxa"/>
            <w:shd w:val="clear" w:color="auto" w:fill="FFFFFF" w:themeFill="background1"/>
            <w:vAlign w:val="center"/>
          </w:tcPr>
          <w:p w14:paraId="444A2365" w14:textId="77777777" w:rsidR="005132D0" w:rsidRPr="00DA784E" w:rsidRDefault="005132D0" w:rsidP="008F3CD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6B3CC5D0" w14:textId="77777777" w:rsidR="005132D0" w:rsidRPr="00DA784E" w:rsidRDefault="005132D0"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157D9A87" w14:textId="77777777" w:rsidR="005132D0" w:rsidRPr="00DA784E" w:rsidRDefault="005132D0"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0E9DD821" w14:textId="77777777" w:rsidR="005132D0" w:rsidRPr="00DA784E" w:rsidRDefault="005132D0"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27AEF416" w14:textId="77777777" w:rsidTr="008F3CD6">
        <w:trPr>
          <w:trHeight w:val="698"/>
        </w:trPr>
        <w:tc>
          <w:tcPr>
            <w:tcW w:w="2254" w:type="dxa"/>
            <w:shd w:val="clear" w:color="auto" w:fill="FFFFFF" w:themeFill="background1"/>
            <w:vAlign w:val="center"/>
          </w:tcPr>
          <w:p w14:paraId="3BF8B28C" w14:textId="77777777" w:rsidR="005132D0" w:rsidRPr="00DA784E" w:rsidRDefault="005132D0" w:rsidP="008F3CD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4EE66F7D" w14:textId="25A7E63B" w:rsidR="005132D0" w:rsidRPr="00DA784E" w:rsidRDefault="005132D0" w:rsidP="00D078FD">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 xml:space="preserve">A629024 </w:t>
            </w:r>
            <w:r w:rsidR="00985F7E" w:rsidRPr="00DA784E">
              <w:rPr>
                <w:rFonts w:ascii="Times New Roman" w:hAnsi="Times New Roman" w:cs="Times New Roman"/>
                <w:sz w:val="20"/>
                <w:szCs w:val="20"/>
                <w:lang w:val="hr-HR"/>
              </w:rPr>
              <w:t>–</w:t>
            </w:r>
            <w:r w:rsidRPr="00DA784E">
              <w:rPr>
                <w:rFonts w:ascii="Times New Roman" w:hAnsi="Times New Roman" w:cs="Times New Roman"/>
                <w:sz w:val="20"/>
                <w:szCs w:val="20"/>
                <w:lang w:val="hr-HR"/>
              </w:rPr>
              <w:t xml:space="preserve"> Stručno usavršavanje dužnosnika i </w:t>
            </w:r>
            <w:r w:rsidRPr="00DA784E">
              <w:rPr>
                <w:rFonts w:ascii="Times New Roman" w:hAnsi="Times New Roman" w:cs="Times New Roman"/>
                <w:sz w:val="20"/>
                <w:szCs w:val="20"/>
                <w:lang w:val="hr-HR"/>
              </w:rPr>
              <w:lastRenderedPageBreak/>
              <w:t>savjetnika u pravosudnim tijelima</w:t>
            </w:r>
          </w:p>
        </w:tc>
        <w:tc>
          <w:tcPr>
            <w:tcW w:w="2268" w:type="dxa"/>
            <w:vAlign w:val="center"/>
          </w:tcPr>
          <w:p w14:paraId="794FE4F3" w14:textId="77777777" w:rsidR="005132D0" w:rsidRPr="00DA784E" w:rsidRDefault="005132D0"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lastRenderedPageBreak/>
              <w:t>/</w:t>
            </w:r>
          </w:p>
        </w:tc>
        <w:tc>
          <w:tcPr>
            <w:tcW w:w="2075" w:type="dxa"/>
            <w:vAlign w:val="center"/>
          </w:tcPr>
          <w:p w14:paraId="090F369E" w14:textId="77777777" w:rsidR="005132D0" w:rsidRPr="00DA784E" w:rsidRDefault="005132D0"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r>
      <w:tr w:rsidR="00DA784E" w:rsidRPr="00DA784E" w14:paraId="0B6A18DB" w14:textId="77777777" w:rsidTr="008F3CD6">
        <w:trPr>
          <w:trHeight w:val="708"/>
        </w:trPr>
        <w:tc>
          <w:tcPr>
            <w:tcW w:w="2254" w:type="dxa"/>
            <w:shd w:val="clear" w:color="auto" w:fill="FFFFFF" w:themeFill="background1"/>
            <w:vAlign w:val="center"/>
          </w:tcPr>
          <w:p w14:paraId="7DD6BBAB" w14:textId="77777777" w:rsidR="005132D0" w:rsidRPr="00DA784E" w:rsidRDefault="005132D0" w:rsidP="008F3CD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31EA7A7F" w14:textId="77777777" w:rsidR="005132D0" w:rsidRPr="00DA784E" w:rsidRDefault="005132D0" w:rsidP="008F3CD6">
            <w:pPr>
              <w:rPr>
                <w:rFonts w:ascii="Times New Roman" w:hAnsi="Times New Roman" w:cs="Times New Roman"/>
                <w:b/>
                <w:sz w:val="20"/>
                <w:szCs w:val="20"/>
                <w:lang w:val="hr-HR"/>
              </w:rPr>
            </w:pPr>
            <w:r w:rsidRPr="00DA784E">
              <w:rPr>
                <w:rFonts w:ascii="Times New Roman" w:hAnsi="Times New Roman" w:cs="Times New Roman"/>
                <w:b/>
                <w:sz w:val="20"/>
                <w:szCs w:val="20"/>
                <w:lang w:val="hr-HR"/>
              </w:rPr>
              <w:t>2023. godina</w:t>
            </w:r>
          </w:p>
        </w:tc>
      </w:tr>
    </w:tbl>
    <w:p w14:paraId="00483E50" w14:textId="77777777" w:rsidR="006B0437" w:rsidRPr="00DA784E" w:rsidRDefault="006B0437" w:rsidP="00126D98">
      <w:pPr>
        <w:jc w:val="both"/>
        <w:rPr>
          <w:rFonts w:ascii="Times New Roman" w:hAnsi="Times New Roman" w:cs="Times New Roman"/>
          <w:iCs/>
          <w:sz w:val="24"/>
          <w:lang w:val="hr-HR"/>
        </w:rPr>
      </w:pPr>
    </w:p>
    <w:p w14:paraId="6E8B31BE" w14:textId="77777777" w:rsidR="005132D0" w:rsidRPr="00DA784E" w:rsidRDefault="005132D0" w:rsidP="005132D0">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1.3.5. Provedba radionice (uživo ili u virtualnom formatu) za upravne suce o pravima migranata</w:t>
      </w:r>
    </w:p>
    <w:p w14:paraId="6D002615" w14:textId="77777777" w:rsidR="005132D0" w:rsidRPr="00DA784E" w:rsidRDefault="005132D0" w:rsidP="005132D0">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Pravosudna akademija</w:t>
      </w:r>
    </w:p>
    <w:p w14:paraId="39C1D69C" w14:textId="5C616D43" w:rsidR="005132D0" w:rsidRPr="00DA784E" w:rsidRDefault="00BC520D"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w:t>
      </w:r>
      <w:r w:rsidR="005132D0" w:rsidRPr="00DA784E">
        <w:rPr>
          <w:rFonts w:ascii="Times New Roman" w:hAnsi="Times New Roman" w:cs="Times New Roman"/>
          <w:iCs/>
          <w:sz w:val="24"/>
          <w:lang w:val="hr-HR"/>
        </w:rPr>
        <w:t xml:space="preserve"> suradnji Pravosudne akademija i programa HELP Vijeća Europe </w:t>
      </w:r>
      <w:r w:rsidRPr="00DA784E">
        <w:rPr>
          <w:rFonts w:ascii="Times New Roman" w:hAnsi="Times New Roman" w:cs="Times New Roman"/>
          <w:iCs/>
          <w:sz w:val="24"/>
          <w:lang w:val="hr-HR"/>
        </w:rPr>
        <w:t xml:space="preserve">2023. godine </w:t>
      </w:r>
      <w:r w:rsidR="005132D0" w:rsidRPr="00DA784E">
        <w:rPr>
          <w:rFonts w:ascii="Times New Roman" w:hAnsi="Times New Roman" w:cs="Times New Roman"/>
          <w:iCs/>
          <w:sz w:val="24"/>
          <w:lang w:val="hr-HR"/>
        </w:rPr>
        <w:t>pokrenut</w:t>
      </w:r>
      <w:r w:rsidRPr="00DA784E">
        <w:rPr>
          <w:rFonts w:ascii="Times New Roman" w:hAnsi="Times New Roman" w:cs="Times New Roman"/>
          <w:iCs/>
          <w:sz w:val="24"/>
          <w:lang w:val="hr-HR"/>
        </w:rPr>
        <w:t xml:space="preserve"> je</w:t>
      </w:r>
      <w:r w:rsidR="005132D0" w:rsidRPr="00DA784E">
        <w:rPr>
          <w:rFonts w:ascii="Times New Roman" w:hAnsi="Times New Roman" w:cs="Times New Roman"/>
          <w:iCs/>
          <w:sz w:val="24"/>
          <w:lang w:val="hr-HR"/>
        </w:rPr>
        <w:t xml:space="preserve"> online tečaj iz programa HELP pod nazivom „Azil i migracije“. Mentorice tečaja su bile pomoćnica zastupnice RH pred ESLJP-om i sutkinja Visokog upravnog suda. Tečaj je bio namijenjen sucima i savjetnicima upravnih sudova i Visokog upravnog suda RH. Upisao ga je 21 polaznik (od toga ih je 20 uspješno završilo tečaj). Tečaj je završio u siječnju 2024.</w:t>
      </w:r>
      <w:r w:rsidR="00224251" w:rsidRPr="00DA784E">
        <w:rPr>
          <w:rFonts w:ascii="Times New Roman" w:hAnsi="Times New Roman" w:cs="Times New Roman"/>
          <w:iCs/>
          <w:sz w:val="24"/>
          <w:lang w:val="hr-HR"/>
        </w:rPr>
        <w:t xml:space="preserve"> godine.</w:t>
      </w:r>
      <w:r w:rsidR="005132D0" w:rsidRPr="00DA784E">
        <w:rPr>
          <w:rFonts w:ascii="Times New Roman" w:hAnsi="Times New Roman" w:cs="Times New Roman"/>
          <w:iCs/>
          <w:sz w:val="24"/>
          <w:lang w:val="hr-HR"/>
        </w:rPr>
        <w:t xml:space="preserve"> </w:t>
      </w:r>
      <w:r w:rsidR="00224251" w:rsidRPr="00DA784E">
        <w:rPr>
          <w:rFonts w:ascii="Times New Roman" w:hAnsi="Times New Roman" w:cs="Times New Roman"/>
          <w:iCs/>
          <w:sz w:val="24"/>
          <w:lang w:val="hr-HR"/>
        </w:rPr>
        <w:t>U</w:t>
      </w:r>
      <w:r w:rsidR="005132D0" w:rsidRPr="00DA784E">
        <w:rPr>
          <w:rFonts w:ascii="Times New Roman" w:hAnsi="Times New Roman" w:cs="Times New Roman"/>
          <w:iCs/>
          <w:sz w:val="24"/>
          <w:lang w:val="hr-HR"/>
        </w:rPr>
        <w:t xml:space="preserve"> 2024.</w:t>
      </w:r>
      <w:r w:rsidR="00224251" w:rsidRPr="00DA784E">
        <w:rPr>
          <w:rFonts w:ascii="Times New Roman" w:hAnsi="Times New Roman" w:cs="Times New Roman"/>
          <w:iCs/>
          <w:sz w:val="24"/>
          <w:lang w:val="hr-HR"/>
        </w:rPr>
        <w:t xml:space="preserve"> godini</w:t>
      </w:r>
      <w:r w:rsidR="005132D0" w:rsidRPr="00DA784E">
        <w:rPr>
          <w:rFonts w:ascii="Times New Roman" w:hAnsi="Times New Roman" w:cs="Times New Roman"/>
          <w:iCs/>
          <w:sz w:val="24"/>
          <w:lang w:val="hr-HR"/>
        </w:rPr>
        <w:t>, za istu je ciljnu skupinu planiran tečaj iz Programa HELP „Djeca migranti“. Pravosudn</w:t>
      </w:r>
      <w:r w:rsidRPr="00DA784E">
        <w:rPr>
          <w:rFonts w:ascii="Times New Roman" w:hAnsi="Times New Roman" w:cs="Times New Roman"/>
          <w:iCs/>
          <w:sz w:val="24"/>
          <w:lang w:val="hr-HR"/>
        </w:rPr>
        <w:t>a</w:t>
      </w:r>
      <w:r w:rsidR="005132D0" w:rsidRPr="00DA784E">
        <w:rPr>
          <w:rFonts w:ascii="Times New Roman" w:hAnsi="Times New Roman" w:cs="Times New Roman"/>
          <w:iCs/>
          <w:sz w:val="24"/>
          <w:lang w:val="hr-HR"/>
        </w:rPr>
        <w:t xml:space="preserve"> akademija, u suradnji s UNHCR-om i Hrvatskim pravnim centrom (HPC), organizirala je seminar pod nazivom „Rodno uvjetovano nasilje u postupku utvrđivanja izbjegličkog statusa“ koji je održan u Pravosudnoj akademiji u Zagrebu u studenome 2023.</w:t>
      </w:r>
      <w:r w:rsidRPr="00DA784E">
        <w:rPr>
          <w:rFonts w:ascii="Times New Roman" w:hAnsi="Times New Roman" w:cs="Times New Roman"/>
          <w:iCs/>
          <w:sz w:val="24"/>
          <w:lang w:val="hr-HR"/>
        </w:rPr>
        <w:t xml:space="preserve"> godine.</w:t>
      </w:r>
      <w:r w:rsidR="005132D0" w:rsidRPr="00DA784E">
        <w:rPr>
          <w:rFonts w:ascii="Times New Roman" w:hAnsi="Times New Roman" w:cs="Times New Roman"/>
          <w:iCs/>
          <w:sz w:val="24"/>
          <w:lang w:val="hr-HR"/>
        </w:rPr>
        <w:t xml:space="preserve"> Seminar je održan u okviru projekta „Pristup teritoriju i sustavu azila u Hrvatskoj </w:t>
      </w:r>
      <w:r w:rsidRPr="00DA784E">
        <w:rPr>
          <w:rFonts w:ascii="Times New Roman" w:hAnsi="Times New Roman" w:cs="Times New Roman"/>
          <w:iCs/>
          <w:sz w:val="24"/>
          <w:lang w:val="hr-HR"/>
        </w:rPr>
        <w:t>–</w:t>
      </w:r>
      <w:r w:rsidR="005132D0" w:rsidRPr="00DA784E">
        <w:rPr>
          <w:rFonts w:ascii="Times New Roman" w:hAnsi="Times New Roman" w:cs="Times New Roman"/>
          <w:iCs/>
          <w:sz w:val="24"/>
          <w:lang w:val="hr-HR"/>
        </w:rPr>
        <w:t>pravna podrška i podizanje kapaciteta</w:t>
      </w:r>
      <w:r w:rsidRPr="00DA784E">
        <w:rPr>
          <w:rFonts w:ascii="Times New Roman" w:hAnsi="Times New Roman" w:cs="Times New Roman"/>
          <w:iCs/>
          <w:sz w:val="24"/>
          <w:lang w:val="hr-HR"/>
        </w:rPr>
        <w:t>“</w:t>
      </w:r>
      <w:r w:rsidR="005132D0" w:rsidRPr="00DA784E">
        <w:rPr>
          <w:rFonts w:ascii="Times New Roman" w:hAnsi="Times New Roman" w:cs="Times New Roman"/>
          <w:iCs/>
          <w:sz w:val="24"/>
          <w:lang w:val="hr-HR"/>
        </w:rPr>
        <w:t xml:space="preserve"> koji HPC provodi kao partner i uz financijsku potporu UNHCR-a, u suradnji s Pravosudnom akademijom i UNHCR-om. </w:t>
      </w:r>
      <w:r w:rsidR="000101CC" w:rsidRPr="00DA784E">
        <w:rPr>
          <w:rFonts w:ascii="Times New Roman" w:hAnsi="Times New Roman" w:cs="Times New Roman"/>
          <w:iCs/>
          <w:sz w:val="24"/>
          <w:lang w:val="hr-HR"/>
        </w:rPr>
        <w:t>Na seminaru je, uz predstavnike Ministarstva unutarnjih poslova i civilnog sektora, sudjelovalo 8 sudaca i savjetnika upravnih sudova i Visokog upravnog suda RH.</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4F9AE6EC" w14:textId="77777777" w:rsidTr="008F3CD6">
        <w:trPr>
          <w:trHeight w:val="1181"/>
        </w:trPr>
        <w:tc>
          <w:tcPr>
            <w:tcW w:w="2254" w:type="dxa"/>
            <w:shd w:val="clear" w:color="auto" w:fill="FFFFFF" w:themeFill="background1"/>
            <w:vAlign w:val="center"/>
          </w:tcPr>
          <w:p w14:paraId="5C52F690" w14:textId="77777777" w:rsidR="005132D0" w:rsidRPr="00DA784E" w:rsidRDefault="005132D0" w:rsidP="008F3CD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75C9CE9F" w14:textId="77777777" w:rsidR="005132D0" w:rsidRPr="00DA784E" w:rsidRDefault="005132D0" w:rsidP="008F3CD6">
            <w:pPr>
              <w:rPr>
                <w:rFonts w:ascii="Times New Roman" w:hAnsi="Times New Roman" w:cs="Times New Roman"/>
                <w:b/>
                <w:iCs/>
                <w:sz w:val="20"/>
                <w:highlight w:val="yellow"/>
                <w:lang w:val="hr-HR"/>
              </w:rPr>
            </w:pPr>
            <w:r w:rsidRPr="00DA784E">
              <w:rPr>
                <w:rFonts w:ascii="Times New Roman" w:hAnsi="Times New Roman" w:cs="Times New Roman"/>
                <w:b/>
                <w:iCs/>
                <w:sz w:val="20"/>
                <w:lang w:val="hr-HR"/>
              </w:rPr>
              <w:t xml:space="preserve">Broj pravosudnih dužnosnika, sudskih savjetnika, </w:t>
            </w:r>
            <w:proofErr w:type="spellStart"/>
            <w:r w:rsidRPr="00DA784E">
              <w:rPr>
                <w:rFonts w:ascii="Times New Roman" w:hAnsi="Times New Roman" w:cs="Times New Roman"/>
                <w:b/>
                <w:iCs/>
                <w:sz w:val="20"/>
                <w:lang w:val="hr-HR"/>
              </w:rPr>
              <w:t>državnoodvjetničkih</w:t>
            </w:r>
            <w:proofErr w:type="spellEnd"/>
            <w:r w:rsidRPr="00DA784E">
              <w:rPr>
                <w:rFonts w:ascii="Times New Roman" w:hAnsi="Times New Roman" w:cs="Times New Roman"/>
                <w:b/>
                <w:iCs/>
                <w:sz w:val="20"/>
                <w:lang w:val="hr-HR"/>
              </w:rPr>
              <w:t xml:space="preserve"> savjetnika, policijskih službenika i stručnih radnika Hrvatskog zavoda za socijalni rad koji su educirani o primjeni prava zajamčenih Konvencijom za zaštitu ljudskih prava i temeljnih sloboda i praksi Europskog suda za ljudska prava</w:t>
            </w:r>
          </w:p>
        </w:tc>
        <w:tc>
          <w:tcPr>
            <w:tcW w:w="2268" w:type="dxa"/>
            <w:vAlign w:val="center"/>
          </w:tcPr>
          <w:p w14:paraId="5A08A192" w14:textId="77777777" w:rsidR="005132D0" w:rsidRPr="00DA784E" w:rsidRDefault="00F7027E" w:rsidP="008F3CD6">
            <w:pPr>
              <w:rPr>
                <w:rFonts w:ascii="Times New Roman" w:hAnsi="Times New Roman" w:cs="Times New Roman"/>
                <w:b/>
                <w:iCs/>
                <w:sz w:val="20"/>
                <w:lang w:val="hr-HR"/>
              </w:rPr>
            </w:pPr>
            <w:r w:rsidRPr="00DA784E">
              <w:rPr>
                <w:rFonts w:ascii="Times New Roman" w:hAnsi="Times New Roman" w:cs="Times New Roman"/>
                <w:b/>
                <w:iCs/>
                <w:sz w:val="20"/>
                <w:lang w:val="hr-HR"/>
              </w:rPr>
              <w:t xml:space="preserve">Broj pravosudnih dužnosnika, sudskih savjetnika, </w:t>
            </w:r>
            <w:proofErr w:type="spellStart"/>
            <w:r w:rsidRPr="00DA784E">
              <w:rPr>
                <w:rFonts w:ascii="Times New Roman" w:hAnsi="Times New Roman" w:cs="Times New Roman"/>
                <w:b/>
                <w:iCs/>
                <w:sz w:val="20"/>
                <w:lang w:val="hr-HR"/>
              </w:rPr>
              <w:t>državnoodvjetničkih</w:t>
            </w:r>
            <w:proofErr w:type="spellEnd"/>
            <w:r w:rsidRPr="00DA784E">
              <w:rPr>
                <w:rFonts w:ascii="Times New Roman" w:hAnsi="Times New Roman" w:cs="Times New Roman"/>
                <w:b/>
                <w:iCs/>
                <w:sz w:val="20"/>
                <w:lang w:val="hr-HR"/>
              </w:rPr>
              <w:t xml:space="preserve"> savjetnika, policijskih službenika i stručnih radnika Hrvatskog zavoda za socijalni rad koji su educirani o primjeni prava zajamčenih Konvencijom za zaštitu ljudskih prava i temeljnih sloboda i praksi Europskog suda za ljudska prava</w:t>
            </w:r>
            <w:r w:rsidR="000D43D5" w:rsidRPr="00DA784E">
              <w:rPr>
                <w:rFonts w:ascii="Times New Roman" w:hAnsi="Times New Roman" w:cs="Times New Roman"/>
                <w:b/>
                <w:iCs/>
                <w:sz w:val="20"/>
                <w:lang w:val="hr-HR"/>
              </w:rPr>
              <w:t>/</w:t>
            </w:r>
            <w:r w:rsidR="000D43D5" w:rsidRPr="00DA784E">
              <w:rPr>
                <w:rFonts w:ascii="Times New Roman" w:hAnsi="Times New Roman" w:cs="Times New Roman"/>
                <w:iCs/>
                <w:sz w:val="24"/>
                <w:lang w:val="hr-HR"/>
              </w:rPr>
              <w:t xml:space="preserve"> </w:t>
            </w:r>
            <w:r w:rsidR="000D43D5" w:rsidRPr="00DA784E">
              <w:rPr>
                <w:rFonts w:ascii="Times New Roman" w:hAnsi="Times New Roman" w:cs="Times New Roman"/>
                <w:b/>
                <w:iCs/>
                <w:sz w:val="20"/>
                <w:szCs w:val="20"/>
                <w:lang w:val="hr-HR"/>
              </w:rPr>
              <w:t>Pristup teritoriju i sustavu azila u Hrvatskoj</w:t>
            </w:r>
          </w:p>
        </w:tc>
        <w:tc>
          <w:tcPr>
            <w:tcW w:w="2075" w:type="dxa"/>
            <w:vAlign w:val="center"/>
          </w:tcPr>
          <w:p w14:paraId="182B48F7" w14:textId="77777777" w:rsidR="005132D0" w:rsidRPr="00DA784E" w:rsidRDefault="005132D0" w:rsidP="008F3CD6">
            <w:pPr>
              <w:rPr>
                <w:rFonts w:ascii="Times New Roman" w:hAnsi="Times New Roman" w:cs="Times New Roman"/>
                <w:b/>
                <w:iCs/>
                <w:sz w:val="20"/>
                <w:lang w:val="hr-HR"/>
              </w:rPr>
            </w:pPr>
          </w:p>
        </w:tc>
      </w:tr>
      <w:tr w:rsidR="00DA784E" w:rsidRPr="00DA784E" w14:paraId="7F303454" w14:textId="77777777" w:rsidTr="008F3CD6">
        <w:trPr>
          <w:trHeight w:val="844"/>
        </w:trPr>
        <w:tc>
          <w:tcPr>
            <w:tcW w:w="2254" w:type="dxa"/>
            <w:shd w:val="clear" w:color="auto" w:fill="FFFFFF" w:themeFill="background1"/>
            <w:vAlign w:val="center"/>
          </w:tcPr>
          <w:p w14:paraId="0499D89C" w14:textId="77777777" w:rsidR="005132D0" w:rsidRPr="00DA784E" w:rsidRDefault="00E91614" w:rsidP="008F3CD6">
            <w:pPr>
              <w:rPr>
                <w:rFonts w:ascii="Times New Roman" w:hAnsi="Times New Roman" w:cs="Times New Roman"/>
                <w:sz w:val="20"/>
                <w:lang w:val="hr-HR"/>
              </w:rPr>
            </w:pPr>
            <w:r w:rsidRPr="00DA784E">
              <w:rPr>
                <w:rFonts w:ascii="Times New Roman" w:hAnsi="Times New Roman" w:cs="Times New Roman"/>
                <w:sz w:val="20"/>
                <w:lang w:val="hr-HR"/>
              </w:rPr>
              <w:t>Ostvare</w:t>
            </w:r>
            <w:r w:rsidR="005132D0" w:rsidRPr="00DA784E">
              <w:rPr>
                <w:rFonts w:ascii="Times New Roman" w:hAnsi="Times New Roman" w:cs="Times New Roman"/>
                <w:sz w:val="20"/>
                <w:lang w:val="hr-HR"/>
              </w:rPr>
              <w:t>ni ishodi za pokazatelje provedbe u 2023. godini</w:t>
            </w:r>
          </w:p>
        </w:tc>
        <w:tc>
          <w:tcPr>
            <w:tcW w:w="2419" w:type="dxa"/>
            <w:vAlign w:val="center"/>
          </w:tcPr>
          <w:p w14:paraId="1D17893A" w14:textId="77777777" w:rsidR="005132D0" w:rsidRPr="00DA784E" w:rsidRDefault="00E91614" w:rsidP="008F3CD6">
            <w:pPr>
              <w:jc w:val="center"/>
              <w:rPr>
                <w:rFonts w:ascii="Times New Roman" w:hAnsi="Times New Roman" w:cs="Times New Roman"/>
                <w:iCs/>
                <w:sz w:val="20"/>
                <w:highlight w:val="yellow"/>
                <w:lang w:val="hr-HR"/>
              </w:rPr>
            </w:pPr>
            <w:r w:rsidRPr="00DA784E">
              <w:rPr>
                <w:rFonts w:ascii="Times New Roman" w:hAnsi="Times New Roman" w:cs="Times New Roman"/>
                <w:iCs/>
                <w:sz w:val="20"/>
                <w:lang w:val="hr-HR"/>
              </w:rPr>
              <w:t>20</w:t>
            </w:r>
          </w:p>
        </w:tc>
        <w:tc>
          <w:tcPr>
            <w:tcW w:w="2268" w:type="dxa"/>
            <w:vAlign w:val="center"/>
          </w:tcPr>
          <w:p w14:paraId="2AF84486" w14:textId="77777777" w:rsidR="00F7027E" w:rsidRPr="00DA784E" w:rsidRDefault="00F7027E" w:rsidP="00F7027E">
            <w:pPr>
              <w:jc w:val="both"/>
              <w:rPr>
                <w:rFonts w:ascii="Times New Roman" w:hAnsi="Times New Roman" w:cs="Times New Roman"/>
                <w:iCs/>
                <w:sz w:val="20"/>
                <w:szCs w:val="20"/>
                <w:lang w:val="hr-HR"/>
              </w:rPr>
            </w:pPr>
            <w:r w:rsidRPr="00DA784E">
              <w:rPr>
                <w:rFonts w:ascii="Times New Roman" w:hAnsi="Times New Roman" w:cs="Times New Roman"/>
                <w:iCs/>
                <w:sz w:val="20"/>
                <w:szCs w:val="20"/>
                <w:lang w:val="hr-HR"/>
              </w:rPr>
              <w:t>Uz predstavnike MUP-a, OCD, 8 sudaca i savjetnika upravnih sudova i Visokog upravnog suda RH</w:t>
            </w:r>
          </w:p>
          <w:p w14:paraId="116982FA" w14:textId="77777777" w:rsidR="005132D0" w:rsidRPr="00DA784E" w:rsidRDefault="005132D0" w:rsidP="008F3CD6">
            <w:pPr>
              <w:jc w:val="center"/>
              <w:rPr>
                <w:rFonts w:ascii="Times New Roman" w:hAnsi="Times New Roman" w:cs="Times New Roman"/>
                <w:iCs/>
                <w:sz w:val="20"/>
                <w:lang w:val="hr-HR"/>
              </w:rPr>
            </w:pPr>
          </w:p>
        </w:tc>
        <w:tc>
          <w:tcPr>
            <w:tcW w:w="2075" w:type="dxa"/>
            <w:vAlign w:val="center"/>
          </w:tcPr>
          <w:p w14:paraId="17D27070" w14:textId="77777777" w:rsidR="005132D0" w:rsidRPr="00DA784E" w:rsidRDefault="005132D0" w:rsidP="008F3CD6">
            <w:pPr>
              <w:rPr>
                <w:rFonts w:ascii="Times New Roman" w:hAnsi="Times New Roman" w:cs="Times New Roman"/>
                <w:iCs/>
                <w:sz w:val="20"/>
                <w:lang w:val="hr-HR"/>
              </w:rPr>
            </w:pPr>
          </w:p>
        </w:tc>
      </w:tr>
      <w:tr w:rsidR="00DA784E" w:rsidRPr="00DA784E" w14:paraId="710FC6A7" w14:textId="77777777" w:rsidTr="008F3CD6">
        <w:trPr>
          <w:trHeight w:val="842"/>
        </w:trPr>
        <w:tc>
          <w:tcPr>
            <w:tcW w:w="2254" w:type="dxa"/>
            <w:shd w:val="clear" w:color="auto" w:fill="FFFFFF" w:themeFill="background1"/>
            <w:vAlign w:val="center"/>
          </w:tcPr>
          <w:p w14:paraId="77546AD5" w14:textId="77777777" w:rsidR="00BE7265" w:rsidRPr="00DA784E" w:rsidRDefault="00BE7265" w:rsidP="00BE7265">
            <w:pPr>
              <w:rPr>
                <w:rFonts w:ascii="Times New Roman" w:hAnsi="Times New Roman" w:cs="Times New Roman"/>
                <w:b/>
                <w:sz w:val="20"/>
                <w:lang w:val="hr-HR"/>
              </w:rPr>
            </w:pPr>
            <w:r w:rsidRPr="00DA784E">
              <w:rPr>
                <w:rFonts w:ascii="Times New Roman" w:hAnsi="Times New Roman" w:cs="Times New Roman"/>
                <w:b/>
                <w:sz w:val="20"/>
                <w:lang w:val="hr-HR"/>
              </w:rPr>
              <w:lastRenderedPageBreak/>
              <w:t>IZVORI FINANCIRANJA (iznos sredstava i proračunska pozicija)</w:t>
            </w:r>
          </w:p>
        </w:tc>
        <w:tc>
          <w:tcPr>
            <w:tcW w:w="2419" w:type="dxa"/>
            <w:vAlign w:val="center"/>
          </w:tcPr>
          <w:p w14:paraId="7C935201" w14:textId="6D3015E9" w:rsidR="00BE7265" w:rsidRPr="00DA784E" w:rsidRDefault="00BE7265" w:rsidP="00BE7265">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3ABDEE78" w14:textId="7C5F4357" w:rsidR="00BE7265" w:rsidRPr="00DA784E" w:rsidRDefault="00BE7265" w:rsidP="00BE7265">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2372400C" w14:textId="463FF94B" w:rsidR="00BE7265" w:rsidRPr="00DA784E" w:rsidRDefault="00BE7265" w:rsidP="00BE7265">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12EBCED0" w14:textId="77777777" w:rsidTr="008F3CD6">
        <w:trPr>
          <w:trHeight w:val="698"/>
        </w:trPr>
        <w:tc>
          <w:tcPr>
            <w:tcW w:w="2254" w:type="dxa"/>
            <w:shd w:val="clear" w:color="auto" w:fill="FFFFFF" w:themeFill="background1"/>
            <w:vAlign w:val="center"/>
          </w:tcPr>
          <w:p w14:paraId="0544DAA6" w14:textId="77777777" w:rsidR="005132D0" w:rsidRPr="00DA784E" w:rsidRDefault="005132D0" w:rsidP="008F3CD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3D84CE06" w14:textId="20A98B45" w:rsidR="005132D0" w:rsidRPr="00DA784E" w:rsidRDefault="005132D0" w:rsidP="00D078FD">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 xml:space="preserve">A629024 </w:t>
            </w:r>
            <w:r w:rsidR="00455086" w:rsidRPr="00DA784E">
              <w:rPr>
                <w:rFonts w:ascii="Times New Roman" w:hAnsi="Times New Roman" w:cs="Times New Roman"/>
                <w:sz w:val="20"/>
                <w:szCs w:val="20"/>
                <w:lang w:val="hr-HR"/>
              </w:rPr>
              <w:t>–</w:t>
            </w:r>
            <w:r w:rsidRPr="00DA784E">
              <w:rPr>
                <w:rFonts w:ascii="Times New Roman" w:hAnsi="Times New Roman" w:cs="Times New Roman"/>
                <w:sz w:val="20"/>
                <w:szCs w:val="20"/>
                <w:lang w:val="hr-HR"/>
              </w:rPr>
              <w:t xml:space="preserve"> Stručno usavršavanje dužnosnika i savjetnika u pravosudnim tijelima</w:t>
            </w:r>
          </w:p>
        </w:tc>
        <w:tc>
          <w:tcPr>
            <w:tcW w:w="2268" w:type="dxa"/>
            <w:vAlign w:val="center"/>
          </w:tcPr>
          <w:p w14:paraId="2AE08D1B" w14:textId="7262CB47" w:rsidR="005132D0" w:rsidRPr="00DA784E" w:rsidRDefault="00BE7265"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c>
          <w:tcPr>
            <w:tcW w:w="2075" w:type="dxa"/>
            <w:vAlign w:val="center"/>
          </w:tcPr>
          <w:p w14:paraId="0391FEE2" w14:textId="77777777" w:rsidR="005132D0" w:rsidRPr="00DA784E" w:rsidRDefault="005132D0"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r>
      <w:tr w:rsidR="00DA784E" w:rsidRPr="00DA784E" w14:paraId="124F69C5" w14:textId="77777777" w:rsidTr="008F3CD6">
        <w:trPr>
          <w:trHeight w:val="708"/>
        </w:trPr>
        <w:tc>
          <w:tcPr>
            <w:tcW w:w="2254" w:type="dxa"/>
            <w:shd w:val="clear" w:color="auto" w:fill="FFFFFF" w:themeFill="background1"/>
            <w:vAlign w:val="center"/>
          </w:tcPr>
          <w:p w14:paraId="7B69C991" w14:textId="77777777" w:rsidR="005132D0" w:rsidRPr="00DA784E" w:rsidRDefault="005132D0" w:rsidP="008F3CD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2466AEDF" w14:textId="77777777" w:rsidR="005132D0" w:rsidRPr="00DA784E" w:rsidRDefault="005132D0" w:rsidP="008F3CD6">
            <w:pPr>
              <w:rPr>
                <w:rFonts w:ascii="Times New Roman" w:hAnsi="Times New Roman" w:cs="Times New Roman"/>
                <w:b/>
                <w:sz w:val="20"/>
                <w:szCs w:val="20"/>
                <w:lang w:val="hr-HR"/>
              </w:rPr>
            </w:pPr>
            <w:r w:rsidRPr="00DA784E">
              <w:rPr>
                <w:rFonts w:ascii="Times New Roman" w:hAnsi="Times New Roman" w:cs="Times New Roman"/>
                <w:b/>
                <w:sz w:val="20"/>
                <w:szCs w:val="20"/>
                <w:lang w:val="hr-HR"/>
              </w:rPr>
              <w:t>2023. godina</w:t>
            </w:r>
          </w:p>
        </w:tc>
      </w:tr>
    </w:tbl>
    <w:p w14:paraId="0B996C5B" w14:textId="77777777" w:rsidR="005132D0" w:rsidRPr="00DA784E" w:rsidRDefault="005132D0" w:rsidP="00126D98">
      <w:pPr>
        <w:jc w:val="both"/>
        <w:rPr>
          <w:rFonts w:ascii="Times New Roman" w:hAnsi="Times New Roman" w:cs="Times New Roman"/>
          <w:iCs/>
          <w:sz w:val="24"/>
          <w:lang w:val="hr-HR"/>
        </w:rPr>
      </w:pPr>
    </w:p>
    <w:p w14:paraId="17DEA4F8" w14:textId="77777777" w:rsidR="00A2079D" w:rsidRPr="00DA784E" w:rsidRDefault="00772372" w:rsidP="00126D98">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1.4. Unaprijediti kvalitetu i dostupnost obrazovanja za ljudska prava</w:t>
      </w:r>
    </w:p>
    <w:p w14:paraId="536B83A0" w14:textId="77777777" w:rsidR="00772372" w:rsidRPr="00DA784E" w:rsidRDefault="00772372" w:rsidP="00772372">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1.4.1. Uvođenje novih kolegija o ljudskim pravima u Europskoj uniji ili uključivanje nove materije u već postojeće kolegije, izvođenje kolegija iz područja ljudskih prava i demokratskog i aktivnog građanstva za studente visokih učilišta, s posebnim naglaskom na studente koji pohađaju obrazovne programe usmjerene na rad s djecom i mladima</w:t>
      </w:r>
    </w:p>
    <w:p w14:paraId="5EA5808B" w14:textId="77777777" w:rsidR="00772372" w:rsidRPr="00DA784E" w:rsidRDefault="00772372" w:rsidP="00772372">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Pravni fakultet Osijek, Sveučilište Josipa Jurja Strossmayera u Osijeku</w:t>
      </w:r>
    </w:p>
    <w:p w14:paraId="0E413229" w14:textId="23508712" w:rsidR="00772372" w:rsidRPr="00DA784E" w:rsidRDefault="00772372"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Pravni fakultet Osijek ima visoko referentne profesore, usko specijalizirane za ljudska prava. U zadnjih desetak godina, ostvarili smo vertikalu obrazovanja o ljudskim pravima. Na Pravnom fakultetu Osijek, na različitim studijskim programima, izvod</w:t>
      </w:r>
      <w:r w:rsidR="00F94681" w:rsidRPr="00DA784E">
        <w:rPr>
          <w:rFonts w:ascii="Times New Roman" w:hAnsi="Times New Roman" w:cs="Times New Roman"/>
          <w:iCs/>
          <w:sz w:val="24"/>
          <w:lang w:val="hr-HR"/>
        </w:rPr>
        <w:t>e</w:t>
      </w:r>
      <w:r w:rsidRPr="00DA784E">
        <w:rPr>
          <w:rFonts w:ascii="Times New Roman" w:hAnsi="Times New Roman" w:cs="Times New Roman"/>
          <w:iCs/>
          <w:sz w:val="24"/>
          <w:lang w:val="hr-HR"/>
        </w:rPr>
        <w:t xml:space="preserve"> se ukupno 22 kolegija o ljudskim pravima i/ili pravima manjina. Pravni fakultet Osijek izvodi Sveučilišni specijalistički studij Ljudska prava po čemu </w:t>
      </w:r>
      <w:r w:rsidR="00F94681" w:rsidRPr="00DA784E">
        <w:rPr>
          <w:rFonts w:ascii="Times New Roman" w:hAnsi="Times New Roman" w:cs="Times New Roman"/>
          <w:iCs/>
          <w:sz w:val="24"/>
          <w:lang w:val="hr-HR"/>
        </w:rPr>
        <w:t xml:space="preserve">se </w:t>
      </w:r>
      <w:r w:rsidRPr="00DA784E">
        <w:rPr>
          <w:rFonts w:ascii="Times New Roman" w:hAnsi="Times New Roman" w:cs="Times New Roman"/>
          <w:iCs/>
          <w:sz w:val="24"/>
          <w:lang w:val="hr-HR"/>
        </w:rPr>
        <w:t>izdvaja među četiri pravna fakulteta i ima najjače razvijenu edukaciju iz ljudskih prava.</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2E8E56DA" w14:textId="77777777" w:rsidTr="008F3CD6">
        <w:trPr>
          <w:trHeight w:val="1181"/>
        </w:trPr>
        <w:tc>
          <w:tcPr>
            <w:tcW w:w="2254" w:type="dxa"/>
            <w:shd w:val="clear" w:color="auto" w:fill="FFFFFF" w:themeFill="background1"/>
            <w:vAlign w:val="center"/>
          </w:tcPr>
          <w:p w14:paraId="762E0451" w14:textId="77777777" w:rsidR="00772372" w:rsidRPr="00DA784E" w:rsidRDefault="00772372" w:rsidP="008F3CD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5E6884D2" w14:textId="77777777" w:rsidR="00772372" w:rsidRPr="00DA784E" w:rsidRDefault="00772372" w:rsidP="008F3CD6">
            <w:pPr>
              <w:rPr>
                <w:rFonts w:ascii="Times New Roman" w:hAnsi="Times New Roman" w:cs="Times New Roman"/>
                <w:b/>
                <w:iCs/>
                <w:sz w:val="20"/>
                <w:lang w:val="hr-HR"/>
              </w:rPr>
            </w:pPr>
            <w:r w:rsidRPr="00DA784E">
              <w:rPr>
                <w:rFonts w:ascii="Times New Roman" w:hAnsi="Times New Roman" w:cs="Times New Roman"/>
                <w:b/>
                <w:iCs/>
                <w:sz w:val="20"/>
                <w:lang w:val="hr-HR"/>
              </w:rPr>
              <w:t>Broj kolegija</w:t>
            </w:r>
          </w:p>
        </w:tc>
        <w:tc>
          <w:tcPr>
            <w:tcW w:w="2268" w:type="dxa"/>
            <w:vAlign w:val="center"/>
          </w:tcPr>
          <w:p w14:paraId="6ABC4D9E" w14:textId="77777777" w:rsidR="00772372" w:rsidRPr="00DA784E" w:rsidRDefault="00772372" w:rsidP="008F3CD6">
            <w:pPr>
              <w:rPr>
                <w:rFonts w:ascii="Times New Roman" w:hAnsi="Times New Roman" w:cs="Times New Roman"/>
                <w:b/>
                <w:iCs/>
                <w:sz w:val="20"/>
                <w:lang w:val="hr-HR"/>
              </w:rPr>
            </w:pPr>
          </w:p>
        </w:tc>
        <w:tc>
          <w:tcPr>
            <w:tcW w:w="2075" w:type="dxa"/>
            <w:vAlign w:val="center"/>
          </w:tcPr>
          <w:p w14:paraId="54FAA4BA" w14:textId="77777777" w:rsidR="00772372" w:rsidRPr="00DA784E" w:rsidRDefault="00772372" w:rsidP="008F3CD6">
            <w:pPr>
              <w:rPr>
                <w:rFonts w:ascii="Times New Roman" w:hAnsi="Times New Roman" w:cs="Times New Roman"/>
                <w:b/>
                <w:iCs/>
                <w:sz w:val="20"/>
                <w:lang w:val="hr-HR"/>
              </w:rPr>
            </w:pPr>
          </w:p>
        </w:tc>
      </w:tr>
      <w:tr w:rsidR="00DA784E" w:rsidRPr="00DA784E" w14:paraId="60A5A96C" w14:textId="77777777" w:rsidTr="008F3CD6">
        <w:trPr>
          <w:trHeight w:val="844"/>
        </w:trPr>
        <w:tc>
          <w:tcPr>
            <w:tcW w:w="2254" w:type="dxa"/>
            <w:shd w:val="clear" w:color="auto" w:fill="FFFFFF" w:themeFill="background1"/>
            <w:vAlign w:val="center"/>
          </w:tcPr>
          <w:p w14:paraId="25A6B686" w14:textId="77777777" w:rsidR="00772372" w:rsidRPr="00DA784E" w:rsidRDefault="00D10F7C" w:rsidP="008F3CD6">
            <w:pPr>
              <w:rPr>
                <w:rFonts w:ascii="Times New Roman" w:hAnsi="Times New Roman" w:cs="Times New Roman"/>
                <w:sz w:val="20"/>
                <w:lang w:val="hr-HR"/>
              </w:rPr>
            </w:pPr>
            <w:r w:rsidRPr="00DA784E">
              <w:rPr>
                <w:rFonts w:ascii="Times New Roman" w:hAnsi="Times New Roman" w:cs="Times New Roman"/>
                <w:sz w:val="20"/>
                <w:lang w:val="hr-HR"/>
              </w:rPr>
              <w:t>Ostvare</w:t>
            </w:r>
            <w:r w:rsidR="00772372" w:rsidRPr="00DA784E">
              <w:rPr>
                <w:rFonts w:ascii="Times New Roman" w:hAnsi="Times New Roman" w:cs="Times New Roman"/>
                <w:sz w:val="20"/>
                <w:lang w:val="hr-HR"/>
              </w:rPr>
              <w:t>ni ishodi za pokazatelje provedbe u 2023. godini</w:t>
            </w:r>
          </w:p>
        </w:tc>
        <w:tc>
          <w:tcPr>
            <w:tcW w:w="2419" w:type="dxa"/>
            <w:vAlign w:val="center"/>
          </w:tcPr>
          <w:p w14:paraId="07B4F78B" w14:textId="77777777" w:rsidR="00772372" w:rsidRPr="00DA784E" w:rsidRDefault="00772372"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22</w:t>
            </w:r>
          </w:p>
        </w:tc>
        <w:tc>
          <w:tcPr>
            <w:tcW w:w="2268" w:type="dxa"/>
            <w:vAlign w:val="center"/>
          </w:tcPr>
          <w:p w14:paraId="44894033" w14:textId="77777777" w:rsidR="00772372" w:rsidRPr="00DA784E" w:rsidRDefault="00772372" w:rsidP="008F3CD6">
            <w:pPr>
              <w:jc w:val="center"/>
              <w:rPr>
                <w:rFonts w:ascii="Times New Roman" w:hAnsi="Times New Roman" w:cs="Times New Roman"/>
                <w:iCs/>
                <w:sz w:val="20"/>
                <w:lang w:val="hr-HR"/>
              </w:rPr>
            </w:pPr>
          </w:p>
        </w:tc>
        <w:tc>
          <w:tcPr>
            <w:tcW w:w="2075" w:type="dxa"/>
            <w:vAlign w:val="center"/>
          </w:tcPr>
          <w:p w14:paraId="6070C0EA" w14:textId="77777777" w:rsidR="00772372" w:rsidRPr="00DA784E" w:rsidRDefault="00772372" w:rsidP="008F3CD6">
            <w:pPr>
              <w:rPr>
                <w:rFonts w:ascii="Times New Roman" w:hAnsi="Times New Roman" w:cs="Times New Roman"/>
                <w:iCs/>
                <w:sz w:val="20"/>
                <w:lang w:val="hr-HR"/>
              </w:rPr>
            </w:pPr>
          </w:p>
        </w:tc>
      </w:tr>
      <w:tr w:rsidR="00DA784E" w:rsidRPr="00DA784E" w14:paraId="591984AD" w14:textId="77777777" w:rsidTr="008F3CD6">
        <w:trPr>
          <w:trHeight w:val="842"/>
        </w:trPr>
        <w:tc>
          <w:tcPr>
            <w:tcW w:w="2254" w:type="dxa"/>
            <w:shd w:val="clear" w:color="auto" w:fill="FFFFFF" w:themeFill="background1"/>
            <w:vAlign w:val="center"/>
          </w:tcPr>
          <w:p w14:paraId="4E617AF6" w14:textId="77777777" w:rsidR="00772372" w:rsidRPr="00DA784E" w:rsidRDefault="00772372" w:rsidP="008F3CD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0CB70A55" w14:textId="77777777" w:rsidR="00772372" w:rsidRPr="00DA784E" w:rsidRDefault="00772372"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651425FC" w14:textId="77777777" w:rsidR="00772372" w:rsidRPr="00DA784E" w:rsidRDefault="00772372"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51021CD9" w14:textId="77777777" w:rsidR="00772372" w:rsidRPr="00DA784E" w:rsidRDefault="00772372"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68CAD4B9" w14:textId="77777777" w:rsidTr="008F3CD6">
        <w:trPr>
          <w:trHeight w:val="698"/>
        </w:trPr>
        <w:tc>
          <w:tcPr>
            <w:tcW w:w="2254" w:type="dxa"/>
            <w:shd w:val="clear" w:color="auto" w:fill="FFFFFF" w:themeFill="background1"/>
            <w:vAlign w:val="center"/>
          </w:tcPr>
          <w:p w14:paraId="4303C481" w14:textId="77777777" w:rsidR="00772372" w:rsidRPr="00DA784E" w:rsidRDefault="00772372" w:rsidP="008F3CD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029652AC" w14:textId="243D839F" w:rsidR="00772372" w:rsidRPr="00DA784E" w:rsidRDefault="00501106" w:rsidP="00D078FD">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 xml:space="preserve">A679090 </w:t>
            </w:r>
            <w:r w:rsidR="00F94681" w:rsidRPr="00DA784E">
              <w:rPr>
                <w:rFonts w:ascii="Times New Roman" w:hAnsi="Times New Roman" w:cs="Times New Roman"/>
                <w:sz w:val="20"/>
                <w:szCs w:val="20"/>
                <w:lang w:val="hr-HR"/>
              </w:rPr>
              <w:t xml:space="preserve">– </w:t>
            </w:r>
            <w:r w:rsidRPr="00DA784E">
              <w:rPr>
                <w:rFonts w:ascii="Times New Roman" w:hAnsi="Times New Roman" w:cs="Times New Roman"/>
                <w:sz w:val="20"/>
                <w:szCs w:val="20"/>
                <w:lang w:val="hr-HR"/>
              </w:rPr>
              <w:t xml:space="preserve">Redovna djelatnost Sveučilišta Josipa Jurja Strossmayera u Osijeku </w:t>
            </w:r>
            <w:r w:rsidR="00F94681" w:rsidRPr="00DA784E">
              <w:rPr>
                <w:rFonts w:ascii="Times New Roman" w:hAnsi="Times New Roman" w:cs="Times New Roman"/>
                <w:sz w:val="20"/>
                <w:szCs w:val="20"/>
                <w:lang w:val="hr-HR"/>
              </w:rPr>
              <w:t>–</w:t>
            </w:r>
            <w:r w:rsidRPr="00DA784E">
              <w:rPr>
                <w:rFonts w:ascii="Times New Roman" w:hAnsi="Times New Roman" w:cs="Times New Roman"/>
                <w:sz w:val="20"/>
                <w:szCs w:val="20"/>
                <w:lang w:val="hr-HR"/>
              </w:rPr>
              <w:t xml:space="preserve"> iz evidencijskih prihoda, izvor 31 i 43</w:t>
            </w:r>
          </w:p>
        </w:tc>
        <w:tc>
          <w:tcPr>
            <w:tcW w:w="2268" w:type="dxa"/>
            <w:vAlign w:val="center"/>
          </w:tcPr>
          <w:p w14:paraId="5BEE40BD" w14:textId="77777777" w:rsidR="00772372" w:rsidRPr="00DA784E" w:rsidRDefault="00772372"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c>
          <w:tcPr>
            <w:tcW w:w="2075" w:type="dxa"/>
            <w:vAlign w:val="center"/>
          </w:tcPr>
          <w:p w14:paraId="5E366B9A" w14:textId="77777777" w:rsidR="00772372" w:rsidRPr="00DA784E" w:rsidRDefault="00772372"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r>
      <w:tr w:rsidR="00DA784E" w:rsidRPr="00DA784E" w14:paraId="65647904" w14:textId="77777777" w:rsidTr="008F3CD6">
        <w:trPr>
          <w:trHeight w:val="708"/>
        </w:trPr>
        <w:tc>
          <w:tcPr>
            <w:tcW w:w="2254" w:type="dxa"/>
            <w:shd w:val="clear" w:color="auto" w:fill="FFFFFF" w:themeFill="background1"/>
            <w:vAlign w:val="center"/>
          </w:tcPr>
          <w:p w14:paraId="484FBEFC" w14:textId="77777777" w:rsidR="00772372" w:rsidRPr="00DA784E" w:rsidRDefault="00772372" w:rsidP="008F3CD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365E941A" w14:textId="77777777" w:rsidR="00772372" w:rsidRPr="00DA784E" w:rsidRDefault="00772372" w:rsidP="008F3CD6">
            <w:pPr>
              <w:rPr>
                <w:rFonts w:ascii="Times New Roman" w:hAnsi="Times New Roman" w:cs="Times New Roman"/>
                <w:b/>
                <w:sz w:val="20"/>
                <w:szCs w:val="20"/>
                <w:lang w:val="hr-HR"/>
              </w:rPr>
            </w:pPr>
            <w:r w:rsidRPr="00DA784E">
              <w:rPr>
                <w:rFonts w:ascii="Times New Roman" w:hAnsi="Times New Roman" w:cs="Times New Roman"/>
                <w:b/>
                <w:sz w:val="20"/>
                <w:szCs w:val="20"/>
                <w:lang w:val="hr-HR"/>
              </w:rPr>
              <w:t>Kontinuirano</w:t>
            </w:r>
          </w:p>
        </w:tc>
      </w:tr>
    </w:tbl>
    <w:p w14:paraId="0374DB2C" w14:textId="0AE3E0F0" w:rsidR="00772372" w:rsidRPr="00DA784E" w:rsidRDefault="00772372" w:rsidP="00126D98">
      <w:pPr>
        <w:jc w:val="both"/>
        <w:rPr>
          <w:rFonts w:ascii="Times New Roman" w:hAnsi="Times New Roman" w:cs="Times New Roman"/>
          <w:iCs/>
          <w:sz w:val="24"/>
          <w:lang w:val="hr-HR"/>
        </w:rPr>
      </w:pPr>
    </w:p>
    <w:p w14:paraId="3508E83F" w14:textId="77777777" w:rsidR="00B115C3" w:rsidRPr="00DA784E" w:rsidRDefault="00B115C3" w:rsidP="00B115C3">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1.4.</w:t>
      </w:r>
      <w:r w:rsidR="00E53654" w:rsidRPr="00DA784E">
        <w:rPr>
          <w:rFonts w:ascii="Times New Roman" w:hAnsi="Times New Roman" w:cs="Times New Roman"/>
          <w:i/>
          <w:iCs/>
          <w:sz w:val="24"/>
          <w:lang w:val="hr-HR"/>
        </w:rPr>
        <w:t>2</w:t>
      </w:r>
      <w:r w:rsidRPr="00DA784E">
        <w:rPr>
          <w:rFonts w:ascii="Times New Roman" w:hAnsi="Times New Roman" w:cs="Times New Roman"/>
          <w:i/>
          <w:iCs/>
          <w:sz w:val="24"/>
          <w:lang w:val="hr-HR"/>
        </w:rPr>
        <w:t>. Uključivanje tema vezanih za zaštitu ljudskih prava i zločin iz mržnje u izvedbene planove dva studijska programa (Stručni studij Kriminalistike i Specijalistički diplomski stručni studij Kriminalistike na Visokoj policijskoj školi)</w:t>
      </w:r>
    </w:p>
    <w:p w14:paraId="31C29ABF" w14:textId="77777777" w:rsidR="00B115C3" w:rsidRPr="00DA784E" w:rsidRDefault="00B115C3" w:rsidP="00B115C3">
      <w:pPr>
        <w:jc w:val="both"/>
        <w:rPr>
          <w:rFonts w:ascii="Times New Roman" w:hAnsi="Times New Roman" w:cs="Times New Roman"/>
          <w:i/>
          <w:iCs/>
          <w:sz w:val="24"/>
          <w:lang w:val="hr-HR"/>
        </w:rPr>
      </w:pPr>
      <w:r w:rsidRPr="00DA784E">
        <w:rPr>
          <w:rFonts w:ascii="Times New Roman" w:hAnsi="Times New Roman" w:cs="Times New Roman"/>
          <w:i/>
          <w:iCs/>
          <w:sz w:val="24"/>
          <w:lang w:val="hr-HR"/>
        </w:rPr>
        <w:lastRenderedPageBreak/>
        <w:t>Nositelj provedbe: Ministarstvo unutarnjih poslova</w:t>
      </w:r>
    </w:p>
    <w:p w14:paraId="11B74D68" w14:textId="0DC0C793" w:rsidR="00B115C3" w:rsidRPr="00DA784E" w:rsidRDefault="00B115C3"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U okviru dva studijska programa (Stručnog prijediplomskog studija Kriminalistike i </w:t>
      </w:r>
      <w:r w:rsidR="00432A8C" w:rsidRPr="00DA784E">
        <w:rPr>
          <w:rFonts w:ascii="Times New Roman" w:hAnsi="Times New Roman" w:cs="Times New Roman"/>
          <w:sz w:val="24"/>
          <w:lang w:val="hr-HR"/>
        </w:rPr>
        <w:t>Specijalistički</w:t>
      </w:r>
      <w:r w:rsidR="00432A8C" w:rsidRPr="00DA784E">
        <w:rPr>
          <w:rFonts w:ascii="Times New Roman" w:hAnsi="Times New Roman" w:cs="Times New Roman"/>
          <w:i/>
          <w:iCs/>
          <w:sz w:val="24"/>
          <w:lang w:val="hr-HR"/>
        </w:rPr>
        <w:t xml:space="preserve"> </w:t>
      </w:r>
      <w:r w:rsidRPr="00DA784E">
        <w:rPr>
          <w:rFonts w:ascii="Times New Roman" w:hAnsi="Times New Roman" w:cs="Times New Roman"/>
          <w:iCs/>
          <w:sz w:val="24"/>
          <w:lang w:val="hr-HR"/>
        </w:rPr>
        <w:t>diplomskog stručnog studija Kriminalistike) na Veleučilištu kriminalistike i javne sigurnosti teme o temeljnim ljudskim pravima (uključujući suzbijanje nasilja nad ženama i obiteljskog nasilje, zločina iz mržnje, govora mržnje, trgovanja ljudima, zaštita prava migranata i tražitelja azila te nereda na sportskim natjecanjima obrađene su na sljedećim kolegijima: Uvod u pravni sustav i ustavno uređenje RH, Kazneno pravo, Uvod u kriminalistiku, Policijske ovlasti, Kriminalistička taktika, Kriminologija, Kriminalistička psihologija, Kriminalističke metodike istraživanja organiziranog kriminaliteta, Sigurnost europskih granica i migracije, Sigurnosni sustav i nacionalna sigurnost Republike Hrvatske,  Kriminalistička metodika istraživanja maloljetničke delinkvencije i kriminaliteta na štetu djece, Kriminalistička metodika istraživanja obiteljskog nasilja, Prekršajno pravo, sve na Stručnom prijediplomskom studiju Kriminalistike te Kriminalističke metodike istraživanja složenih oblika organiziranog kriminaliteta, Migracije i kriminalitet, Nadzor nad radom policije,</w:t>
      </w:r>
      <w:r w:rsidR="0099768A"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Primijenjena viktimologija, Kriminalistička metodika istraživanja složenog kriminaliteta na štetu djece na Stručnom diplomskom studiju Kriminalistike.</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0358CD04" w14:textId="77777777" w:rsidTr="008F3CD6">
        <w:trPr>
          <w:trHeight w:val="1181"/>
        </w:trPr>
        <w:tc>
          <w:tcPr>
            <w:tcW w:w="2254" w:type="dxa"/>
            <w:shd w:val="clear" w:color="auto" w:fill="FFFFFF" w:themeFill="background1"/>
            <w:vAlign w:val="center"/>
          </w:tcPr>
          <w:p w14:paraId="40215537" w14:textId="77777777" w:rsidR="00B115C3" w:rsidRPr="00DA784E" w:rsidRDefault="00B115C3" w:rsidP="008F3CD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59CEEEED" w14:textId="37B51278" w:rsidR="00B115C3" w:rsidRPr="00DA784E" w:rsidRDefault="00B115C3">
            <w:pPr>
              <w:rPr>
                <w:rFonts w:ascii="Times New Roman" w:hAnsi="Times New Roman" w:cs="Times New Roman"/>
                <w:b/>
                <w:iCs/>
                <w:sz w:val="20"/>
                <w:lang w:val="hr-HR"/>
              </w:rPr>
            </w:pPr>
            <w:r w:rsidRPr="00DA784E">
              <w:rPr>
                <w:rFonts w:ascii="Times New Roman" w:hAnsi="Times New Roman" w:cs="Times New Roman"/>
                <w:b/>
                <w:iCs/>
                <w:sz w:val="20"/>
                <w:lang w:val="hr-HR"/>
              </w:rPr>
              <w:t xml:space="preserve">Broj studenata </w:t>
            </w:r>
            <w:r w:rsidR="0054609E" w:rsidRPr="00DA784E">
              <w:rPr>
                <w:rFonts w:ascii="Times New Roman" w:hAnsi="Times New Roman" w:cs="Times New Roman"/>
                <w:b/>
                <w:iCs/>
                <w:sz w:val="20"/>
                <w:lang w:val="hr-HR"/>
              </w:rPr>
              <w:t>–</w:t>
            </w:r>
            <w:r w:rsidRPr="00DA784E">
              <w:rPr>
                <w:rFonts w:ascii="Times New Roman" w:hAnsi="Times New Roman" w:cs="Times New Roman"/>
                <w:b/>
                <w:iCs/>
                <w:sz w:val="20"/>
                <w:lang w:val="hr-HR"/>
              </w:rPr>
              <w:t xml:space="preserve"> polaznika programa Stručnog prijediplomskog studija Kriminalistike</w:t>
            </w:r>
          </w:p>
        </w:tc>
        <w:tc>
          <w:tcPr>
            <w:tcW w:w="2268" w:type="dxa"/>
            <w:vAlign w:val="center"/>
          </w:tcPr>
          <w:p w14:paraId="099C360A" w14:textId="389244AF" w:rsidR="0054609E" w:rsidRPr="00DA784E" w:rsidRDefault="00B115C3" w:rsidP="008F3CD6">
            <w:pPr>
              <w:rPr>
                <w:rFonts w:ascii="Times New Roman" w:hAnsi="Times New Roman" w:cs="Times New Roman"/>
                <w:b/>
                <w:iCs/>
                <w:sz w:val="20"/>
                <w:lang w:val="hr-HR"/>
              </w:rPr>
            </w:pPr>
            <w:r w:rsidRPr="00DA784E">
              <w:rPr>
                <w:rFonts w:ascii="Times New Roman" w:hAnsi="Times New Roman" w:cs="Times New Roman"/>
                <w:b/>
                <w:iCs/>
                <w:sz w:val="20"/>
                <w:lang w:val="hr-HR"/>
              </w:rPr>
              <w:t xml:space="preserve">Broj studenata </w:t>
            </w:r>
            <w:r w:rsidR="0054609E" w:rsidRPr="00DA784E">
              <w:rPr>
                <w:rFonts w:ascii="Times New Roman" w:hAnsi="Times New Roman" w:cs="Times New Roman"/>
                <w:b/>
                <w:iCs/>
                <w:sz w:val="20"/>
                <w:lang w:val="hr-HR"/>
              </w:rPr>
              <w:t>–</w:t>
            </w:r>
          </w:p>
          <w:p w14:paraId="72B0F307" w14:textId="5E61C52A" w:rsidR="00B115C3" w:rsidRPr="00DA784E" w:rsidRDefault="00B115C3">
            <w:pPr>
              <w:rPr>
                <w:rFonts w:ascii="Times New Roman" w:hAnsi="Times New Roman" w:cs="Times New Roman"/>
                <w:b/>
                <w:iCs/>
                <w:sz w:val="20"/>
                <w:lang w:val="hr-HR"/>
              </w:rPr>
            </w:pPr>
            <w:r w:rsidRPr="00DA784E">
              <w:rPr>
                <w:rFonts w:ascii="Times New Roman" w:hAnsi="Times New Roman" w:cs="Times New Roman"/>
                <w:b/>
                <w:iCs/>
                <w:sz w:val="20"/>
                <w:lang w:val="hr-HR"/>
              </w:rPr>
              <w:t xml:space="preserve">polaznika programa </w:t>
            </w:r>
            <w:r w:rsidR="00E870F5" w:rsidRPr="00DA784E">
              <w:rPr>
                <w:rFonts w:ascii="Times New Roman" w:hAnsi="Times New Roman" w:cs="Times New Roman"/>
                <w:b/>
                <w:iCs/>
                <w:sz w:val="20"/>
                <w:lang w:val="hr-HR"/>
              </w:rPr>
              <w:t xml:space="preserve">Specijalističkog  </w:t>
            </w:r>
            <w:r w:rsidRPr="00DA784E">
              <w:rPr>
                <w:rFonts w:ascii="Times New Roman" w:hAnsi="Times New Roman" w:cs="Times New Roman"/>
                <w:b/>
                <w:iCs/>
                <w:sz w:val="20"/>
                <w:lang w:val="hr-HR"/>
              </w:rPr>
              <w:t>diplomskog stručnog studija Kriminalistike</w:t>
            </w:r>
          </w:p>
        </w:tc>
        <w:tc>
          <w:tcPr>
            <w:tcW w:w="2075" w:type="dxa"/>
            <w:vAlign w:val="center"/>
          </w:tcPr>
          <w:p w14:paraId="09685A31" w14:textId="77777777" w:rsidR="00B115C3" w:rsidRPr="00DA784E" w:rsidRDefault="00B115C3" w:rsidP="008F3CD6">
            <w:pPr>
              <w:rPr>
                <w:rFonts w:ascii="Times New Roman" w:hAnsi="Times New Roman" w:cs="Times New Roman"/>
                <w:b/>
                <w:iCs/>
                <w:sz w:val="20"/>
                <w:lang w:val="hr-HR"/>
              </w:rPr>
            </w:pPr>
          </w:p>
        </w:tc>
      </w:tr>
      <w:tr w:rsidR="00DA784E" w:rsidRPr="00DA784E" w14:paraId="34617246" w14:textId="77777777" w:rsidTr="008F3CD6">
        <w:trPr>
          <w:trHeight w:val="844"/>
        </w:trPr>
        <w:tc>
          <w:tcPr>
            <w:tcW w:w="2254" w:type="dxa"/>
            <w:shd w:val="clear" w:color="auto" w:fill="FFFFFF" w:themeFill="background1"/>
            <w:vAlign w:val="center"/>
          </w:tcPr>
          <w:p w14:paraId="00BDC350" w14:textId="77777777" w:rsidR="00B115C3" w:rsidRPr="00DA784E" w:rsidRDefault="00B115C3" w:rsidP="008F3CD6">
            <w:pPr>
              <w:rPr>
                <w:rFonts w:ascii="Times New Roman" w:hAnsi="Times New Roman" w:cs="Times New Roman"/>
                <w:sz w:val="20"/>
                <w:lang w:val="hr-HR"/>
              </w:rPr>
            </w:pPr>
            <w:r w:rsidRPr="00DA784E">
              <w:rPr>
                <w:rFonts w:ascii="Times New Roman" w:hAnsi="Times New Roman" w:cs="Times New Roman"/>
                <w:sz w:val="20"/>
                <w:lang w:val="hr-HR"/>
              </w:rPr>
              <w:t>Planirani ishodi za pokazatelje provedbe u 2023. godini</w:t>
            </w:r>
          </w:p>
        </w:tc>
        <w:tc>
          <w:tcPr>
            <w:tcW w:w="2419" w:type="dxa"/>
            <w:vAlign w:val="center"/>
          </w:tcPr>
          <w:p w14:paraId="0AFA71AA" w14:textId="77777777" w:rsidR="00B115C3" w:rsidRPr="00DA784E" w:rsidRDefault="00B115C3"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279</w:t>
            </w:r>
          </w:p>
        </w:tc>
        <w:tc>
          <w:tcPr>
            <w:tcW w:w="2268" w:type="dxa"/>
            <w:vAlign w:val="center"/>
          </w:tcPr>
          <w:p w14:paraId="44E73092" w14:textId="77777777" w:rsidR="00B115C3" w:rsidRPr="00DA784E" w:rsidRDefault="00B115C3"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122</w:t>
            </w:r>
          </w:p>
        </w:tc>
        <w:tc>
          <w:tcPr>
            <w:tcW w:w="2075" w:type="dxa"/>
            <w:vAlign w:val="center"/>
          </w:tcPr>
          <w:p w14:paraId="743F1DA6" w14:textId="77777777" w:rsidR="00B115C3" w:rsidRPr="00DA784E" w:rsidRDefault="00B115C3" w:rsidP="008F3CD6">
            <w:pPr>
              <w:rPr>
                <w:rFonts w:ascii="Times New Roman" w:hAnsi="Times New Roman" w:cs="Times New Roman"/>
                <w:iCs/>
                <w:sz w:val="20"/>
                <w:lang w:val="hr-HR"/>
              </w:rPr>
            </w:pPr>
          </w:p>
        </w:tc>
      </w:tr>
      <w:tr w:rsidR="00DA784E" w:rsidRPr="00DA784E" w14:paraId="341EAE69" w14:textId="77777777" w:rsidTr="008F3CD6">
        <w:trPr>
          <w:trHeight w:val="842"/>
        </w:trPr>
        <w:tc>
          <w:tcPr>
            <w:tcW w:w="2254" w:type="dxa"/>
            <w:shd w:val="clear" w:color="auto" w:fill="FFFFFF" w:themeFill="background1"/>
            <w:vAlign w:val="center"/>
          </w:tcPr>
          <w:p w14:paraId="1969C2C5" w14:textId="77777777" w:rsidR="00B115C3" w:rsidRPr="00DA784E" w:rsidRDefault="00B115C3" w:rsidP="008F3CD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0961C328" w14:textId="77777777" w:rsidR="00B115C3" w:rsidRPr="00DA784E" w:rsidRDefault="00B115C3"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068882DE" w14:textId="356AEC27" w:rsidR="00B115C3" w:rsidRPr="00DA784E" w:rsidRDefault="0033450C"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075" w:type="dxa"/>
            <w:vAlign w:val="center"/>
          </w:tcPr>
          <w:p w14:paraId="3E112E01" w14:textId="77777777" w:rsidR="00B115C3" w:rsidRPr="00DA784E" w:rsidRDefault="00B115C3"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4D65A4E0" w14:textId="77777777" w:rsidTr="008F3CD6">
        <w:trPr>
          <w:trHeight w:val="698"/>
        </w:trPr>
        <w:tc>
          <w:tcPr>
            <w:tcW w:w="2254" w:type="dxa"/>
            <w:shd w:val="clear" w:color="auto" w:fill="FFFFFF" w:themeFill="background1"/>
            <w:vAlign w:val="center"/>
          </w:tcPr>
          <w:p w14:paraId="1815C804" w14:textId="77777777" w:rsidR="00B115C3" w:rsidRPr="00DA784E" w:rsidRDefault="00B115C3" w:rsidP="008F3CD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16A6FB13" w14:textId="67D5C30F" w:rsidR="00B115C3" w:rsidRPr="00DA784E" w:rsidRDefault="00B115C3" w:rsidP="00D078FD">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 xml:space="preserve">A553131 </w:t>
            </w:r>
            <w:r w:rsidR="0054609E" w:rsidRPr="00DA784E">
              <w:rPr>
                <w:rFonts w:ascii="Times New Roman" w:hAnsi="Times New Roman" w:cs="Times New Roman"/>
                <w:sz w:val="20"/>
                <w:szCs w:val="20"/>
                <w:lang w:val="hr-HR"/>
              </w:rPr>
              <w:t>–</w:t>
            </w:r>
            <w:r w:rsidRPr="00DA784E">
              <w:rPr>
                <w:rFonts w:ascii="Times New Roman" w:hAnsi="Times New Roman" w:cs="Times New Roman"/>
                <w:sz w:val="20"/>
                <w:szCs w:val="20"/>
                <w:lang w:val="hr-HR"/>
              </w:rPr>
              <w:t xml:space="preserve"> Administracija i upravljanje</w:t>
            </w:r>
          </w:p>
        </w:tc>
        <w:tc>
          <w:tcPr>
            <w:tcW w:w="2268" w:type="dxa"/>
            <w:vAlign w:val="center"/>
          </w:tcPr>
          <w:p w14:paraId="1EFAD588" w14:textId="77777777" w:rsidR="00B115C3" w:rsidRPr="00DA784E" w:rsidRDefault="00B115C3"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c>
          <w:tcPr>
            <w:tcW w:w="2075" w:type="dxa"/>
            <w:vAlign w:val="center"/>
          </w:tcPr>
          <w:p w14:paraId="17DE7CC7" w14:textId="77777777" w:rsidR="00B115C3" w:rsidRPr="00DA784E" w:rsidRDefault="00B115C3"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r>
      <w:tr w:rsidR="00DA784E" w:rsidRPr="00DA784E" w14:paraId="5D6DE027" w14:textId="77777777" w:rsidTr="008F3CD6">
        <w:trPr>
          <w:trHeight w:val="708"/>
        </w:trPr>
        <w:tc>
          <w:tcPr>
            <w:tcW w:w="2254" w:type="dxa"/>
            <w:shd w:val="clear" w:color="auto" w:fill="FFFFFF" w:themeFill="background1"/>
            <w:vAlign w:val="center"/>
          </w:tcPr>
          <w:p w14:paraId="4F730342" w14:textId="77777777" w:rsidR="00B115C3" w:rsidRPr="00DA784E" w:rsidRDefault="00B115C3" w:rsidP="008F3CD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0A50EBAC" w14:textId="77777777" w:rsidR="00B115C3" w:rsidRPr="00DA784E" w:rsidRDefault="002B6755" w:rsidP="008F3CD6">
            <w:pPr>
              <w:rPr>
                <w:rFonts w:ascii="Times New Roman" w:hAnsi="Times New Roman" w:cs="Times New Roman"/>
                <w:b/>
                <w:sz w:val="20"/>
                <w:szCs w:val="20"/>
                <w:lang w:val="hr-HR"/>
              </w:rPr>
            </w:pPr>
            <w:r w:rsidRPr="00DA784E">
              <w:rPr>
                <w:rFonts w:ascii="Times New Roman" w:hAnsi="Times New Roman" w:cs="Times New Roman"/>
                <w:b/>
                <w:sz w:val="20"/>
                <w:szCs w:val="20"/>
                <w:lang w:val="hr-HR"/>
              </w:rPr>
              <w:t>2023.</w:t>
            </w:r>
          </w:p>
        </w:tc>
      </w:tr>
    </w:tbl>
    <w:p w14:paraId="52333986" w14:textId="6339135A" w:rsidR="008D0764" w:rsidRPr="00DA784E" w:rsidRDefault="008D0764" w:rsidP="00126D98">
      <w:pPr>
        <w:jc w:val="both"/>
        <w:rPr>
          <w:rFonts w:ascii="Times New Roman" w:hAnsi="Times New Roman" w:cs="Times New Roman"/>
          <w:iCs/>
          <w:sz w:val="24"/>
          <w:lang w:val="hr-HR"/>
        </w:rPr>
      </w:pPr>
    </w:p>
    <w:p w14:paraId="1232BBE0" w14:textId="77777777" w:rsidR="008D0764" w:rsidRPr="00DA784E" w:rsidRDefault="008D0764" w:rsidP="008D0764">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1.4.3. Uključivanje tema vezanih za zaštitu ljudskih prava i nediskriminaciju u program obrazovanja odraslih za zanimanje policajac/policajka u okviru Policijske škole „Josip Jović“</w:t>
      </w:r>
    </w:p>
    <w:p w14:paraId="3F5E2CF5" w14:textId="77777777" w:rsidR="008D0764" w:rsidRPr="00DA784E" w:rsidRDefault="008D0764" w:rsidP="008D0764">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Ministarstvo unutarnjih poslova</w:t>
      </w:r>
    </w:p>
    <w:p w14:paraId="1AEF8FC5" w14:textId="2B2AB8C6" w:rsidR="008D0764" w:rsidRPr="00DA784E" w:rsidRDefault="008D0764"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Policijska škola </w:t>
      </w:r>
      <w:r w:rsidR="00BE5987" w:rsidRPr="00DA784E">
        <w:rPr>
          <w:rFonts w:ascii="Times New Roman" w:hAnsi="Times New Roman" w:cs="Times New Roman"/>
          <w:iCs/>
          <w:sz w:val="24"/>
          <w:lang w:val="hr-HR"/>
        </w:rPr>
        <w:t>„</w:t>
      </w:r>
      <w:r w:rsidRPr="00DA784E">
        <w:rPr>
          <w:rFonts w:ascii="Times New Roman" w:hAnsi="Times New Roman" w:cs="Times New Roman"/>
          <w:iCs/>
          <w:sz w:val="24"/>
          <w:lang w:val="hr-HR"/>
        </w:rPr>
        <w:t>Josip Jović” provodi tri oblika temeljnog obrazovanja za zanimanje policajac/policajka. Temeljnim obrazovanjem smatra se redovito srednjoškolsko obrazovanje učenika kroz 3. i 4. razred Policijske škole, srednjoškolsko obrazovanje odraslih za zanimanje policajac/policajka te temeljni policijski tečaj. Sukladno Godišnjem izvedbenom kurikulumu, teme zaštite ljudskih prava obuhvaćene su u sljedećim predmetima:  Prekršajno pravo, Osnove kriminalistike</w:t>
      </w:r>
      <w:r w:rsidR="00AA3638" w:rsidRPr="00DA784E">
        <w:rPr>
          <w:rFonts w:ascii="Times New Roman" w:hAnsi="Times New Roman" w:cs="Times New Roman"/>
          <w:iCs/>
          <w:sz w:val="24"/>
          <w:lang w:val="hr-HR"/>
        </w:rPr>
        <w:t xml:space="preserve"> i kriminalističko istraživanje/</w:t>
      </w:r>
      <w:r w:rsidRPr="00DA784E">
        <w:rPr>
          <w:rFonts w:ascii="Times New Roman" w:hAnsi="Times New Roman" w:cs="Times New Roman"/>
          <w:iCs/>
          <w:sz w:val="24"/>
          <w:lang w:val="hr-HR"/>
        </w:rPr>
        <w:t xml:space="preserve">Prevencija kriminaliteta, Policijske ovlasti i </w:t>
      </w:r>
      <w:r w:rsidRPr="00DA784E">
        <w:rPr>
          <w:rFonts w:ascii="Times New Roman" w:hAnsi="Times New Roman" w:cs="Times New Roman"/>
          <w:iCs/>
          <w:sz w:val="24"/>
          <w:lang w:val="hr-HR"/>
        </w:rPr>
        <w:lastRenderedPageBreak/>
        <w:t>njihova primjena, Psihologija, Osnove policijskog posla i organizacija, Ustav Republike Hrvatske, ljudska prava i pravo Europske unije.</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52F70A32" w14:textId="77777777" w:rsidTr="008F3CD6">
        <w:trPr>
          <w:trHeight w:val="1181"/>
        </w:trPr>
        <w:tc>
          <w:tcPr>
            <w:tcW w:w="2254" w:type="dxa"/>
            <w:shd w:val="clear" w:color="auto" w:fill="FFFFFF" w:themeFill="background1"/>
            <w:vAlign w:val="center"/>
          </w:tcPr>
          <w:p w14:paraId="736B2718" w14:textId="77777777" w:rsidR="008D0764" w:rsidRPr="00DA784E" w:rsidRDefault="008D0764" w:rsidP="008F3CD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70C7BC33" w14:textId="77777777" w:rsidR="008D0764" w:rsidRPr="00DA784E" w:rsidRDefault="008D0764" w:rsidP="008F3CD6">
            <w:pPr>
              <w:rPr>
                <w:rFonts w:ascii="Times New Roman" w:hAnsi="Times New Roman" w:cs="Times New Roman"/>
                <w:b/>
                <w:iCs/>
                <w:sz w:val="20"/>
                <w:lang w:val="hr-HR"/>
              </w:rPr>
            </w:pPr>
            <w:r w:rsidRPr="00DA784E">
              <w:rPr>
                <w:rFonts w:ascii="Times New Roman" w:hAnsi="Times New Roman" w:cs="Times New Roman"/>
                <w:b/>
                <w:iCs/>
                <w:sz w:val="20"/>
                <w:lang w:val="hr-HR"/>
              </w:rPr>
              <w:t>Broj polaznika srednjoškolskog obrazovanja odraslih</w:t>
            </w:r>
          </w:p>
        </w:tc>
        <w:tc>
          <w:tcPr>
            <w:tcW w:w="2268" w:type="dxa"/>
            <w:vAlign w:val="center"/>
          </w:tcPr>
          <w:p w14:paraId="398BF3BA" w14:textId="77777777" w:rsidR="008D0764" w:rsidRPr="00DA784E" w:rsidRDefault="008D0764" w:rsidP="008F3CD6">
            <w:pPr>
              <w:rPr>
                <w:rFonts w:ascii="Times New Roman" w:hAnsi="Times New Roman" w:cs="Times New Roman"/>
                <w:b/>
                <w:iCs/>
                <w:sz w:val="20"/>
                <w:lang w:val="hr-HR"/>
              </w:rPr>
            </w:pPr>
            <w:r w:rsidRPr="00DA784E">
              <w:rPr>
                <w:rFonts w:ascii="Times New Roman" w:hAnsi="Times New Roman" w:cs="Times New Roman"/>
                <w:b/>
                <w:iCs/>
                <w:sz w:val="20"/>
                <w:lang w:val="hr-HR"/>
              </w:rPr>
              <w:t>Broj učenika 3. i 4. razreda srednje škole</w:t>
            </w:r>
          </w:p>
        </w:tc>
        <w:tc>
          <w:tcPr>
            <w:tcW w:w="2075" w:type="dxa"/>
            <w:vAlign w:val="center"/>
          </w:tcPr>
          <w:p w14:paraId="49120282" w14:textId="77777777" w:rsidR="008D0764" w:rsidRPr="00DA784E" w:rsidRDefault="008D0764" w:rsidP="008F3CD6">
            <w:pPr>
              <w:rPr>
                <w:rFonts w:ascii="Times New Roman" w:hAnsi="Times New Roman" w:cs="Times New Roman"/>
                <w:b/>
                <w:iCs/>
                <w:sz w:val="20"/>
                <w:lang w:val="hr-HR"/>
              </w:rPr>
            </w:pPr>
          </w:p>
        </w:tc>
      </w:tr>
      <w:tr w:rsidR="00DA784E" w:rsidRPr="00DA784E" w14:paraId="47BF46B2" w14:textId="77777777" w:rsidTr="008F3CD6">
        <w:trPr>
          <w:trHeight w:val="844"/>
        </w:trPr>
        <w:tc>
          <w:tcPr>
            <w:tcW w:w="2254" w:type="dxa"/>
            <w:shd w:val="clear" w:color="auto" w:fill="FFFFFF" w:themeFill="background1"/>
            <w:vAlign w:val="center"/>
          </w:tcPr>
          <w:p w14:paraId="6A4EF940" w14:textId="77777777" w:rsidR="008D0764" w:rsidRPr="00DA784E" w:rsidRDefault="008D0764" w:rsidP="008F3CD6">
            <w:pPr>
              <w:rPr>
                <w:rFonts w:ascii="Times New Roman" w:hAnsi="Times New Roman" w:cs="Times New Roman"/>
                <w:sz w:val="20"/>
                <w:lang w:val="hr-HR"/>
              </w:rPr>
            </w:pPr>
            <w:r w:rsidRPr="00DA784E">
              <w:rPr>
                <w:rFonts w:ascii="Times New Roman" w:hAnsi="Times New Roman" w:cs="Times New Roman"/>
                <w:sz w:val="20"/>
                <w:lang w:val="hr-HR"/>
              </w:rPr>
              <w:t>Planirani ishodi za pokazatelje provedbe u 2023. godini</w:t>
            </w:r>
          </w:p>
        </w:tc>
        <w:tc>
          <w:tcPr>
            <w:tcW w:w="2419" w:type="dxa"/>
            <w:vAlign w:val="center"/>
          </w:tcPr>
          <w:p w14:paraId="72BD0B53" w14:textId="77777777" w:rsidR="008D0764" w:rsidRPr="00DA784E" w:rsidRDefault="008D0764"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808</w:t>
            </w:r>
          </w:p>
        </w:tc>
        <w:tc>
          <w:tcPr>
            <w:tcW w:w="2268" w:type="dxa"/>
            <w:vAlign w:val="center"/>
          </w:tcPr>
          <w:p w14:paraId="596871C0" w14:textId="77777777" w:rsidR="008D0764" w:rsidRPr="00DA784E" w:rsidRDefault="008D0764" w:rsidP="008F3CD6">
            <w:pPr>
              <w:jc w:val="center"/>
              <w:rPr>
                <w:rFonts w:ascii="Times New Roman" w:hAnsi="Times New Roman" w:cs="Times New Roman"/>
                <w:iCs/>
                <w:sz w:val="20"/>
                <w:lang w:val="hr-HR"/>
              </w:rPr>
            </w:pPr>
            <w:r w:rsidRPr="00DA784E">
              <w:rPr>
                <w:rFonts w:ascii="Times New Roman" w:hAnsi="Times New Roman" w:cs="Times New Roman"/>
                <w:iCs/>
                <w:sz w:val="20"/>
                <w:lang w:val="hr-HR"/>
              </w:rPr>
              <w:t>248</w:t>
            </w:r>
          </w:p>
        </w:tc>
        <w:tc>
          <w:tcPr>
            <w:tcW w:w="2075" w:type="dxa"/>
            <w:vAlign w:val="center"/>
          </w:tcPr>
          <w:p w14:paraId="16E0C3AB" w14:textId="77777777" w:rsidR="008D0764" w:rsidRPr="00DA784E" w:rsidRDefault="008D0764" w:rsidP="008F3CD6">
            <w:pPr>
              <w:rPr>
                <w:rFonts w:ascii="Times New Roman" w:hAnsi="Times New Roman" w:cs="Times New Roman"/>
                <w:iCs/>
                <w:sz w:val="20"/>
                <w:lang w:val="hr-HR"/>
              </w:rPr>
            </w:pPr>
          </w:p>
        </w:tc>
      </w:tr>
      <w:tr w:rsidR="00DA784E" w:rsidRPr="00DA784E" w14:paraId="0768C291" w14:textId="77777777" w:rsidTr="008F3CD6">
        <w:trPr>
          <w:trHeight w:val="842"/>
        </w:trPr>
        <w:tc>
          <w:tcPr>
            <w:tcW w:w="2254" w:type="dxa"/>
            <w:shd w:val="clear" w:color="auto" w:fill="FFFFFF" w:themeFill="background1"/>
            <w:vAlign w:val="center"/>
          </w:tcPr>
          <w:p w14:paraId="1007F0C3" w14:textId="77777777" w:rsidR="008D0764" w:rsidRPr="00DA784E" w:rsidRDefault="008D0764" w:rsidP="008F3CD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1BAC1101" w14:textId="77777777" w:rsidR="008D0764" w:rsidRPr="00DA784E" w:rsidRDefault="008D0764"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331514A0" w14:textId="77777777" w:rsidR="008D0764" w:rsidRPr="00DA784E" w:rsidRDefault="008D0764"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4AC51FFB" w14:textId="77777777" w:rsidR="008D0764" w:rsidRPr="00DA784E" w:rsidRDefault="008D0764"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55901FA2" w14:textId="77777777" w:rsidTr="008F3CD6">
        <w:trPr>
          <w:trHeight w:val="698"/>
        </w:trPr>
        <w:tc>
          <w:tcPr>
            <w:tcW w:w="2254" w:type="dxa"/>
            <w:shd w:val="clear" w:color="auto" w:fill="FFFFFF" w:themeFill="background1"/>
            <w:vAlign w:val="center"/>
          </w:tcPr>
          <w:p w14:paraId="58FCFB1B" w14:textId="77777777" w:rsidR="008D0764" w:rsidRPr="00DA784E" w:rsidRDefault="008D0764" w:rsidP="008F3CD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7C3A311E" w14:textId="4E16BB4A" w:rsidR="008D0764" w:rsidRPr="00DA784E" w:rsidRDefault="008D0764" w:rsidP="00D078FD">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 xml:space="preserve">A553131 </w:t>
            </w:r>
            <w:r w:rsidR="0063073A" w:rsidRPr="00DA784E">
              <w:rPr>
                <w:rFonts w:ascii="Times New Roman" w:hAnsi="Times New Roman" w:cs="Times New Roman"/>
                <w:sz w:val="20"/>
                <w:szCs w:val="20"/>
                <w:lang w:val="hr-HR"/>
              </w:rPr>
              <w:t>–</w:t>
            </w:r>
            <w:r w:rsidRPr="00DA784E">
              <w:rPr>
                <w:rFonts w:ascii="Times New Roman" w:hAnsi="Times New Roman" w:cs="Times New Roman"/>
                <w:sz w:val="20"/>
                <w:szCs w:val="20"/>
                <w:lang w:val="hr-HR"/>
              </w:rPr>
              <w:t xml:space="preserve"> Administracija i upravljanje</w:t>
            </w:r>
          </w:p>
        </w:tc>
        <w:tc>
          <w:tcPr>
            <w:tcW w:w="2268" w:type="dxa"/>
            <w:vAlign w:val="center"/>
          </w:tcPr>
          <w:p w14:paraId="5F7B44D5" w14:textId="77777777" w:rsidR="008D0764" w:rsidRPr="00DA784E" w:rsidRDefault="008D0764"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c>
          <w:tcPr>
            <w:tcW w:w="2075" w:type="dxa"/>
            <w:vAlign w:val="center"/>
          </w:tcPr>
          <w:p w14:paraId="170C7FD0" w14:textId="77777777" w:rsidR="008D0764" w:rsidRPr="00DA784E" w:rsidRDefault="008D0764"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r>
      <w:tr w:rsidR="00DA784E" w:rsidRPr="00DA784E" w14:paraId="4092D5E3" w14:textId="77777777" w:rsidTr="008F3CD6">
        <w:trPr>
          <w:trHeight w:val="708"/>
        </w:trPr>
        <w:tc>
          <w:tcPr>
            <w:tcW w:w="2254" w:type="dxa"/>
            <w:shd w:val="clear" w:color="auto" w:fill="FFFFFF" w:themeFill="background1"/>
            <w:vAlign w:val="center"/>
          </w:tcPr>
          <w:p w14:paraId="151A7839" w14:textId="77777777" w:rsidR="008D0764" w:rsidRPr="00DA784E" w:rsidRDefault="008D0764" w:rsidP="008F3CD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3382EB8A" w14:textId="77777777" w:rsidR="008D0764" w:rsidRPr="00DA784E" w:rsidRDefault="008D0764" w:rsidP="008F3CD6">
            <w:pPr>
              <w:rPr>
                <w:rFonts w:ascii="Times New Roman" w:hAnsi="Times New Roman" w:cs="Times New Roman"/>
                <w:b/>
                <w:sz w:val="20"/>
                <w:szCs w:val="20"/>
                <w:lang w:val="hr-HR"/>
              </w:rPr>
            </w:pPr>
            <w:r w:rsidRPr="00DA784E">
              <w:rPr>
                <w:rFonts w:ascii="Times New Roman" w:hAnsi="Times New Roman" w:cs="Times New Roman"/>
                <w:b/>
                <w:sz w:val="20"/>
                <w:szCs w:val="20"/>
                <w:lang w:val="hr-HR"/>
              </w:rPr>
              <w:t>2023.</w:t>
            </w:r>
          </w:p>
        </w:tc>
      </w:tr>
    </w:tbl>
    <w:p w14:paraId="5C244D9D" w14:textId="77777777" w:rsidR="008D0764" w:rsidRPr="00DA784E" w:rsidRDefault="008D0764" w:rsidP="008D0764">
      <w:pPr>
        <w:jc w:val="both"/>
        <w:rPr>
          <w:rFonts w:ascii="Times New Roman" w:hAnsi="Times New Roman" w:cs="Times New Roman"/>
          <w:iCs/>
          <w:sz w:val="24"/>
          <w:lang w:val="hr-HR"/>
        </w:rPr>
      </w:pPr>
    </w:p>
    <w:p w14:paraId="77C26C4E" w14:textId="77777777" w:rsidR="008F3CD6" w:rsidRPr="00DA784E" w:rsidRDefault="008F3CD6" w:rsidP="008F3CD6">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Aktivnost 1.4.4. Provedba vanjskog vrednovanja Građanskog odgoja i obrazovanja s naglaskom na izradu instrumenata za osiguranje kvalitete i evaluacije provedbe </w:t>
      </w:r>
      <w:proofErr w:type="spellStart"/>
      <w:r w:rsidRPr="00DA784E">
        <w:rPr>
          <w:rFonts w:ascii="Times New Roman" w:hAnsi="Times New Roman" w:cs="Times New Roman"/>
          <w:i/>
          <w:iCs/>
          <w:sz w:val="24"/>
          <w:lang w:val="hr-HR"/>
        </w:rPr>
        <w:t>međupredmetnih</w:t>
      </w:r>
      <w:proofErr w:type="spellEnd"/>
      <w:r w:rsidRPr="00DA784E">
        <w:rPr>
          <w:rFonts w:ascii="Times New Roman" w:hAnsi="Times New Roman" w:cs="Times New Roman"/>
          <w:i/>
          <w:iCs/>
          <w:sz w:val="24"/>
          <w:lang w:val="hr-HR"/>
        </w:rPr>
        <w:t xml:space="preserve"> tema</w:t>
      </w:r>
    </w:p>
    <w:p w14:paraId="78C1D83B" w14:textId="77777777" w:rsidR="008F3CD6" w:rsidRPr="00DA784E" w:rsidRDefault="008F3CD6" w:rsidP="008F3CD6">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Nacionalni centar za vanjsko vrednovanje obrazovanja</w:t>
      </w:r>
    </w:p>
    <w:p w14:paraId="3F913EDA" w14:textId="5D61A474" w:rsidR="008F3CD6" w:rsidRPr="00DA784E" w:rsidRDefault="008F3CD6" w:rsidP="00E10AD2">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Istraživanjem ICCS 2022 ponovno</w:t>
      </w:r>
      <w:r w:rsidR="00E10AD2" w:rsidRPr="00DA784E">
        <w:rPr>
          <w:rFonts w:ascii="Times New Roman" w:hAnsi="Times New Roman" w:cs="Times New Roman"/>
          <w:iCs/>
          <w:sz w:val="24"/>
          <w:lang w:val="hr-HR"/>
        </w:rPr>
        <w:t xml:space="preserve"> je</w:t>
      </w:r>
      <w:r w:rsidRPr="00DA784E">
        <w:rPr>
          <w:rFonts w:ascii="Times New Roman" w:hAnsi="Times New Roman" w:cs="Times New Roman"/>
          <w:iCs/>
          <w:sz w:val="24"/>
          <w:lang w:val="hr-HR"/>
        </w:rPr>
        <w:t xml:space="preserve"> potvrđena povezanost razine građanskih znanja učenika sa spolom i socioekonomskim statusom njihova kućanstva. Djevojčice postižu statistički značajno više rezultate od dječaka. Više rezultate postižu i učenici iz kućanstava višeg socioekonomskog statusa, odnosno čiji roditelji imaju viši stupanj obrazovanja, veći socioekonomski indeks zanimanja (SEI) i veći broj knjiga u kućanstvu. Također, učenici s većim građanskim znanjem više podržavaju ravnopravnost među ljudima, jednaka prava imigranata i svih etičkih skupina u društvu i zaštitu okoliša te je vjerojatnije da će glasati na izborima. U prosjeku je jedna trećina učenika iskazala da su donekle ili jako zainteresirani za političke i društvene teme. Ovaj je udio bio veći kod učenika koji su izjavili da su njihovi roditelji ili skrbnici više zainteresirani za građanska pitanja. Najčešći izvor informacija o političkim ili društvenim temama bilo je gledanje televizije, zatim internet, a zatim čitanje novina u tiskanome ili online formatu.</w:t>
      </w:r>
    </w:p>
    <w:p w14:paraId="42250EEE" w14:textId="5E303BEB" w:rsidR="008F3CD6" w:rsidRPr="00DA784E" w:rsidRDefault="008F3CD6"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Rezultati istraživanja ICCS 2022 pokazuju da su učitelji i ravnatelji škola diljem svijeta stavili veliki naglasak na važnost građanskog učenja o okolišu i kritičkome razmišljanju, a manji na promicanje znanja o „klasičnim“ temama vezanim uz građanstvo poput glasovanja/izbora i institucija/sustava</w:t>
      </w:r>
      <w:r w:rsidR="00D12C8B" w:rsidRPr="00DA784E">
        <w:rPr>
          <w:rFonts w:ascii="Times New Roman" w:hAnsi="Times New Roman" w:cs="Times New Roman"/>
          <w:iCs/>
          <w:sz w:val="24"/>
          <w:lang w:val="hr-HR"/>
        </w:rPr>
        <w:t>.</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4BA55F79" w14:textId="77777777" w:rsidTr="008F3CD6">
        <w:trPr>
          <w:trHeight w:val="1181"/>
        </w:trPr>
        <w:tc>
          <w:tcPr>
            <w:tcW w:w="2254" w:type="dxa"/>
            <w:shd w:val="clear" w:color="auto" w:fill="FFFFFF" w:themeFill="background1"/>
            <w:vAlign w:val="center"/>
          </w:tcPr>
          <w:p w14:paraId="22BAA338" w14:textId="77777777" w:rsidR="008F3CD6" w:rsidRPr="00DA784E" w:rsidRDefault="008F3CD6" w:rsidP="008F3CD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6D145E41" w14:textId="77777777" w:rsidR="008F3CD6" w:rsidRPr="00DA784E" w:rsidRDefault="008F3CD6" w:rsidP="008F3CD6">
            <w:pPr>
              <w:rPr>
                <w:rFonts w:ascii="Times New Roman" w:hAnsi="Times New Roman" w:cs="Times New Roman"/>
                <w:b/>
                <w:iCs/>
                <w:sz w:val="20"/>
                <w:lang w:val="hr-HR"/>
              </w:rPr>
            </w:pPr>
            <w:r w:rsidRPr="00DA784E">
              <w:rPr>
                <w:rFonts w:ascii="Times New Roman" w:hAnsi="Times New Roman" w:cs="Times New Roman"/>
                <w:b/>
                <w:iCs/>
                <w:sz w:val="20"/>
                <w:lang w:val="hr-HR"/>
              </w:rPr>
              <w:t>Objavljen izvještaj o provedenim aktivnostima vanjskog vrednovanja građanskog odgoja i obrazovanja</w:t>
            </w:r>
          </w:p>
        </w:tc>
        <w:tc>
          <w:tcPr>
            <w:tcW w:w="2268" w:type="dxa"/>
            <w:vAlign w:val="center"/>
          </w:tcPr>
          <w:p w14:paraId="4170C552" w14:textId="77777777" w:rsidR="008F3CD6" w:rsidRPr="00DA784E" w:rsidRDefault="008F3CD6" w:rsidP="008F3CD6">
            <w:pPr>
              <w:rPr>
                <w:rFonts w:ascii="Times New Roman" w:hAnsi="Times New Roman" w:cs="Times New Roman"/>
                <w:b/>
                <w:iCs/>
                <w:sz w:val="20"/>
                <w:lang w:val="hr-HR"/>
              </w:rPr>
            </w:pPr>
          </w:p>
        </w:tc>
        <w:tc>
          <w:tcPr>
            <w:tcW w:w="2075" w:type="dxa"/>
            <w:vAlign w:val="center"/>
          </w:tcPr>
          <w:p w14:paraId="1E4EAF3C" w14:textId="77777777" w:rsidR="008F3CD6" w:rsidRPr="00DA784E" w:rsidRDefault="008F3CD6" w:rsidP="008F3CD6">
            <w:pPr>
              <w:rPr>
                <w:rFonts w:ascii="Times New Roman" w:hAnsi="Times New Roman" w:cs="Times New Roman"/>
                <w:b/>
                <w:iCs/>
                <w:sz w:val="20"/>
                <w:lang w:val="hr-HR"/>
              </w:rPr>
            </w:pPr>
          </w:p>
        </w:tc>
      </w:tr>
      <w:tr w:rsidR="00DA784E" w:rsidRPr="00DA784E" w14:paraId="1A1470DA" w14:textId="77777777" w:rsidTr="008F3CD6">
        <w:trPr>
          <w:trHeight w:val="844"/>
        </w:trPr>
        <w:tc>
          <w:tcPr>
            <w:tcW w:w="2254" w:type="dxa"/>
            <w:shd w:val="clear" w:color="auto" w:fill="FFFFFF" w:themeFill="background1"/>
            <w:vAlign w:val="center"/>
          </w:tcPr>
          <w:p w14:paraId="224C7429" w14:textId="77777777" w:rsidR="008F3CD6" w:rsidRPr="00DA784E" w:rsidRDefault="008F3CD6" w:rsidP="008F3CD6">
            <w:pPr>
              <w:rPr>
                <w:rFonts w:ascii="Times New Roman" w:hAnsi="Times New Roman" w:cs="Times New Roman"/>
                <w:sz w:val="20"/>
                <w:lang w:val="hr-HR"/>
              </w:rPr>
            </w:pPr>
            <w:r w:rsidRPr="00DA784E">
              <w:rPr>
                <w:rFonts w:ascii="Times New Roman" w:hAnsi="Times New Roman" w:cs="Times New Roman"/>
                <w:sz w:val="20"/>
                <w:lang w:val="hr-HR"/>
              </w:rPr>
              <w:lastRenderedPageBreak/>
              <w:t>Planirani ishodi za pokazatelje provedbe u 2023. godini</w:t>
            </w:r>
          </w:p>
        </w:tc>
        <w:tc>
          <w:tcPr>
            <w:tcW w:w="2419" w:type="dxa"/>
            <w:vAlign w:val="center"/>
          </w:tcPr>
          <w:p w14:paraId="6A10FC25" w14:textId="77777777" w:rsidR="008F3CD6" w:rsidRPr="00DA784E" w:rsidRDefault="008F3CD6" w:rsidP="00D078FD">
            <w:pPr>
              <w:jc w:val="center"/>
              <w:rPr>
                <w:rFonts w:ascii="Times New Roman" w:hAnsi="Times New Roman" w:cs="Times New Roman"/>
                <w:iCs/>
                <w:sz w:val="20"/>
                <w:lang w:val="hr-HR"/>
              </w:rPr>
            </w:pPr>
            <w:r w:rsidRPr="00DA784E">
              <w:rPr>
                <w:rFonts w:ascii="Times New Roman" w:hAnsi="Times New Roman" w:cs="Times New Roman"/>
                <w:iCs/>
                <w:sz w:val="20"/>
                <w:lang w:val="hr-HR"/>
              </w:rPr>
              <w:t>Objavljen međunarodni izvještaj međunarodne studije građanskog odgoja i obrazovanja (ICCS 2022.) i priopćenja za Republiku Hrvatsku.</w:t>
            </w:r>
          </w:p>
        </w:tc>
        <w:tc>
          <w:tcPr>
            <w:tcW w:w="2268" w:type="dxa"/>
            <w:vAlign w:val="center"/>
          </w:tcPr>
          <w:p w14:paraId="28A5FA93" w14:textId="77777777" w:rsidR="008F3CD6" w:rsidRPr="00DA784E" w:rsidRDefault="008F3CD6" w:rsidP="008F3CD6">
            <w:pPr>
              <w:jc w:val="center"/>
              <w:rPr>
                <w:rFonts w:ascii="Times New Roman" w:hAnsi="Times New Roman" w:cs="Times New Roman"/>
                <w:iCs/>
                <w:sz w:val="20"/>
                <w:lang w:val="hr-HR"/>
              </w:rPr>
            </w:pPr>
          </w:p>
        </w:tc>
        <w:tc>
          <w:tcPr>
            <w:tcW w:w="2075" w:type="dxa"/>
            <w:vAlign w:val="center"/>
          </w:tcPr>
          <w:p w14:paraId="028A98CC" w14:textId="77777777" w:rsidR="008F3CD6" w:rsidRPr="00DA784E" w:rsidRDefault="008F3CD6" w:rsidP="008F3CD6">
            <w:pPr>
              <w:rPr>
                <w:rFonts w:ascii="Times New Roman" w:hAnsi="Times New Roman" w:cs="Times New Roman"/>
                <w:iCs/>
                <w:sz w:val="20"/>
                <w:lang w:val="hr-HR"/>
              </w:rPr>
            </w:pPr>
          </w:p>
        </w:tc>
      </w:tr>
      <w:tr w:rsidR="00DA784E" w:rsidRPr="00DA784E" w14:paraId="1B992C10" w14:textId="77777777" w:rsidTr="008F3CD6">
        <w:trPr>
          <w:trHeight w:val="842"/>
        </w:trPr>
        <w:tc>
          <w:tcPr>
            <w:tcW w:w="2254" w:type="dxa"/>
            <w:shd w:val="clear" w:color="auto" w:fill="FFFFFF" w:themeFill="background1"/>
            <w:vAlign w:val="center"/>
          </w:tcPr>
          <w:p w14:paraId="1D3A0B27" w14:textId="77777777" w:rsidR="008F3CD6" w:rsidRPr="00DA784E" w:rsidRDefault="008F3CD6" w:rsidP="008F3CD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0EF827DE" w14:textId="3239B650" w:rsidR="008F3CD6" w:rsidRPr="00DA784E" w:rsidRDefault="00360A8F" w:rsidP="00360A8F">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r w:rsidR="008F3CD6" w:rsidRPr="00DA784E">
              <w:rPr>
                <w:rFonts w:ascii="Times New Roman" w:hAnsi="Times New Roman" w:cs="Times New Roman"/>
                <w:b/>
                <w:sz w:val="20"/>
                <w:lang w:val="hr-HR"/>
              </w:rPr>
              <w:t xml:space="preserve"> </w:t>
            </w:r>
          </w:p>
        </w:tc>
        <w:tc>
          <w:tcPr>
            <w:tcW w:w="2268" w:type="dxa"/>
            <w:vAlign w:val="center"/>
          </w:tcPr>
          <w:p w14:paraId="611E2106" w14:textId="77777777" w:rsidR="008F3CD6" w:rsidRPr="00DA784E" w:rsidRDefault="008F3CD6"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5BE5D7EB" w14:textId="77777777" w:rsidR="008F3CD6" w:rsidRPr="00DA784E" w:rsidRDefault="008F3CD6" w:rsidP="008F3CD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18890543" w14:textId="77777777" w:rsidTr="008F3CD6">
        <w:trPr>
          <w:trHeight w:val="698"/>
        </w:trPr>
        <w:tc>
          <w:tcPr>
            <w:tcW w:w="2254" w:type="dxa"/>
            <w:shd w:val="clear" w:color="auto" w:fill="FFFFFF" w:themeFill="background1"/>
            <w:vAlign w:val="center"/>
          </w:tcPr>
          <w:p w14:paraId="5E3C258C" w14:textId="77777777" w:rsidR="008F3CD6" w:rsidRPr="00DA784E" w:rsidRDefault="008F3CD6" w:rsidP="008F3CD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44794D7E" w14:textId="209E68A3" w:rsidR="008F3CD6" w:rsidRPr="00DA784E" w:rsidRDefault="00360A8F" w:rsidP="00D078FD">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 xml:space="preserve">A814000 </w:t>
            </w:r>
            <w:r w:rsidR="00F316E6" w:rsidRPr="00DA784E">
              <w:rPr>
                <w:rFonts w:ascii="Times New Roman" w:hAnsi="Times New Roman" w:cs="Times New Roman"/>
                <w:sz w:val="20"/>
                <w:szCs w:val="20"/>
                <w:lang w:val="hr-HR"/>
              </w:rPr>
              <w:t>–</w:t>
            </w:r>
            <w:r w:rsidRPr="00DA784E">
              <w:rPr>
                <w:rFonts w:ascii="Times New Roman" w:hAnsi="Times New Roman" w:cs="Times New Roman"/>
                <w:sz w:val="20"/>
                <w:szCs w:val="20"/>
                <w:lang w:val="hr-HR"/>
              </w:rPr>
              <w:t xml:space="preserve"> Međunarodni projekti vrednovanja znanja i vještina </w:t>
            </w:r>
            <w:r w:rsidR="00F316E6" w:rsidRPr="00DA784E">
              <w:rPr>
                <w:rFonts w:ascii="Times New Roman" w:hAnsi="Times New Roman" w:cs="Times New Roman"/>
                <w:sz w:val="20"/>
                <w:szCs w:val="20"/>
                <w:lang w:val="hr-HR"/>
              </w:rPr>
              <w:t>–</w:t>
            </w:r>
            <w:r w:rsidRPr="00DA784E">
              <w:rPr>
                <w:rFonts w:ascii="Times New Roman" w:hAnsi="Times New Roman" w:cs="Times New Roman"/>
                <w:sz w:val="20"/>
                <w:szCs w:val="20"/>
                <w:lang w:val="hr-HR"/>
              </w:rPr>
              <w:t xml:space="preserve">  </w:t>
            </w:r>
            <w:r w:rsidR="008F3CD6" w:rsidRPr="00DA784E">
              <w:rPr>
                <w:rFonts w:ascii="Times New Roman" w:hAnsi="Times New Roman" w:cs="Times New Roman"/>
                <w:sz w:val="20"/>
                <w:szCs w:val="20"/>
                <w:lang w:val="hr-HR"/>
              </w:rPr>
              <w:t>13.015,66 EUR.</w:t>
            </w:r>
          </w:p>
        </w:tc>
        <w:tc>
          <w:tcPr>
            <w:tcW w:w="2268" w:type="dxa"/>
            <w:vAlign w:val="center"/>
          </w:tcPr>
          <w:p w14:paraId="7C9EA83F" w14:textId="77777777" w:rsidR="008F3CD6" w:rsidRPr="00DA784E" w:rsidRDefault="008F3CD6"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c>
          <w:tcPr>
            <w:tcW w:w="2075" w:type="dxa"/>
            <w:vAlign w:val="center"/>
          </w:tcPr>
          <w:p w14:paraId="6DA9720B" w14:textId="77777777" w:rsidR="008F3CD6" w:rsidRPr="00DA784E" w:rsidRDefault="008F3CD6" w:rsidP="008F3CD6">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r>
      <w:tr w:rsidR="00DA784E" w:rsidRPr="00DA784E" w14:paraId="304C10E2" w14:textId="77777777" w:rsidTr="008F3CD6">
        <w:trPr>
          <w:trHeight w:val="708"/>
        </w:trPr>
        <w:tc>
          <w:tcPr>
            <w:tcW w:w="2254" w:type="dxa"/>
            <w:shd w:val="clear" w:color="auto" w:fill="FFFFFF" w:themeFill="background1"/>
            <w:vAlign w:val="center"/>
          </w:tcPr>
          <w:p w14:paraId="5B9B9928" w14:textId="77777777" w:rsidR="008F3CD6" w:rsidRPr="00DA784E" w:rsidRDefault="008F3CD6" w:rsidP="008F3CD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7B4F67BF" w14:textId="77777777" w:rsidR="008F3CD6" w:rsidRPr="00DA784E" w:rsidRDefault="008F3CD6" w:rsidP="008F3CD6">
            <w:pPr>
              <w:rPr>
                <w:rFonts w:ascii="Times New Roman" w:hAnsi="Times New Roman" w:cs="Times New Roman"/>
                <w:b/>
                <w:sz w:val="20"/>
                <w:szCs w:val="20"/>
                <w:lang w:val="hr-HR"/>
              </w:rPr>
            </w:pPr>
            <w:r w:rsidRPr="00DA784E">
              <w:rPr>
                <w:rFonts w:ascii="Times New Roman" w:hAnsi="Times New Roman" w:cs="Times New Roman"/>
                <w:b/>
                <w:sz w:val="20"/>
                <w:szCs w:val="20"/>
                <w:lang w:val="hr-HR"/>
              </w:rPr>
              <w:t>28.11.2023.</w:t>
            </w:r>
          </w:p>
        </w:tc>
      </w:tr>
    </w:tbl>
    <w:p w14:paraId="713089BC" w14:textId="77777777" w:rsidR="008F3CD6" w:rsidRPr="00DA784E" w:rsidRDefault="008F3CD6" w:rsidP="008F3CD6">
      <w:pPr>
        <w:jc w:val="both"/>
        <w:rPr>
          <w:rFonts w:ascii="Times New Roman" w:hAnsi="Times New Roman" w:cs="Times New Roman"/>
          <w:iCs/>
          <w:sz w:val="24"/>
          <w:lang w:val="hr-HR"/>
        </w:rPr>
      </w:pPr>
    </w:p>
    <w:p w14:paraId="6E20F71E" w14:textId="77777777" w:rsidR="002F58E8" w:rsidRPr="00DA784E" w:rsidRDefault="002068A6" w:rsidP="00126D98">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1.5. Osigurati rješavanje sudbine osoba nestalih u Domovinskom ratu i pronalazak posmrtnih ostataka smrtno stradalih osoba za koje nije poznato mjesto ukopa</w:t>
      </w:r>
    </w:p>
    <w:p w14:paraId="01B523A0" w14:textId="77777777" w:rsidR="002F58E8" w:rsidRPr="00DA784E" w:rsidRDefault="002F58E8" w:rsidP="002F58E8">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1.5.1. Prikupljanje saznanja o mjestima masovnih i pojedinačnih grobnica iz razdoblja Domovinskoga rata</w:t>
      </w:r>
    </w:p>
    <w:p w14:paraId="1D246FFE" w14:textId="77777777" w:rsidR="002F58E8" w:rsidRPr="00DA784E" w:rsidRDefault="002F58E8" w:rsidP="002F58E8">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Ministarstvo hrvatskih branitelja</w:t>
      </w:r>
    </w:p>
    <w:p w14:paraId="19E925F7" w14:textId="21D65C9D" w:rsidR="002F58E8" w:rsidRPr="00DA784E" w:rsidRDefault="002F58E8" w:rsidP="002F58E8">
      <w:pPr>
        <w:jc w:val="both"/>
        <w:rPr>
          <w:rFonts w:ascii="Times New Roman" w:hAnsi="Times New Roman" w:cs="Times New Roman"/>
          <w:i/>
          <w:iCs/>
          <w:sz w:val="24"/>
          <w:lang w:val="hr-HR"/>
        </w:rPr>
      </w:pPr>
      <w:r w:rsidRPr="00DA784E">
        <w:rPr>
          <w:rFonts w:ascii="Times New Roman" w:hAnsi="Times New Roman" w:cs="Times New Roman"/>
          <w:i/>
          <w:iCs/>
          <w:sz w:val="24"/>
          <w:lang w:val="hr-HR"/>
        </w:rPr>
        <w:t>Partner: Tijela državne uprave nadležna za unutarnje poslove, sigurnosno-obavještajne agencije i druga tijela državne uprave</w:t>
      </w:r>
    </w:p>
    <w:p w14:paraId="2062322D" w14:textId="77777777" w:rsidR="002F58E8" w:rsidRPr="00DA784E" w:rsidRDefault="002F58E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Prikupljanje saznanja o nestalim osobama i prikrivenim mjestima masovnih i pojedinačnih grobnica najznačajnija je aktivnost, budući da o točnosti i vjerodostojnosti tih saznanja ovisi učinkovitost cjelokupnog procesa traženja.</w:t>
      </w:r>
    </w:p>
    <w:p w14:paraId="722B99B9" w14:textId="503F3454" w:rsidR="002F58E8" w:rsidRPr="00DA784E" w:rsidRDefault="002F58E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Ministarstvo hrvatskih branitelja, kao koordinacijsko tijelo, u izvještajnom razdoblju nastavilo je s prikupljanjem saznanja iz svih raspoloživih izvora: ponajprije od nadležnih tijela Republike Hrvatske (Ministarstva unutarnjih poslova, sigurnosno</w:t>
      </w:r>
      <w:r w:rsidR="000A0A7A" w:rsidRPr="00DA784E">
        <w:rPr>
          <w:rFonts w:ascii="Times New Roman" w:hAnsi="Times New Roman" w:cs="Times New Roman"/>
          <w:iCs/>
          <w:sz w:val="24"/>
          <w:lang w:val="hr-HR"/>
        </w:rPr>
        <w:t>-</w:t>
      </w:r>
      <w:r w:rsidRPr="00DA784E">
        <w:rPr>
          <w:rFonts w:ascii="Times New Roman" w:hAnsi="Times New Roman" w:cs="Times New Roman"/>
          <w:iCs/>
          <w:sz w:val="24"/>
          <w:lang w:val="hr-HR"/>
        </w:rPr>
        <w:t>obavještajnih agencija i dr.), samostalno i putem područnih ispostava te suradnjom s udrugama. Tako su prikupljena i objedinjena saznanja o 49 mogućih mjesta prikrivenih grobnica, na području 10 županija.</w:t>
      </w:r>
    </w:p>
    <w:p w14:paraId="0DB542F3" w14:textId="6DE3717C" w:rsidR="002F58E8" w:rsidRPr="00DA784E" w:rsidRDefault="002F58E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Uz činjenicu da se protokom vremena smanjuje broj i vjerodostojnost prikupljenih saznanja, ključnu prepreku u procesu predstavlja izostanak suradnje Republike Srbije koja raspolaže navedenim saznanjima i dokumentacijom i n</w:t>
      </w:r>
      <w:r w:rsidR="00E10AD2" w:rsidRPr="00DA784E">
        <w:rPr>
          <w:rFonts w:ascii="Times New Roman" w:hAnsi="Times New Roman" w:cs="Times New Roman"/>
          <w:iCs/>
          <w:sz w:val="24"/>
          <w:lang w:val="hr-HR"/>
        </w:rPr>
        <w:t>a čijem se području nalaze osobe</w:t>
      </w:r>
      <w:r w:rsidRPr="00DA784E">
        <w:rPr>
          <w:rFonts w:ascii="Times New Roman" w:hAnsi="Times New Roman" w:cs="Times New Roman"/>
          <w:iCs/>
          <w:sz w:val="24"/>
          <w:lang w:val="hr-HR"/>
        </w:rPr>
        <w:t xml:space="preserve"> koje tim saznanjima raspolažu.</w:t>
      </w:r>
    </w:p>
    <w:tbl>
      <w:tblPr>
        <w:tblStyle w:val="TableGrid"/>
        <w:tblW w:w="0" w:type="auto"/>
        <w:tblLook w:val="04A0" w:firstRow="1" w:lastRow="0" w:firstColumn="1" w:lastColumn="0" w:noHBand="0" w:noVBand="1"/>
      </w:tblPr>
      <w:tblGrid>
        <w:gridCol w:w="2254"/>
        <w:gridCol w:w="2561"/>
        <w:gridCol w:w="2126"/>
        <w:gridCol w:w="2075"/>
      </w:tblGrid>
      <w:tr w:rsidR="00DA784E" w:rsidRPr="00DA784E" w14:paraId="42C84F16" w14:textId="77777777" w:rsidTr="00D31F92">
        <w:trPr>
          <w:trHeight w:val="1181"/>
        </w:trPr>
        <w:tc>
          <w:tcPr>
            <w:tcW w:w="2254" w:type="dxa"/>
            <w:shd w:val="clear" w:color="auto" w:fill="FFFFFF" w:themeFill="background1"/>
            <w:vAlign w:val="center"/>
          </w:tcPr>
          <w:p w14:paraId="7DD617C0" w14:textId="77777777" w:rsidR="002F58E8" w:rsidRPr="00DA784E" w:rsidRDefault="002F58E8" w:rsidP="001B098D">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561" w:type="dxa"/>
            <w:vAlign w:val="center"/>
          </w:tcPr>
          <w:p w14:paraId="195A18CA" w14:textId="77777777" w:rsidR="002F58E8" w:rsidRPr="00DA784E" w:rsidRDefault="002F58E8" w:rsidP="002F58E8">
            <w:pPr>
              <w:rPr>
                <w:rFonts w:ascii="Times New Roman" w:hAnsi="Times New Roman" w:cs="Times New Roman"/>
                <w:b/>
                <w:iCs/>
                <w:sz w:val="20"/>
                <w:lang w:val="hr-HR"/>
              </w:rPr>
            </w:pPr>
            <w:r w:rsidRPr="00DA784E">
              <w:rPr>
                <w:rFonts w:ascii="Times New Roman" w:hAnsi="Times New Roman" w:cs="Times New Roman"/>
                <w:b/>
                <w:iCs/>
                <w:sz w:val="20"/>
                <w:lang w:val="hr-HR"/>
              </w:rPr>
              <w:t>Broj prikupljenih saznanja o mogućim mjestima masovnih i pojedinačnih</w:t>
            </w:r>
          </w:p>
          <w:p w14:paraId="3075B08F" w14:textId="77777777" w:rsidR="002F58E8" w:rsidRPr="00DA784E" w:rsidRDefault="002F58E8" w:rsidP="002F58E8">
            <w:pPr>
              <w:rPr>
                <w:rFonts w:ascii="Times New Roman" w:hAnsi="Times New Roman" w:cs="Times New Roman"/>
                <w:b/>
                <w:iCs/>
                <w:sz w:val="20"/>
                <w:lang w:val="hr-HR"/>
              </w:rPr>
            </w:pPr>
            <w:r w:rsidRPr="00DA784E">
              <w:rPr>
                <w:rFonts w:ascii="Times New Roman" w:hAnsi="Times New Roman" w:cs="Times New Roman"/>
                <w:b/>
                <w:iCs/>
                <w:sz w:val="20"/>
                <w:lang w:val="hr-HR"/>
              </w:rPr>
              <w:t>grobnica iz Domovinskog rata</w:t>
            </w:r>
          </w:p>
        </w:tc>
        <w:tc>
          <w:tcPr>
            <w:tcW w:w="2126" w:type="dxa"/>
            <w:vAlign w:val="center"/>
          </w:tcPr>
          <w:p w14:paraId="2E033A1D" w14:textId="77777777" w:rsidR="002F58E8" w:rsidRPr="00DA784E" w:rsidRDefault="002F58E8" w:rsidP="001B098D">
            <w:pPr>
              <w:rPr>
                <w:rFonts w:ascii="Times New Roman" w:hAnsi="Times New Roman" w:cs="Times New Roman"/>
                <w:b/>
                <w:iCs/>
                <w:sz w:val="20"/>
                <w:lang w:val="hr-HR"/>
              </w:rPr>
            </w:pPr>
          </w:p>
        </w:tc>
        <w:tc>
          <w:tcPr>
            <w:tcW w:w="2075" w:type="dxa"/>
            <w:vAlign w:val="center"/>
          </w:tcPr>
          <w:p w14:paraId="4CD92E0C" w14:textId="77777777" w:rsidR="002F58E8" w:rsidRPr="00DA784E" w:rsidRDefault="002F58E8" w:rsidP="001B098D">
            <w:pPr>
              <w:rPr>
                <w:rFonts w:ascii="Times New Roman" w:hAnsi="Times New Roman" w:cs="Times New Roman"/>
                <w:b/>
                <w:iCs/>
                <w:sz w:val="20"/>
                <w:lang w:val="hr-HR"/>
              </w:rPr>
            </w:pPr>
          </w:p>
        </w:tc>
      </w:tr>
      <w:tr w:rsidR="00DA784E" w:rsidRPr="00DA784E" w14:paraId="639D1E32" w14:textId="77777777" w:rsidTr="00D31F92">
        <w:trPr>
          <w:trHeight w:val="844"/>
        </w:trPr>
        <w:tc>
          <w:tcPr>
            <w:tcW w:w="2254" w:type="dxa"/>
            <w:shd w:val="clear" w:color="auto" w:fill="FFFFFF" w:themeFill="background1"/>
            <w:vAlign w:val="center"/>
          </w:tcPr>
          <w:p w14:paraId="198ED8D5" w14:textId="77777777" w:rsidR="002F58E8" w:rsidRPr="00DA784E" w:rsidRDefault="002F58E8" w:rsidP="001B098D">
            <w:pPr>
              <w:rPr>
                <w:rFonts w:ascii="Times New Roman" w:hAnsi="Times New Roman" w:cs="Times New Roman"/>
                <w:sz w:val="20"/>
                <w:lang w:val="hr-HR"/>
              </w:rPr>
            </w:pPr>
            <w:r w:rsidRPr="00DA784E">
              <w:rPr>
                <w:rFonts w:ascii="Times New Roman" w:hAnsi="Times New Roman" w:cs="Times New Roman"/>
                <w:sz w:val="20"/>
                <w:lang w:val="hr-HR"/>
              </w:rPr>
              <w:t>Planirani ishodi za pokazatelje provedbe u 2023. godini</w:t>
            </w:r>
          </w:p>
        </w:tc>
        <w:tc>
          <w:tcPr>
            <w:tcW w:w="2561" w:type="dxa"/>
            <w:vAlign w:val="center"/>
          </w:tcPr>
          <w:p w14:paraId="1821350E" w14:textId="23C75DCC" w:rsidR="002F58E8" w:rsidRPr="00DA784E" w:rsidRDefault="00D31F92">
            <w:pPr>
              <w:rPr>
                <w:rFonts w:ascii="Times New Roman" w:hAnsi="Times New Roman" w:cs="Times New Roman"/>
                <w:iCs/>
                <w:sz w:val="20"/>
                <w:lang w:val="hr-HR"/>
              </w:rPr>
            </w:pPr>
            <w:r w:rsidRPr="00DA784E">
              <w:rPr>
                <w:rFonts w:ascii="Times New Roman" w:hAnsi="Times New Roman" w:cs="Times New Roman"/>
                <w:iCs/>
                <w:sz w:val="20"/>
                <w:lang w:val="hr-HR"/>
              </w:rPr>
              <w:t xml:space="preserve">Planirani ishod u 2023. </w:t>
            </w:r>
            <w:r w:rsidR="00431570" w:rsidRPr="00DA784E">
              <w:rPr>
                <w:rFonts w:ascii="Times New Roman" w:hAnsi="Times New Roman" w:cs="Times New Roman"/>
                <w:iCs/>
                <w:sz w:val="20"/>
                <w:lang w:val="hr-HR"/>
              </w:rPr>
              <w:t>–</w:t>
            </w:r>
            <w:r w:rsidRPr="00DA784E">
              <w:rPr>
                <w:rFonts w:ascii="Times New Roman" w:hAnsi="Times New Roman" w:cs="Times New Roman"/>
                <w:iCs/>
                <w:sz w:val="20"/>
                <w:lang w:val="hr-HR"/>
              </w:rPr>
              <w:t xml:space="preserve"> </w:t>
            </w:r>
            <w:r w:rsidR="002F58E8" w:rsidRPr="00DA784E">
              <w:rPr>
                <w:rFonts w:ascii="Times New Roman" w:hAnsi="Times New Roman" w:cs="Times New Roman"/>
                <w:iCs/>
                <w:sz w:val="20"/>
                <w:lang w:val="hr-HR"/>
              </w:rPr>
              <w:t>60</w:t>
            </w:r>
          </w:p>
          <w:p w14:paraId="4CFD0D1D" w14:textId="32662870" w:rsidR="00D31F92" w:rsidRPr="00DA784E" w:rsidRDefault="00D31F92">
            <w:pPr>
              <w:rPr>
                <w:rFonts w:ascii="Times New Roman" w:hAnsi="Times New Roman" w:cs="Times New Roman"/>
                <w:iCs/>
                <w:sz w:val="20"/>
                <w:lang w:val="hr-HR"/>
              </w:rPr>
            </w:pPr>
            <w:r w:rsidRPr="00DA784E">
              <w:rPr>
                <w:rFonts w:ascii="Times New Roman" w:hAnsi="Times New Roman" w:cs="Times New Roman"/>
                <w:iCs/>
                <w:sz w:val="20"/>
                <w:lang w:val="hr-HR"/>
              </w:rPr>
              <w:t xml:space="preserve">Ostvarena vrijednost pokazatelja u 2023. </w:t>
            </w:r>
            <w:r w:rsidR="00431570" w:rsidRPr="00DA784E">
              <w:rPr>
                <w:rFonts w:ascii="Times New Roman" w:hAnsi="Times New Roman" w:cs="Times New Roman"/>
                <w:iCs/>
                <w:sz w:val="20"/>
                <w:lang w:val="hr-HR"/>
              </w:rPr>
              <w:t>–</w:t>
            </w:r>
            <w:r w:rsidRPr="00DA784E">
              <w:rPr>
                <w:rFonts w:ascii="Times New Roman" w:hAnsi="Times New Roman" w:cs="Times New Roman"/>
                <w:iCs/>
                <w:sz w:val="20"/>
                <w:lang w:val="hr-HR"/>
              </w:rPr>
              <w:t xml:space="preserve"> 49</w:t>
            </w:r>
          </w:p>
        </w:tc>
        <w:tc>
          <w:tcPr>
            <w:tcW w:w="2126" w:type="dxa"/>
            <w:vAlign w:val="center"/>
          </w:tcPr>
          <w:p w14:paraId="22ECDFC3" w14:textId="77777777" w:rsidR="002F58E8" w:rsidRPr="00DA784E" w:rsidRDefault="002F58E8" w:rsidP="001B098D">
            <w:pPr>
              <w:jc w:val="center"/>
              <w:rPr>
                <w:rFonts w:ascii="Times New Roman" w:hAnsi="Times New Roman" w:cs="Times New Roman"/>
                <w:iCs/>
                <w:sz w:val="20"/>
                <w:lang w:val="hr-HR"/>
              </w:rPr>
            </w:pPr>
          </w:p>
        </w:tc>
        <w:tc>
          <w:tcPr>
            <w:tcW w:w="2075" w:type="dxa"/>
            <w:vAlign w:val="center"/>
          </w:tcPr>
          <w:p w14:paraId="74510797" w14:textId="77777777" w:rsidR="002F58E8" w:rsidRPr="00DA784E" w:rsidRDefault="002F58E8" w:rsidP="001B098D">
            <w:pPr>
              <w:rPr>
                <w:rFonts w:ascii="Times New Roman" w:hAnsi="Times New Roman" w:cs="Times New Roman"/>
                <w:iCs/>
                <w:sz w:val="20"/>
                <w:lang w:val="hr-HR"/>
              </w:rPr>
            </w:pPr>
          </w:p>
        </w:tc>
      </w:tr>
      <w:tr w:rsidR="00DA784E" w:rsidRPr="00DA784E" w14:paraId="7EC617EF" w14:textId="77777777" w:rsidTr="00D31F92">
        <w:trPr>
          <w:trHeight w:val="842"/>
        </w:trPr>
        <w:tc>
          <w:tcPr>
            <w:tcW w:w="2254" w:type="dxa"/>
            <w:shd w:val="clear" w:color="auto" w:fill="FFFFFF" w:themeFill="background1"/>
            <w:vAlign w:val="center"/>
          </w:tcPr>
          <w:p w14:paraId="1D9C4533" w14:textId="77777777" w:rsidR="002F58E8" w:rsidRPr="00DA784E" w:rsidRDefault="002F58E8" w:rsidP="001B098D">
            <w:pPr>
              <w:rPr>
                <w:rFonts w:ascii="Times New Roman" w:hAnsi="Times New Roman" w:cs="Times New Roman"/>
                <w:b/>
                <w:sz w:val="20"/>
                <w:lang w:val="hr-HR"/>
              </w:rPr>
            </w:pPr>
            <w:r w:rsidRPr="00DA784E">
              <w:rPr>
                <w:rFonts w:ascii="Times New Roman" w:hAnsi="Times New Roman" w:cs="Times New Roman"/>
                <w:b/>
                <w:sz w:val="20"/>
                <w:lang w:val="hr-HR"/>
              </w:rPr>
              <w:lastRenderedPageBreak/>
              <w:t>IZVORI FINANCIRANJA (iznos sredstava i proračunska pozicija)</w:t>
            </w:r>
          </w:p>
        </w:tc>
        <w:tc>
          <w:tcPr>
            <w:tcW w:w="2561" w:type="dxa"/>
            <w:vAlign w:val="center"/>
          </w:tcPr>
          <w:p w14:paraId="0F1771A0" w14:textId="77777777" w:rsidR="002F58E8" w:rsidRPr="00DA784E" w:rsidRDefault="002F58E8" w:rsidP="001B098D">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126" w:type="dxa"/>
            <w:vAlign w:val="center"/>
          </w:tcPr>
          <w:p w14:paraId="116EAE2A" w14:textId="77777777" w:rsidR="002F58E8" w:rsidRPr="00DA784E" w:rsidRDefault="002F58E8" w:rsidP="001B098D">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5E1C4D15" w14:textId="77777777" w:rsidR="002F58E8" w:rsidRPr="00DA784E" w:rsidRDefault="002F58E8" w:rsidP="001B098D">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18AEBB94" w14:textId="77777777" w:rsidTr="00D31F92">
        <w:trPr>
          <w:trHeight w:val="698"/>
        </w:trPr>
        <w:tc>
          <w:tcPr>
            <w:tcW w:w="2254" w:type="dxa"/>
            <w:shd w:val="clear" w:color="auto" w:fill="FFFFFF" w:themeFill="background1"/>
            <w:vAlign w:val="center"/>
          </w:tcPr>
          <w:p w14:paraId="10912EF4" w14:textId="77777777" w:rsidR="002F58E8" w:rsidRPr="00DA784E" w:rsidRDefault="002F58E8" w:rsidP="001B098D">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561" w:type="dxa"/>
            <w:vAlign w:val="center"/>
          </w:tcPr>
          <w:p w14:paraId="4E4A2AD9" w14:textId="2D8972ED" w:rsidR="005565AB" w:rsidRPr="00DA784E" w:rsidRDefault="005565AB">
            <w:pPr>
              <w:rPr>
                <w:rFonts w:ascii="Times New Roman" w:hAnsi="Times New Roman" w:cs="Times New Roman"/>
                <w:sz w:val="20"/>
                <w:szCs w:val="20"/>
                <w:lang w:val="hr-HR"/>
              </w:rPr>
            </w:pPr>
            <w:r w:rsidRPr="00DA784E">
              <w:rPr>
                <w:rFonts w:ascii="Times New Roman" w:hAnsi="Times New Roman" w:cs="Times New Roman"/>
                <w:sz w:val="20"/>
                <w:szCs w:val="20"/>
                <w:lang w:val="hr-HR"/>
              </w:rPr>
              <w:t xml:space="preserve">A522014 </w:t>
            </w:r>
            <w:r w:rsidR="00431570" w:rsidRPr="00DA784E">
              <w:rPr>
                <w:rFonts w:ascii="Times New Roman" w:hAnsi="Times New Roman" w:cs="Times New Roman"/>
                <w:sz w:val="20"/>
                <w:szCs w:val="20"/>
                <w:lang w:val="hr-HR"/>
              </w:rPr>
              <w:t>–</w:t>
            </w:r>
            <w:r w:rsidRPr="00DA784E">
              <w:rPr>
                <w:rFonts w:ascii="Times New Roman" w:hAnsi="Times New Roman" w:cs="Times New Roman"/>
                <w:sz w:val="20"/>
                <w:szCs w:val="20"/>
                <w:lang w:val="hr-HR"/>
              </w:rPr>
              <w:t xml:space="preserve"> Ekshumacija, identifikacija i sahrana žrtava iz Domovinskog rata (FP 1090)</w:t>
            </w:r>
            <w:r w:rsidR="00360A8F" w:rsidRPr="00DA784E">
              <w:rPr>
                <w:rFonts w:ascii="Times New Roman" w:hAnsi="Times New Roman" w:cs="Times New Roman"/>
                <w:sz w:val="20"/>
                <w:szCs w:val="20"/>
                <w:lang w:val="hr-HR"/>
              </w:rPr>
              <w:t xml:space="preserve"> </w:t>
            </w:r>
            <w:r w:rsidR="00431570" w:rsidRPr="00DA784E">
              <w:rPr>
                <w:rFonts w:ascii="Times New Roman" w:hAnsi="Times New Roman" w:cs="Times New Roman"/>
                <w:sz w:val="20"/>
                <w:szCs w:val="20"/>
                <w:lang w:val="hr-HR"/>
              </w:rPr>
              <w:t>–</w:t>
            </w:r>
            <w:r w:rsidR="00360A8F" w:rsidRPr="00DA784E">
              <w:rPr>
                <w:rFonts w:ascii="Times New Roman" w:hAnsi="Times New Roman" w:cs="Times New Roman"/>
                <w:sz w:val="20"/>
                <w:szCs w:val="20"/>
                <w:lang w:val="hr-HR"/>
              </w:rPr>
              <w:t xml:space="preserve"> 923.830,72</w:t>
            </w:r>
          </w:p>
        </w:tc>
        <w:tc>
          <w:tcPr>
            <w:tcW w:w="2126" w:type="dxa"/>
            <w:vAlign w:val="center"/>
          </w:tcPr>
          <w:p w14:paraId="0E5A9B6E" w14:textId="77777777" w:rsidR="002F58E8" w:rsidRPr="00DA784E" w:rsidRDefault="002F58E8" w:rsidP="001B098D">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c>
          <w:tcPr>
            <w:tcW w:w="2075" w:type="dxa"/>
            <w:vAlign w:val="center"/>
          </w:tcPr>
          <w:p w14:paraId="45098136" w14:textId="77777777" w:rsidR="002F58E8" w:rsidRPr="00DA784E" w:rsidRDefault="002F58E8" w:rsidP="001B098D">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r>
      <w:tr w:rsidR="00DA784E" w:rsidRPr="00DA784E" w14:paraId="4A32B8CA" w14:textId="77777777" w:rsidTr="001B098D">
        <w:trPr>
          <w:trHeight w:val="708"/>
        </w:trPr>
        <w:tc>
          <w:tcPr>
            <w:tcW w:w="2254" w:type="dxa"/>
            <w:shd w:val="clear" w:color="auto" w:fill="FFFFFF" w:themeFill="background1"/>
            <w:vAlign w:val="center"/>
          </w:tcPr>
          <w:p w14:paraId="025ED0C5" w14:textId="77777777" w:rsidR="002F58E8" w:rsidRPr="00DA784E" w:rsidRDefault="002F58E8" w:rsidP="001B098D">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0A7BCB4B" w14:textId="0235FD62" w:rsidR="002F58E8" w:rsidRPr="00DA784E" w:rsidRDefault="005565AB">
            <w:pPr>
              <w:rPr>
                <w:rFonts w:ascii="Times New Roman" w:hAnsi="Times New Roman" w:cs="Times New Roman"/>
                <w:b/>
                <w:sz w:val="20"/>
                <w:szCs w:val="20"/>
                <w:lang w:val="hr-HR"/>
              </w:rPr>
            </w:pPr>
            <w:r w:rsidRPr="00DA784E">
              <w:rPr>
                <w:rFonts w:ascii="Times New Roman" w:hAnsi="Times New Roman" w:cs="Times New Roman"/>
                <w:b/>
                <w:sz w:val="20"/>
                <w:szCs w:val="20"/>
                <w:lang w:val="hr-HR"/>
              </w:rPr>
              <w:t xml:space="preserve">1. siječnja 2023. </w:t>
            </w:r>
            <w:r w:rsidR="00431570" w:rsidRPr="00DA784E">
              <w:rPr>
                <w:rFonts w:ascii="Times New Roman" w:hAnsi="Times New Roman" w:cs="Times New Roman"/>
                <w:b/>
                <w:sz w:val="20"/>
                <w:szCs w:val="20"/>
                <w:lang w:val="hr-HR"/>
              </w:rPr>
              <w:t>–</w:t>
            </w:r>
            <w:r w:rsidRPr="00DA784E">
              <w:rPr>
                <w:rFonts w:ascii="Times New Roman" w:hAnsi="Times New Roman" w:cs="Times New Roman"/>
                <w:b/>
                <w:sz w:val="20"/>
                <w:szCs w:val="20"/>
                <w:lang w:val="hr-HR"/>
              </w:rPr>
              <w:t xml:space="preserve"> 31. prosinca 2023.</w:t>
            </w:r>
          </w:p>
        </w:tc>
      </w:tr>
    </w:tbl>
    <w:p w14:paraId="16E8053A" w14:textId="77777777" w:rsidR="002F58E8" w:rsidRPr="00DA784E" w:rsidRDefault="002F58E8" w:rsidP="00126D98">
      <w:pPr>
        <w:jc w:val="both"/>
        <w:rPr>
          <w:rFonts w:ascii="Times New Roman" w:hAnsi="Times New Roman" w:cs="Times New Roman"/>
          <w:b/>
          <w:iCs/>
          <w:sz w:val="24"/>
          <w:lang w:val="hr-HR"/>
        </w:rPr>
      </w:pPr>
    </w:p>
    <w:p w14:paraId="5E1D432E" w14:textId="77777777" w:rsidR="00CE46A3" w:rsidRPr="00DA784E" w:rsidRDefault="00CE46A3" w:rsidP="00CE46A3">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1.5.2. Provedba terenskih istraživanja i ekshumacija posmrtnih ostataka žrtava iz Domovinskog rata</w:t>
      </w:r>
    </w:p>
    <w:p w14:paraId="23A735FF" w14:textId="77777777" w:rsidR="00CE46A3" w:rsidRPr="00DA784E" w:rsidRDefault="00CE46A3" w:rsidP="00CE46A3">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Ministarstvo hrvatskih branitelja</w:t>
      </w:r>
    </w:p>
    <w:p w14:paraId="60CF3BE5" w14:textId="77777777" w:rsidR="00CE46A3" w:rsidRPr="00DA784E" w:rsidRDefault="00CE46A3" w:rsidP="00CE46A3">
      <w:pPr>
        <w:jc w:val="both"/>
        <w:rPr>
          <w:rFonts w:ascii="Times New Roman" w:hAnsi="Times New Roman" w:cs="Times New Roman"/>
          <w:i/>
          <w:iCs/>
          <w:sz w:val="24"/>
          <w:lang w:val="hr-HR"/>
        </w:rPr>
      </w:pPr>
      <w:r w:rsidRPr="00DA784E">
        <w:rPr>
          <w:rFonts w:ascii="Times New Roman" w:hAnsi="Times New Roman" w:cs="Times New Roman"/>
          <w:i/>
          <w:iCs/>
          <w:sz w:val="24"/>
          <w:lang w:val="hr-HR"/>
        </w:rPr>
        <w:t>Partner: Tijela državne uprave nadležna za unutarnje poslove, pravosuđe, obranu, zdravstvo, sigurnosno-obavještajne agencije i druga tijela državne uprave, pravosudna tijela, organizacije, ustanove i pravne osobe</w:t>
      </w:r>
    </w:p>
    <w:p w14:paraId="0939AC3E" w14:textId="0FE944C0" w:rsidR="00CE46A3" w:rsidRPr="00DA784E" w:rsidRDefault="00CE46A3" w:rsidP="001C22CB">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Ministarstvo hrvatskih branitelja, temeljem prikupljenih saznanja, organiziralo je i koordiniralo provedb</w:t>
      </w:r>
      <w:r w:rsidR="001C22CB" w:rsidRPr="00DA784E">
        <w:rPr>
          <w:rFonts w:ascii="Times New Roman" w:hAnsi="Times New Roman" w:cs="Times New Roman"/>
          <w:iCs/>
          <w:sz w:val="24"/>
          <w:lang w:val="hr-HR"/>
        </w:rPr>
        <w:t>u</w:t>
      </w:r>
      <w:r w:rsidRPr="00DA784E">
        <w:rPr>
          <w:rFonts w:ascii="Times New Roman" w:hAnsi="Times New Roman" w:cs="Times New Roman"/>
          <w:iCs/>
          <w:sz w:val="24"/>
          <w:lang w:val="hr-HR"/>
        </w:rPr>
        <w:t xml:space="preserve"> terenskih istraživanja i ekshumacija posmrtnih ostataka.</w:t>
      </w:r>
    </w:p>
    <w:p w14:paraId="04917728" w14:textId="0D77F963" w:rsidR="00CE46A3" w:rsidRPr="00DA784E" w:rsidRDefault="00CE46A3"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 izvještajnom razdoblju provedeno je cjelovito terensko istraživanje, uključujući probna iskapanja, na 28 mjesta na području 7 županija, za koja su prikupljena saznanja ukazivala kako se radi o mogućim mjestima prikrivenih grobnica. Probnim iskapanjima, u ukupnom trajanju od 1</w:t>
      </w:r>
      <w:r w:rsidR="008E091E" w:rsidRPr="00DA784E">
        <w:rPr>
          <w:rFonts w:ascii="Times New Roman" w:hAnsi="Times New Roman" w:cs="Times New Roman"/>
          <w:iCs/>
          <w:sz w:val="24"/>
          <w:lang w:val="hr-HR"/>
        </w:rPr>
        <w:t xml:space="preserve">40 radnih dana, obrađeno je 23 </w:t>
      </w:r>
      <w:r w:rsidRPr="00DA784E">
        <w:rPr>
          <w:rFonts w:ascii="Times New Roman" w:hAnsi="Times New Roman" w:cs="Times New Roman"/>
          <w:iCs/>
          <w:sz w:val="24"/>
          <w:lang w:val="hr-HR"/>
        </w:rPr>
        <w:t>289 m</w:t>
      </w:r>
      <w:r w:rsidR="00224251" w:rsidRPr="00DA784E">
        <w:rPr>
          <w:rFonts w:ascii="Times New Roman" w:hAnsi="Times New Roman" w:cs="Times New Roman"/>
          <w:iCs/>
          <w:sz w:val="24"/>
          <w:lang w:val="hr-HR"/>
        </w:rPr>
        <w:t>2</w:t>
      </w:r>
      <w:r w:rsidRPr="00DA784E">
        <w:rPr>
          <w:rFonts w:ascii="Times New Roman" w:hAnsi="Times New Roman" w:cs="Times New Roman"/>
          <w:iCs/>
          <w:sz w:val="24"/>
          <w:lang w:val="hr-HR"/>
        </w:rPr>
        <w:t xml:space="preserve"> površine. Pritom, na lokalitetu </w:t>
      </w:r>
      <w:proofErr w:type="spellStart"/>
      <w:r w:rsidRPr="00DA784E">
        <w:rPr>
          <w:rFonts w:ascii="Times New Roman" w:hAnsi="Times New Roman" w:cs="Times New Roman"/>
          <w:iCs/>
          <w:sz w:val="24"/>
          <w:lang w:val="hr-HR"/>
        </w:rPr>
        <w:t>Šarviz</w:t>
      </w:r>
      <w:proofErr w:type="spellEnd"/>
      <w:r w:rsidRPr="00DA784E">
        <w:rPr>
          <w:rFonts w:ascii="Times New Roman" w:hAnsi="Times New Roman" w:cs="Times New Roman"/>
          <w:iCs/>
          <w:sz w:val="24"/>
          <w:lang w:val="hr-HR"/>
        </w:rPr>
        <w:t xml:space="preserve"> Dola (</w:t>
      </w:r>
      <w:proofErr w:type="spellStart"/>
      <w:r w:rsidRPr="00DA784E">
        <w:rPr>
          <w:rFonts w:ascii="Times New Roman" w:hAnsi="Times New Roman" w:cs="Times New Roman"/>
          <w:iCs/>
          <w:sz w:val="24"/>
          <w:lang w:val="hr-HR"/>
        </w:rPr>
        <w:t>Svinjarevci</w:t>
      </w:r>
      <w:proofErr w:type="spellEnd"/>
      <w:r w:rsidRPr="00DA784E">
        <w:rPr>
          <w:rFonts w:ascii="Times New Roman" w:hAnsi="Times New Roman" w:cs="Times New Roman"/>
          <w:iCs/>
          <w:sz w:val="24"/>
          <w:lang w:val="hr-HR"/>
        </w:rPr>
        <w:t xml:space="preserve">, VSŽ), pronađena je masovna grobnica s posmrtnim ostacima 11 žrtava iz Domovinskoga rata. Usporedo navedenom, u trajanju od 182 radna dana nastavljena je provedba probnoga iskapanja na lokalitetu </w:t>
      </w:r>
      <w:proofErr w:type="spellStart"/>
      <w:r w:rsidRPr="00DA784E">
        <w:rPr>
          <w:rFonts w:ascii="Times New Roman" w:hAnsi="Times New Roman" w:cs="Times New Roman"/>
          <w:iCs/>
          <w:sz w:val="24"/>
          <w:lang w:val="hr-HR"/>
        </w:rPr>
        <w:t>Petrovačka</w:t>
      </w:r>
      <w:proofErr w:type="spellEnd"/>
      <w:r w:rsidRPr="00DA784E">
        <w:rPr>
          <w:rFonts w:ascii="Times New Roman" w:hAnsi="Times New Roman" w:cs="Times New Roman"/>
          <w:iCs/>
          <w:sz w:val="24"/>
          <w:lang w:val="hr-HR"/>
        </w:rPr>
        <w:t xml:space="preserve"> Dola, Vukovar.</w:t>
      </w:r>
    </w:p>
    <w:p w14:paraId="5B94E896" w14:textId="77777777" w:rsidR="00CE46A3" w:rsidRPr="00DA784E" w:rsidRDefault="00CE46A3"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Također, proveden je terenski izvid 35 mogućih mjesta masovnih i pojedinačnih grobnica za koje je u tijeku daljnja operativna obrada kako bi iste bile pripremljene za provedbu probnih iskapanja.</w:t>
      </w:r>
    </w:p>
    <w:p w14:paraId="7AAB9F06" w14:textId="77777777" w:rsidR="00CE46A3" w:rsidRPr="00DA784E" w:rsidRDefault="00CE46A3"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Ključna prepreka većoj učinkovitosti u provedbi terenskih istraživanja jest smanjena točnost i vjerodostojnost raspoloživih saznanja.</w:t>
      </w:r>
    </w:p>
    <w:tbl>
      <w:tblPr>
        <w:tblStyle w:val="TableGrid"/>
        <w:tblW w:w="0" w:type="auto"/>
        <w:tblLook w:val="04A0" w:firstRow="1" w:lastRow="0" w:firstColumn="1" w:lastColumn="0" w:noHBand="0" w:noVBand="1"/>
      </w:tblPr>
      <w:tblGrid>
        <w:gridCol w:w="2254"/>
        <w:gridCol w:w="2561"/>
        <w:gridCol w:w="2126"/>
        <w:gridCol w:w="2075"/>
      </w:tblGrid>
      <w:tr w:rsidR="00DA784E" w:rsidRPr="00DA784E" w14:paraId="65F010D8" w14:textId="77777777" w:rsidTr="001B098D">
        <w:trPr>
          <w:trHeight w:val="1181"/>
        </w:trPr>
        <w:tc>
          <w:tcPr>
            <w:tcW w:w="2254" w:type="dxa"/>
            <w:shd w:val="clear" w:color="auto" w:fill="FFFFFF" w:themeFill="background1"/>
            <w:vAlign w:val="center"/>
          </w:tcPr>
          <w:p w14:paraId="2500B5E6" w14:textId="77777777" w:rsidR="00CE46A3" w:rsidRPr="00DA784E" w:rsidRDefault="00CE46A3" w:rsidP="001B098D">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561" w:type="dxa"/>
            <w:vAlign w:val="center"/>
          </w:tcPr>
          <w:p w14:paraId="274EF0D4" w14:textId="77777777" w:rsidR="00CE46A3" w:rsidRPr="00DA784E" w:rsidRDefault="00CE46A3" w:rsidP="00CE46A3">
            <w:pPr>
              <w:rPr>
                <w:rFonts w:ascii="Times New Roman" w:hAnsi="Times New Roman" w:cs="Times New Roman"/>
                <w:b/>
                <w:iCs/>
                <w:sz w:val="20"/>
                <w:lang w:val="hr-HR"/>
              </w:rPr>
            </w:pPr>
            <w:r w:rsidRPr="00DA784E">
              <w:rPr>
                <w:rFonts w:ascii="Times New Roman" w:hAnsi="Times New Roman" w:cs="Times New Roman"/>
                <w:b/>
                <w:iCs/>
                <w:sz w:val="20"/>
                <w:lang w:val="hr-HR"/>
              </w:rPr>
              <w:t>Broj mogućih mjesta masovnih i pojedinačnih grobnica iz razdoblja</w:t>
            </w:r>
          </w:p>
          <w:p w14:paraId="1A79B84E" w14:textId="77777777" w:rsidR="00CE46A3" w:rsidRPr="00DA784E" w:rsidRDefault="00CE46A3" w:rsidP="00CE46A3">
            <w:pPr>
              <w:rPr>
                <w:rFonts w:ascii="Times New Roman" w:hAnsi="Times New Roman" w:cs="Times New Roman"/>
                <w:b/>
                <w:iCs/>
                <w:sz w:val="20"/>
                <w:lang w:val="hr-HR"/>
              </w:rPr>
            </w:pPr>
            <w:r w:rsidRPr="00DA784E">
              <w:rPr>
                <w:rFonts w:ascii="Times New Roman" w:hAnsi="Times New Roman" w:cs="Times New Roman"/>
                <w:b/>
                <w:iCs/>
                <w:sz w:val="20"/>
                <w:lang w:val="hr-HR"/>
              </w:rPr>
              <w:t>Domovinskog rata na kojima su provedena terenska istraživanja</w:t>
            </w:r>
          </w:p>
        </w:tc>
        <w:tc>
          <w:tcPr>
            <w:tcW w:w="2126" w:type="dxa"/>
            <w:vAlign w:val="center"/>
          </w:tcPr>
          <w:p w14:paraId="4AA04028" w14:textId="77777777" w:rsidR="00CE46A3" w:rsidRPr="00DA784E" w:rsidRDefault="00CE46A3" w:rsidP="001B098D">
            <w:pPr>
              <w:rPr>
                <w:rFonts w:ascii="Times New Roman" w:hAnsi="Times New Roman" w:cs="Times New Roman"/>
                <w:b/>
                <w:iCs/>
                <w:sz w:val="20"/>
                <w:lang w:val="hr-HR"/>
              </w:rPr>
            </w:pPr>
          </w:p>
        </w:tc>
        <w:tc>
          <w:tcPr>
            <w:tcW w:w="2075" w:type="dxa"/>
            <w:vAlign w:val="center"/>
          </w:tcPr>
          <w:p w14:paraId="00CA24BD" w14:textId="77777777" w:rsidR="00CE46A3" w:rsidRPr="00DA784E" w:rsidRDefault="00CE46A3" w:rsidP="001B098D">
            <w:pPr>
              <w:rPr>
                <w:rFonts w:ascii="Times New Roman" w:hAnsi="Times New Roman" w:cs="Times New Roman"/>
                <w:b/>
                <w:iCs/>
                <w:sz w:val="20"/>
                <w:lang w:val="hr-HR"/>
              </w:rPr>
            </w:pPr>
          </w:p>
        </w:tc>
      </w:tr>
      <w:tr w:rsidR="00DA784E" w:rsidRPr="00DA784E" w14:paraId="05C4A9F9" w14:textId="77777777" w:rsidTr="001B098D">
        <w:trPr>
          <w:trHeight w:val="844"/>
        </w:trPr>
        <w:tc>
          <w:tcPr>
            <w:tcW w:w="2254" w:type="dxa"/>
            <w:shd w:val="clear" w:color="auto" w:fill="FFFFFF" w:themeFill="background1"/>
            <w:vAlign w:val="center"/>
          </w:tcPr>
          <w:p w14:paraId="45C3126D" w14:textId="77777777" w:rsidR="00CE46A3" w:rsidRPr="00DA784E" w:rsidRDefault="00CE46A3" w:rsidP="001B098D">
            <w:pPr>
              <w:rPr>
                <w:rFonts w:ascii="Times New Roman" w:hAnsi="Times New Roman" w:cs="Times New Roman"/>
                <w:sz w:val="20"/>
                <w:lang w:val="hr-HR"/>
              </w:rPr>
            </w:pPr>
            <w:r w:rsidRPr="00DA784E">
              <w:rPr>
                <w:rFonts w:ascii="Times New Roman" w:hAnsi="Times New Roman" w:cs="Times New Roman"/>
                <w:sz w:val="20"/>
                <w:lang w:val="hr-HR"/>
              </w:rPr>
              <w:t>Planirani</w:t>
            </w:r>
            <w:r w:rsidR="00E16CBA" w:rsidRPr="00DA784E">
              <w:rPr>
                <w:rFonts w:ascii="Times New Roman" w:hAnsi="Times New Roman" w:cs="Times New Roman"/>
                <w:sz w:val="20"/>
                <w:lang w:val="hr-HR"/>
              </w:rPr>
              <w:t xml:space="preserve"> i ostvareni</w:t>
            </w:r>
            <w:r w:rsidRPr="00DA784E">
              <w:rPr>
                <w:rFonts w:ascii="Times New Roman" w:hAnsi="Times New Roman" w:cs="Times New Roman"/>
                <w:sz w:val="20"/>
                <w:lang w:val="hr-HR"/>
              </w:rPr>
              <w:t xml:space="preserve"> ishodi za pokazatelje provedbe u 2023. godini</w:t>
            </w:r>
          </w:p>
        </w:tc>
        <w:tc>
          <w:tcPr>
            <w:tcW w:w="2561" w:type="dxa"/>
            <w:vAlign w:val="center"/>
          </w:tcPr>
          <w:p w14:paraId="67A6AA60" w14:textId="7206CF76" w:rsidR="00CE46A3" w:rsidRPr="00DA784E" w:rsidRDefault="00CE75E6">
            <w:pPr>
              <w:rPr>
                <w:rFonts w:ascii="Times New Roman" w:hAnsi="Times New Roman" w:cs="Times New Roman"/>
                <w:iCs/>
                <w:sz w:val="20"/>
                <w:lang w:val="hr-HR"/>
              </w:rPr>
            </w:pPr>
            <w:r w:rsidRPr="00DA784E">
              <w:rPr>
                <w:rFonts w:ascii="Times New Roman" w:hAnsi="Times New Roman" w:cs="Times New Roman"/>
                <w:iCs/>
                <w:sz w:val="20"/>
                <w:lang w:val="hr-HR"/>
              </w:rPr>
              <w:t>P</w:t>
            </w:r>
            <w:r w:rsidR="00CE46A3" w:rsidRPr="00DA784E">
              <w:rPr>
                <w:rFonts w:ascii="Times New Roman" w:hAnsi="Times New Roman" w:cs="Times New Roman"/>
                <w:iCs/>
                <w:sz w:val="20"/>
                <w:lang w:val="hr-HR"/>
              </w:rPr>
              <w:t xml:space="preserve">lanirani ishod u 2023. </w:t>
            </w:r>
            <w:r w:rsidR="007559BE" w:rsidRPr="00DA784E">
              <w:rPr>
                <w:rFonts w:ascii="Times New Roman" w:hAnsi="Times New Roman" w:cs="Times New Roman"/>
                <w:iCs/>
                <w:sz w:val="20"/>
                <w:lang w:val="hr-HR"/>
              </w:rPr>
              <w:t>–</w:t>
            </w:r>
            <w:r w:rsidR="00CE46A3" w:rsidRPr="00DA784E">
              <w:rPr>
                <w:rFonts w:ascii="Times New Roman" w:hAnsi="Times New Roman" w:cs="Times New Roman"/>
                <w:iCs/>
                <w:sz w:val="20"/>
                <w:lang w:val="hr-HR"/>
              </w:rPr>
              <w:t xml:space="preserve"> 55</w:t>
            </w:r>
          </w:p>
          <w:p w14:paraId="7FE3095A" w14:textId="0A51C899" w:rsidR="00CE46A3" w:rsidRPr="00DA784E" w:rsidRDefault="00CE46A3">
            <w:pPr>
              <w:rPr>
                <w:rFonts w:ascii="Times New Roman" w:hAnsi="Times New Roman" w:cs="Times New Roman"/>
                <w:iCs/>
                <w:sz w:val="20"/>
                <w:lang w:val="hr-HR"/>
              </w:rPr>
            </w:pPr>
            <w:r w:rsidRPr="00DA784E">
              <w:rPr>
                <w:rFonts w:ascii="Times New Roman" w:hAnsi="Times New Roman" w:cs="Times New Roman"/>
                <w:iCs/>
                <w:sz w:val="20"/>
                <w:lang w:val="hr-HR"/>
              </w:rPr>
              <w:t xml:space="preserve">Ostvarena vrijednost pokazatelja u 2023. </w:t>
            </w:r>
            <w:r w:rsidR="007559BE" w:rsidRPr="00DA784E">
              <w:rPr>
                <w:rFonts w:ascii="Times New Roman" w:hAnsi="Times New Roman" w:cs="Times New Roman"/>
                <w:iCs/>
                <w:sz w:val="20"/>
                <w:lang w:val="hr-HR"/>
              </w:rPr>
              <w:t>–</w:t>
            </w:r>
            <w:r w:rsidRPr="00DA784E">
              <w:rPr>
                <w:rFonts w:ascii="Times New Roman" w:hAnsi="Times New Roman" w:cs="Times New Roman"/>
                <w:iCs/>
                <w:sz w:val="20"/>
                <w:lang w:val="hr-HR"/>
              </w:rPr>
              <w:t xml:space="preserve"> 28</w:t>
            </w:r>
          </w:p>
        </w:tc>
        <w:tc>
          <w:tcPr>
            <w:tcW w:w="2126" w:type="dxa"/>
            <w:vAlign w:val="center"/>
          </w:tcPr>
          <w:p w14:paraId="43EAB1CA" w14:textId="77777777" w:rsidR="00CE46A3" w:rsidRPr="00DA784E" w:rsidRDefault="00CE46A3" w:rsidP="001B098D">
            <w:pPr>
              <w:jc w:val="center"/>
              <w:rPr>
                <w:rFonts w:ascii="Times New Roman" w:hAnsi="Times New Roman" w:cs="Times New Roman"/>
                <w:iCs/>
                <w:sz w:val="20"/>
                <w:lang w:val="hr-HR"/>
              </w:rPr>
            </w:pPr>
          </w:p>
        </w:tc>
        <w:tc>
          <w:tcPr>
            <w:tcW w:w="2075" w:type="dxa"/>
            <w:vAlign w:val="center"/>
          </w:tcPr>
          <w:p w14:paraId="1DB36209" w14:textId="77777777" w:rsidR="00CE46A3" w:rsidRPr="00DA784E" w:rsidRDefault="00CE46A3" w:rsidP="001B098D">
            <w:pPr>
              <w:rPr>
                <w:rFonts w:ascii="Times New Roman" w:hAnsi="Times New Roman" w:cs="Times New Roman"/>
                <w:iCs/>
                <w:sz w:val="20"/>
                <w:lang w:val="hr-HR"/>
              </w:rPr>
            </w:pPr>
          </w:p>
        </w:tc>
      </w:tr>
      <w:tr w:rsidR="00DA784E" w:rsidRPr="00DA784E" w14:paraId="1CDDD4CF" w14:textId="77777777" w:rsidTr="001B098D">
        <w:trPr>
          <w:trHeight w:val="842"/>
        </w:trPr>
        <w:tc>
          <w:tcPr>
            <w:tcW w:w="2254" w:type="dxa"/>
            <w:shd w:val="clear" w:color="auto" w:fill="FFFFFF" w:themeFill="background1"/>
            <w:vAlign w:val="center"/>
          </w:tcPr>
          <w:p w14:paraId="64B9597F" w14:textId="77777777" w:rsidR="00CE46A3" w:rsidRPr="00DA784E" w:rsidRDefault="00CE46A3" w:rsidP="001B098D">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561" w:type="dxa"/>
            <w:vAlign w:val="center"/>
          </w:tcPr>
          <w:p w14:paraId="35AB4523" w14:textId="77777777" w:rsidR="00CE46A3" w:rsidRPr="00DA784E" w:rsidRDefault="00CE46A3" w:rsidP="001B098D">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126" w:type="dxa"/>
            <w:vAlign w:val="center"/>
          </w:tcPr>
          <w:p w14:paraId="06882E0E" w14:textId="77777777" w:rsidR="00CE46A3" w:rsidRPr="00DA784E" w:rsidRDefault="00CE46A3" w:rsidP="001B098D">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315B7680" w14:textId="77777777" w:rsidR="00CE46A3" w:rsidRPr="00DA784E" w:rsidRDefault="00CE46A3" w:rsidP="001B098D">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46E09299" w14:textId="77777777" w:rsidTr="001B098D">
        <w:trPr>
          <w:trHeight w:val="698"/>
        </w:trPr>
        <w:tc>
          <w:tcPr>
            <w:tcW w:w="2254" w:type="dxa"/>
            <w:shd w:val="clear" w:color="auto" w:fill="FFFFFF" w:themeFill="background1"/>
            <w:vAlign w:val="center"/>
          </w:tcPr>
          <w:p w14:paraId="0539C78B" w14:textId="77777777" w:rsidR="00CE46A3" w:rsidRPr="00DA784E" w:rsidRDefault="00CE46A3" w:rsidP="001B098D">
            <w:pPr>
              <w:rPr>
                <w:rFonts w:ascii="Times New Roman" w:hAnsi="Times New Roman" w:cs="Times New Roman"/>
                <w:sz w:val="20"/>
                <w:lang w:val="hr-HR"/>
              </w:rPr>
            </w:pPr>
            <w:r w:rsidRPr="00DA784E">
              <w:rPr>
                <w:rFonts w:ascii="Times New Roman" w:hAnsi="Times New Roman" w:cs="Times New Roman"/>
                <w:sz w:val="20"/>
                <w:lang w:val="hr-HR"/>
              </w:rPr>
              <w:lastRenderedPageBreak/>
              <w:t>Izvori financiranja u 2023. godini</w:t>
            </w:r>
          </w:p>
        </w:tc>
        <w:tc>
          <w:tcPr>
            <w:tcW w:w="2561" w:type="dxa"/>
            <w:vAlign w:val="center"/>
          </w:tcPr>
          <w:p w14:paraId="2C6A63DB" w14:textId="7E894A41" w:rsidR="00CE46A3" w:rsidRPr="00DA784E" w:rsidRDefault="00CE46A3">
            <w:pPr>
              <w:rPr>
                <w:rFonts w:ascii="Times New Roman" w:hAnsi="Times New Roman" w:cs="Times New Roman"/>
                <w:sz w:val="20"/>
                <w:szCs w:val="20"/>
                <w:lang w:val="hr-HR"/>
              </w:rPr>
            </w:pPr>
            <w:r w:rsidRPr="00DA784E">
              <w:rPr>
                <w:rFonts w:ascii="Times New Roman" w:hAnsi="Times New Roman" w:cs="Times New Roman"/>
                <w:sz w:val="20"/>
                <w:szCs w:val="20"/>
                <w:lang w:val="hr-HR"/>
              </w:rPr>
              <w:t xml:space="preserve">A522014 </w:t>
            </w:r>
            <w:r w:rsidR="007559BE" w:rsidRPr="00DA784E">
              <w:rPr>
                <w:rFonts w:ascii="Times New Roman" w:hAnsi="Times New Roman" w:cs="Times New Roman"/>
                <w:sz w:val="20"/>
                <w:szCs w:val="20"/>
                <w:lang w:val="hr-HR"/>
              </w:rPr>
              <w:t>–</w:t>
            </w:r>
            <w:r w:rsidRPr="00DA784E">
              <w:rPr>
                <w:rFonts w:ascii="Times New Roman" w:hAnsi="Times New Roman" w:cs="Times New Roman"/>
                <w:sz w:val="20"/>
                <w:szCs w:val="20"/>
                <w:lang w:val="hr-HR"/>
              </w:rPr>
              <w:t xml:space="preserve"> Ekshumacija, identifikacija i sahrana žrtava iz Domovinskog rata (FP 1090)</w:t>
            </w:r>
          </w:p>
        </w:tc>
        <w:tc>
          <w:tcPr>
            <w:tcW w:w="2126" w:type="dxa"/>
            <w:vAlign w:val="center"/>
          </w:tcPr>
          <w:p w14:paraId="08858062" w14:textId="77777777" w:rsidR="00CE46A3" w:rsidRPr="00DA784E" w:rsidRDefault="00CE46A3" w:rsidP="001B098D">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c>
          <w:tcPr>
            <w:tcW w:w="2075" w:type="dxa"/>
            <w:vAlign w:val="center"/>
          </w:tcPr>
          <w:p w14:paraId="049AEF72" w14:textId="77777777" w:rsidR="00CE46A3" w:rsidRPr="00DA784E" w:rsidRDefault="00CE46A3" w:rsidP="001B098D">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r>
      <w:tr w:rsidR="00DA784E" w:rsidRPr="00DA784E" w14:paraId="464F8DE9" w14:textId="77777777" w:rsidTr="001B098D">
        <w:trPr>
          <w:trHeight w:val="708"/>
        </w:trPr>
        <w:tc>
          <w:tcPr>
            <w:tcW w:w="2254" w:type="dxa"/>
            <w:shd w:val="clear" w:color="auto" w:fill="FFFFFF" w:themeFill="background1"/>
            <w:vAlign w:val="center"/>
          </w:tcPr>
          <w:p w14:paraId="3064DB8A" w14:textId="77777777" w:rsidR="00CE46A3" w:rsidRPr="00DA784E" w:rsidRDefault="00CE46A3" w:rsidP="001B098D">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2846FC73" w14:textId="73F2940D" w:rsidR="00CE46A3" w:rsidRPr="00DA784E" w:rsidRDefault="00CE46A3">
            <w:pPr>
              <w:rPr>
                <w:rFonts w:ascii="Times New Roman" w:hAnsi="Times New Roman" w:cs="Times New Roman"/>
                <w:b/>
                <w:sz w:val="20"/>
                <w:szCs w:val="20"/>
                <w:lang w:val="hr-HR"/>
              </w:rPr>
            </w:pPr>
            <w:r w:rsidRPr="00DA784E">
              <w:rPr>
                <w:rFonts w:ascii="Times New Roman" w:hAnsi="Times New Roman" w:cs="Times New Roman"/>
                <w:b/>
                <w:sz w:val="20"/>
                <w:szCs w:val="20"/>
                <w:lang w:val="hr-HR"/>
              </w:rPr>
              <w:t xml:space="preserve">1. siječnja 2023. </w:t>
            </w:r>
            <w:r w:rsidR="00D62E4D" w:rsidRPr="00DA784E">
              <w:rPr>
                <w:rFonts w:ascii="Times New Roman" w:hAnsi="Times New Roman" w:cs="Times New Roman"/>
                <w:b/>
                <w:sz w:val="20"/>
                <w:szCs w:val="20"/>
                <w:lang w:val="hr-HR"/>
              </w:rPr>
              <w:t>–</w:t>
            </w:r>
            <w:r w:rsidRPr="00DA784E">
              <w:rPr>
                <w:rFonts w:ascii="Times New Roman" w:hAnsi="Times New Roman" w:cs="Times New Roman"/>
                <w:b/>
                <w:sz w:val="20"/>
                <w:szCs w:val="20"/>
                <w:lang w:val="hr-HR"/>
              </w:rPr>
              <w:t xml:space="preserve"> 31. prosinca 2023.</w:t>
            </w:r>
          </w:p>
        </w:tc>
      </w:tr>
    </w:tbl>
    <w:p w14:paraId="7503FE14" w14:textId="77777777" w:rsidR="00CE46A3" w:rsidRPr="00DA784E" w:rsidRDefault="00CE46A3" w:rsidP="00CE46A3">
      <w:pPr>
        <w:jc w:val="both"/>
        <w:rPr>
          <w:rFonts w:ascii="Times New Roman" w:hAnsi="Times New Roman" w:cs="Times New Roman"/>
          <w:b/>
          <w:iCs/>
          <w:sz w:val="24"/>
          <w:lang w:val="hr-HR"/>
        </w:rPr>
      </w:pPr>
    </w:p>
    <w:p w14:paraId="35374EAF" w14:textId="77777777" w:rsidR="00CE46A3" w:rsidRPr="00DA784E" w:rsidRDefault="00CE46A3" w:rsidP="00CE46A3">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1.5.3. Organizacija obrade i identifikacije posmrtnih ostataka iz Domovinskog rata</w:t>
      </w:r>
    </w:p>
    <w:p w14:paraId="25D26E83" w14:textId="77777777" w:rsidR="00CE46A3" w:rsidRPr="00DA784E" w:rsidRDefault="00CE46A3" w:rsidP="00CE46A3">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Ministarstvo hrvatskih branitelja</w:t>
      </w:r>
    </w:p>
    <w:p w14:paraId="14E65063" w14:textId="77777777" w:rsidR="00CE46A3" w:rsidRPr="00DA784E" w:rsidRDefault="00CE46A3" w:rsidP="00CE75E6">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Partner: </w:t>
      </w:r>
      <w:r w:rsidR="00CE75E6" w:rsidRPr="00DA784E">
        <w:rPr>
          <w:rFonts w:ascii="Times New Roman" w:hAnsi="Times New Roman" w:cs="Times New Roman"/>
          <w:i/>
          <w:iCs/>
          <w:sz w:val="24"/>
          <w:lang w:val="hr-HR"/>
        </w:rPr>
        <w:t>Zdravstvene ustanove i medicinski fakulteti (temeljem sklopljenih ugovora), tijela državne uprave nadležna za unutarnje poslove, pravosuđe, branu, zdravstvo, sigurnosno-obavještajne agencije i druga tijela državne uprave, pravosudna tijela, Hrvatski Crveni križ te Međunarodna komisija za nestale osobe (ICMP)</w:t>
      </w:r>
    </w:p>
    <w:p w14:paraId="62A6B3AA" w14:textId="02CB2681" w:rsidR="00CE46A3" w:rsidRPr="00DA784E" w:rsidRDefault="00CE75E6"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Za potrebe obrade i identifikacije posmrtnih ostataka, Ministarstvo hrvatskih branitelja zaključilo je redovne ugovore sa znanstveno-medicinskim ustanovama koje obavljaju medicinski dio poslova. U izvještajnom razdoblju, na zahtjev Ministarstva, metodom analize DNA uspješno su obrađena 152 uzorka izuzeta iz neidentificiranih posmrtnih ostataka. Temeljem zaprimljenih nalaza, organizirano je pet završnih identifikacija kojom </w:t>
      </w:r>
      <w:r w:rsidR="00D62E4D" w:rsidRPr="00DA784E">
        <w:rPr>
          <w:rFonts w:ascii="Times New Roman" w:hAnsi="Times New Roman" w:cs="Times New Roman"/>
          <w:iCs/>
          <w:sz w:val="24"/>
          <w:lang w:val="hr-HR"/>
        </w:rPr>
        <w:t xml:space="preserve">su </w:t>
      </w:r>
      <w:r w:rsidRPr="00DA784E">
        <w:rPr>
          <w:rFonts w:ascii="Times New Roman" w:hAnsi="Times New Roman" w:cs="Times New Roman"/>
          <w:iCs/>
          <w:sz w:val="24"/>
          <w:lang w:val="hr-HR"/>
        </w:rPr>
        <w:t xml:space="preserve">prilikom identificirani posmrtni ostaci 13 osoba. </w:t>
      </w:r>
    </w:p>
    <w:p w14:paraId="30476876" w14:textId="4690D4B1" w:rsidR="00CE75E6" w:rsidRPr="00DA784E" w:rsidRDefault="00CE75E6"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Nakon identifikacije, Ministarstvo hrvatskih branitelja, organiziralo je pogrebnu skrb za sve identificirane osobe, prema željama njihovih obitelji. Radi daljnjeg povećanja učinkovitosti procesa, Ministarstvo hrvatskih branitelja poduzelo je niz aktivnosti </w:t>
      </w:r>
      <w:r w:rsidR="00B26F38"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od prikupljanja i raščlambe podataka, ponovne obrade posmrtnih ostataka najsuvremenijim metodama, do prikupljanja dodatnih referentnih uzoraka, što je i ključni izazov u ovom procesu.</w:t>
      </w:r>
    </w:p>
    <w:tbl>
      <w:tblPr>
        <w:tblStyle w:val="TableGrid"/>
        <w:tblW w:w="0" w:type="auto"/>
        <w:tblLook w:val="04A0" w:firstRow="1" w:lastRow="0" w:firstColumn="1" w:lastColumn="0" w:noHBand="0" w:noVBand="1"/>
      </w:tblPr>
      <w:tblGrid>
        <w:gridCol w:w="2254"/>
        <w:gridCol w:w="2561"/>
        <w:gridCol w:w="2126"/>
        <w:gridCol w:w="2075"/>
      </w:tblGrid>
      <w:tr w:rsidR="00DA784E" w:rsidRPr="00DA784E" w14:paraId="34D78A57" w14:textId="77777777" w:rsidTr="001B098D">
        <w:trPr>
          <w:trHeight w:val="1181"/>
        </w:trPr>
        <w:tc>
          <w:tcPr>
            <w:tcW w:w="2254" w:type="dxa"/>
            <w:shd w:val="clear" w:color="auto" w:fill="FFFFFF" w:themeFill="background1"/>
            <w:vAlign w:val="center"/>
          </w:tcPr>
          <w:p w14:paraId="3E7F3954" w14:textId="77777777" w:rsidR="00CE46A3" w:rsidRPr="00DA784E" w:rsidRDefault="00CE46A3" w:rsidP="001B098D">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561" w:type="dxa"/>
            <w:vAlign w:val="center"/>
          </w:tcPr>
          <w:p w14:paraId="31C729C7" w14:textId="77777777" w:rsidR="00CE46A3" w:rsidRPr="00DA784E" w:rsidRDefault="00CE75E6" w:rsidP="001B098D">
            <w:pPr>
              <w:rPr>
                <w:rFonts w:ascii="Times New Roman" w:hAnsi="Times New Roman" w:cs="Times New Roman"/>
                <w:b/>
                <w:iCs/>
                <w:sz w:val="20"/>
                <w:lang w:val="hr-HR"/>
              </w:rPr>
            </w:pPr>
            <w:r w:rsidRPr="00DA784E">
              <w:rPr>
                <w:rFonts w:ascii="Times New Roman" w:hAnsi="Times New Roman" w:cs="Times New Roman"/>
                <w:b/>
                <w:iCs/>
                <w:sz w:val="20"/>
                <w:lang w:val="hr-HR"/>
              </w:rPr>
              <w:t>Broj identificiranih osoba nestalih i smrtno stradalih u Domovinskom ratu</w:t>
            </w:r>
          </w:p>
        </w:tc>
        <w:tc>
          <w:tcPr>
            <w:tcW w:w="2126" w:type="dxa"/>
            <w:vAlign w:val="center"/>
          </w:tcPr>
          <w:p w14:paraId="409A7E1A" w14:textId="77777777" w:rsidR="00CE46A3" w:rsidRPr="00DA784E" w:rsidRDefault="00CE46A3" w:rsidP="001B098D">
            <w:pPr>
              <w:rPr>
                <w:rFonts w:ascii="Times New Roman" w:hAnsi="Times New Roman" w:cs="Times New Roman"/>
                <w:b/>
                <w:iCs/>
                <w:sz w:val="20"/>
                <w:lang w:val="hr-HR"/>
              </w:rPr>
            </w:pPr>
          </w:p>
        </w:tc>
        <w:tc>
          <w:tcPr>
            <w:tcW w:w="2075" w:type="dxa"/>
            <w:vAlign w:val="center"/>
          </w:tcPr>
          <w:p w14:paraId="01E477E0" w14:textId="77777777" w:rsidR="00CE46A3" w:rsidRPr="00DA784E" w:rsidRDefault="00CE46A3" w:rsidP="001B098D">
            <w:pPr>
              <w:rPr>
                <w:rFonts w:ascii="Times New Roman" w:hAnsi="Times New Roman" w:cs="Times New Roman"/>
                <w:b/>
                <w:iCs/>
                <w:sz w:val="20"/>
                <w:lang w:val="hr-HR"/>
              </w:rPr>
            </w:pPr>
          </w:p>
        </w:tc>
      </w:tr>
      <w:tr w:rsidR="00DA784E" w:rsidRPr="00DA784E" w14:paraId="533D0070" w14:textId="77777777" w:rsidTr="001B098D">
        <w:trPr>
          <w:trHeight w:val="844"/>
        </w:trPr>
        <w:tc>
          <w:tcPr>
            <w:tcW w:w="2254" w:type="dxa"/>
            <w:shd w:val="clear" w:color="auto" w:fill="FFFFFF" w:themeFill="background1"/>
            <w:vAlign w:val="center"/>
          </w:tcPr>
          <w:p w14:paraId="4BE30DC3" w14:textId="77777777" w:rsidR="00CE46A3" w:rsidRPr="00DA784E" w:rsidRDefault="00CE46A3" w:rsidP="001B098D">
            <w:pPr>
              <w:rPr>
                <w:rFonts w:ascii="Times New Roman" w:hAnsi="Times New Roman" w:cs="Times New Roman"/>
                <w:sz w:val="20"/>
                <w:lang w:val="hr-HR"/>
              </w:rPr>
            </w:pPr>
            <w:r w:rsidRPr="00DA784E">
              <w:rPr>
                <w:rFonts w:ascii="Times New Roman" w:hAnsi="Times New Roman" w:cs="Times New Roman"/>
                <w:sz w:val="20"/>
                <w:lang w:val="hr-HR"/>
              </w:rPr>
              <w:t xml:space="preserve">Planirani </w:t>
            </w:r>
            <w:r w:rsidR="00E32B94" w:rsidRPr="00DA784E">
              <w:rPr>
                <w:rFonts w:ascii="Times New Roman" w:hAnsi="Times New Roman" w:cs="Times New Roman"/>
                <w:sz w:val="20"/>
                <w:lang w:val="hr-HR"/>
              </w:rPr>
              <w:t xml:space="preserve">i ostvareni </w:t>
            </w:r>
            <w:r w:rsidRPr="00DA784E">
              <w:rPr>
                <w:rFonts w:ascii="Times New Roman" w:hAnsi="Times New Roman" w:cs="Times New Roman"/>
                <w:sz w:val="20"/>
                <w:lang w:val="hr-HR"/>
              </w:rPr>
              <w:t>ishodi za pokazatelje provedbe u 2023. godini</w:t>
            </w:r>
          </w:p>
        </w:tc>
        <w:tc>
          <w:tcPr>
            <w:tcW w:w="2561" w:type="dxa"/>
            <w:vAlign w:val="center"/>
          </w:tcPr>
          <w:p w14:paraId="6093E0BB" w14:textId="77777777" w:rsidR="00CE75E6" w:rsidRPr="00DA784E" w:rsidRDefault="00CE75E6" w:rsidP="001B098D">
            <w:pPr>
              <w:rPr>
                <w:rFonts w:ascii="Times New Roman" w:hAnsi="Times New Roman" w:cs="Times New Roman"/>
                <w:iCs/>
                <w:sz w:val="20"/>
                <w:lang w:val="hr-HR"/>
              </w:rPr>
            </w:pPr>
            <w:r w:rsidRPr="00DA784E">
              <w:rPr>
                <w:rFonts w:ascii="Times New Roman" w:hAnsi="Times New Roman" w:cs="Times New Roman"/>
                <w:iCs/>
                <w:sz w:val="20"/>
                <w:lang w:val="hr-HR"/>
              </w:rPr>
              <w:t>Planirani ishod u 2023. – 50</w:t>
            </w:r>
          </w:p>
          <w:p w14:paraId="24215F8B" w14:textId="3D3C5C20" w:rsidR="00CE46A3" w:rsidRPr="00DA784E" w:rsidRDefault="00CE75E6">
            <w:pPr>
              <w:rPr>
                <w:rFonts w:ascii="Times New Roman" w:hAnsi="Times New Roman" w:cs="Times New Roman"/>
                <w:iCs/>
                <w:sz w:val="20"/>
                <w:lang w:val="hr-HR"/>
              </w:rPr>
            </w:pPr>
            <w:r w:rsidRPr="00DA784E">
              <w:rPr>
                <w:rFonts w:ascii="Times New Roman" w:hAnsi="Times New Roman" w:cs="Times New Roman"/>
                <w:iCs/>
                <w:sz w:val="20"/>
                <w:lang w:val="hr-HR"/>
              </w:rPr>
              <w:t xml:space="preserve">Ostvarena vrijednost pokazatelja u 2023. </w:t>
            </w:r>
            <w:r w:rsidR="00C77566" w:rsidRPr="00DA784E">
              <w:rPr>
                <w:rFonts w:ascii="Times New Roman" w:hAnsi="Times New Roman" w:cs="Times New Roman"/>
                <w:iCs/>
                <w:sz w:val="20"/>
                <w:lang w:val="hr-HR"/>
              </w:rPr>
              <w:t>–</w:t>
            </w:r>
            <w:r w:rsidRPr="00DA784E">
              <w:rPr>
                <w:rFonts w:ascii="Times New Roman" w:hAnsi="Times New Roman" w:cs="Times New Roman"/>
                <w:iCs/>
                <w:sz w:val="20"/>
                <w:lang w:val="hr-HR"/>
              </w:rPr>
              <w:t xml:space="preserve"> 13</w:t>
            </w:r>
          </w:p>
        </w:tc>
        <w:tc>
          <w:tcPr>
            <w:tcW w:w="2126" w:type="dxa"/>
            <w:vAlign w:val="center"/>
          </w:tcPr>
          <w:p w14:paraId="2F5B29C5" w14:textId="77777777" w:rsidR="00CE46A3" w:rsidRPr="00DA784E" w:rsidRDefault="00CE46A3" w:rsidP="001B098D">
            <w:pPr>
              <w:jc w:val="center"/>
              <w:rPr>
                <w:rFonts w:ascii="Times New Roman" w:hAnsi="Times New Roman" w:cs="Times New Roman"/>
                <w:iCs/>
                <w:sz w:val="20"/>
                <w:lang w:val="hr-HR"/>
              </w:rPr>
            </w:pPr>
          </w:p>
        </w:tc>
        <w:tc>
          <w:tcPr>
            <w:tcW w:w="2075" w:type="dxa"/>
            <w:vAlign w:val="center"/>
          </w:tcPr>
          <w:p w14:paraId="575E2EFA" w14:textId="77777777" w:rsidR="00CE46A3" w:rsidRPr="00DA784E" w:rsidRDefault="00CE46A3" w:rsidP="001B098D">
            <w:pPr>
              <w:rPr>
                <w:rFonts w:ascii="Times New Roman" w:hAnsi="Times New Roman" w:cs="Times New Roman"/>
                <w:iCs/>
                <w:sz w:val="20"/>
                <w:lang w:val="hr-HR"/>
              </w:rPr>
            </w:pPr>
          </w:p>
        </w:tc>
      </w:tr>
      <w:tr w:rsidR="00DA784E" w:rsidRPr="00DA784E" w14:paraId="34758A3A" w14:textId="77777777" w:rsidTr="001B098D">
        <w:trPr>
          <w:trHeight w:val="842"/>
        </w:trPr>
        <w:tc>
          <w:tcPr>
            <w:tcW w:w="2254" w:type="dxa"/>
            <w:shd w:val="clear" w:color="auto" w:fill="FFFFFF" w:themeFill="background1"/>
            <w:vAlign w:val="center"/>
          </w:tcPr>
          <w:p w14:paraId="6646BDCC" w14:textId="77777777" w:rsidR="00CE46A3" w:rsidRPr="00DA784E" w:rsidRDefault="00CE46A3" w:rsidP="001B098D">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561" w:type="dxa"/>
            <w:vAlign w:val="center"/>
          </w:tcPr>
          <w:p w14:paraId="42EC37A4" w14:textId="77777777" w:rsidR="00CE46A3" w:rsidRPr="00DA784E" w:rsidRDefault="00CE46A3" w:rsidP="001B098D">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126" w:type="dxa"/>
            <w:vAlign w:val="center"/>
          </w:tcPr>
          <w:p w14:paraId="7B1F6411" w14:textId="77777777" w:rsidR="00CE46A3" w:rsidRPr="00DA784E" w:rsidRDefault="00CE46A3" w:rsidP="001B098D">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7E4EEA0A" w14:textId="77777777" w:rsidR="00CE46A3" w:rsidRPr="00DA784E" w:rsidRDefault="00CE46A3" w:rsidP="001B098D">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6272EA59" w14:textId="77777777" w:rsidTr="001B098D">
        <w:trPr>
          <w:trHeight w:val="698"/>
        </w:trPr>
        <w:tc>
          <w:tcPr>
            <w:tcW w:w="2254" w:type="dxa"/>
            <w:shd w:val="clear" w:color="auto" w:fill="FFFFFF" w:themeFill="background1"/>
            <w:vAlign w:val="center"/>
          </w:tcPr>
          <w:p w14:paraId="1C44B202" w14:textId="77777777" w:rsidR="00CE46A3" w:rsidRPr="00DA784E" w:rsidRDefault="00CE46A3" w:rsidP="001B098D">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561" w:type="dxa"/>
            <w:vAlign w:val="center"/>
          </w:tcPr>
          <w:p w14:paraId="14F37562" w14:textId="4FA70F97" w:rsidR="00CE46A3" w:rsidRPr="00DA784E" w:rsidRDefault="00CE46A3">
            <w:pPr>
              <w:rPr>
                <w:rFonts w:ascii="Times New Roman" w:hAnsi="Times New Roman" w:cs="Times New Roman"/>
                <w:sz w:val="20"/>
                <w:szCs w:val="20"/>
                <w:lang w:val="hr-HR"/>
              </w:rPr>
            </w:pPr>
            <w:r w:rsidRPr="00DA784E">
              <w:rPr>
                <w:rFonts w:ascii="Times New Roman" w:hAnsi="Times New Roman" w:cs="Times New Roman"/>
                <w:sz w:val="20"/>
                <w:szCs w:val="20"/>
                <w:lang w:val="hr-HR"/>
              </w:rPr>
              <w:t xml:space="preserve">A522014 </w:t>
            </w:r>
            <w:r w:rsidR="00C77566" w:rsidRPr="00DA784E">
              <w:rPr>
                <w:rFonts w:ascii="Times New Roman" w:hAnsi="Times New Roman" w:cs="Times New Roman"/>
                <w:sz w:val="20"/>
                <w:szCs w:val="20"/>
                <w:lang w:val="hr-HR"/>
              </w:rPr>
              <w:t>–</w:t>
            </w:r>
            <w:r w:rsidRPr="00DA784E">
              <w:rPr>
                <w:rFonts w:ascii="Times New Roman" w:hAnsi="Times New Roman" w:cs="Times New Roman"/>
                <w:sz w:val="20"/>
                <w:szCs w:val="20"/>
                <w:lang w:val="hr-HR"/>
              </w:rPr>
              <w:t xml:space="preserve"> Ekshumacija, identifikacija i sahrana žrtava iz Domovinskog rata (FP 1090)</w:t>
            </w:r>
          </w:p>
        </w:tc>
        <w:tc>
          <w:tcPr>
            <w:tcW w:w="2126" w:type="dxa"/>
            <w:vAlign w:val="center"/>
          </w:tcPr>
          <w:p w14:paraId="5AEAF1F0" w14:textId="77777777" w:rsidR="00CE46A3" w:rsidRPr="00DA784E" w:rsidRDefault="00CE46A3" w:rsidP="001B098D">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c>
          <w:tcPr>
            <w:tcW w:w="2075" w:type="dxa"/>
            <w:vAlign w:val="center"/>
          </w:tcPr>
          <w:p w14:paraId="02506D04" w14:textId="77777777" w:rsidR="00CE46A3" w:rsidRPr="00DA784E" w:rsidRDefault="00CE46A3" w:rsidP="001B098D">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r>
      <w:tr w:rsidR="00DA784E" w:rsidRPr="00DA784E" w14:paraId="77409D95" w14:textId="77777777" w:rsidTr="001B098D">
        <w:trPr>
          <w:trHeight w:val="708"/>
        </w:trPr>
        <w:tc>
          <w:tcPr>
            <w:tcW w:w="2254" w:type="dxa"/>
            <w:shd w:val="clear" w:color="auto" w:fill="FFFFFF" w:themeFill="background1"/>
            <w:vAlign w:val="center"/>
          </w:tcPr>
          <w:p w14:paraId="6D954581" w14:textId="77777777" w:rsidR="00CE46A3" w:rsidRPr="00DA784E" w:rsidRDefault="00CE46A3" w:rsidP="001B098D">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1298494C" w14:textId="570DF722" w:rsidR="00CE46A3" w:rsidRPr="00DA784E" w:rsidRDefault="00CE46A3">
            <w:pPr>
              <w:rPr>
                <w:rFonts w:ascii="Times New Roman" w:hAnsi="Times New Roman" w:cs="Times New Roman"/>
                <w:b/>
                <w:sz w:val="20"/>
                <w:szCs w:val="20"/>
                <w:lang w:val="hr-HR"/>
              </w:rPr>
            </w:pPr>
            <w:r w:rsidRPr="00DA784E">
              <w:rPr>
                <w:rFonts w:ascii="Times New Roman" w:hAnsi="Times New Roman" w:cs="Times New Roman"/>
                <w:b/>
                <w:sz w:val="20"/>
                <w:szCs w:val="20"/>
                <w:lang w:val="hr-HR"/>
              </w:rPr>
              <w:t xml:space="preserve">1. siječnja 2023. </w:t>
            </w:r>
            <w:r w:rsidR="00C77566" w:rsidRPr="00DA784E">
              <w:rPr>
                <w:rFonts w:ascii="Times New Roman" w:hAnsi="Times New Roman" w:cs="Times New Roman"/>
                <w:b/>
                <w:sz w:val="20"/>
                <w:szCs w:val="20"/>
                <w:lang w:val="hr-HR"/>
              </w:rPr>
              <w:t>–</w:t>
            </w:r>
            <w:r w:rsidRPr="00DA784E">
              <w:rPr>
                <w:rFonts w:ascii="Times New Roman" w:hAnsi="Times New Roman" w:cs="Times New Roman"/>
                <w:b/>
                <w:sz w:val="20"/>
                <w:szCs w:val="20"/>
                <w:lang w:val="hr-HR"/>
              </w:rPr>
              <w:t xml:space="preserve"> 31. prosinca 2023.</w:t>
            </w:r>
          </w:p>
        </w:tc>
      </w:tr>
    </w:tbl>
    <w:p w14:paraId="04EA4715" w14:textId="77777777" w:rsidR="00CE46A3" w:rsidRPr="00DA784E" w:rsidRDefault="00CE46A3" w:rsidP="00126D98">
      <w:pPr>
        <w:jc w:val="both"/>
        <w:rPr>
          <w:rFonts w:ascii="Times New Roman" w:hAnsi="Times New Roman" w:cs="Times New Roman"/>
          <w:b/>
          <w:iCs/>
          <w:sz w:val="24"/>
          <w:lang w:val="hr-HR"/>
        </w:rPr>
      </w:pPr>
    </w:p>
    <w:p w14:paraId="2AB59E1D" w14:textId="77777777" w:rsidR="005A7C54" w:rsidRPr="00DA784E" w:rsidRDefault="005A7C54" w:rsidP="00126D98">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1.6. Unaprijediti znanje javnih i državnih službenika o zaštiti i promicanju ljudskih prava</w:t>
      </w:r>
    </w:p>
    <w:p w14:paraId="147F7BD4" w14:textId="77777777" w:rsidR="005A7C54" w:rsidRPr="00DA784E" w:rsidRDefault="00251709" w:rsidP="00126D98">
      <w:pPr>
        <w:jc w:val="both"/>
        <w:rPr>
          <w:rFonts w:ascii="Times New Roman" w:hAnsi="Times New Roman" w:cs="Times New Roman"/>
          <w:i/>
          <w:iCs/>
          <w:sz w:val="24"/>
          <w:lang w:val="hr-HR"/>
        </w:rPr>
      </w:pPr>
      <w:r w:rsidRPr="00DA784E">
        <w:rPr>
          <w:rFonts w:ascii="Times New Roman" w:hAnsi="Times New Roman" w:cs="Times New Roman"/>
          <w:i/>
          <w:iCs/>
          <w:sz w:val="24"/>
          <w:lang w:val="hr-HR"/>
        </w:rPr>
        <w:lastRenderedPageBreak/>
        <w:t>Aktivnost 1.6.1. Kontinuirana provedba redovitih obrazovnih programa za pripadnike obrambenog sektora na temu ljudskih prava</w:t>
      </w:r>
    </w:p>
    <w:p w14:paraId="79BE3DD1" w14:textId="77777777" w:rsidR="00251709" w:rsidRPr="00DA784E" w:rsidRDefault="00251709" w:rsidP="00126D98">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Ministarstvo obrane i Oružane snage RH</w:t>
      </w:r>
    </w:p>
    <w:p w14:paraId="125677E9" w14:textId="4DCEC70A" w:rsidR="00251709" w:rsidRPr="00DA784E" w:rsidRDefault="00251709"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 kontekstu Oružanih snaga Republike Hrvatske (OS RH), vojna izobrazba sastavni je dio profesionalnog razvoja vojnih osoba. Sadržaj na temu ljudskih prava dio je nastavnih planova i programa te se u različitoj mjeri obrađuje na većini izobrazbi kao i na različitim obukama i tečajevima koji se provode na Hrvatskom vojnom učilištu „Dr. Franjo Tuđman“ te u središtima za obuku i rodovskim postrojbama OS RH. Kao što je navedeno u Planu izobrazbe u Republici Hrvatskoj za 2023. godinu, cilj</w:t>
      </w:r>
      <w:r w:rsidR="003E12CF" w:rsidRPr="00DA784E">
        <w:rPr>
          <w:rFonts w:ascii="Times New Roman" w:hAnsi="Times New Roman" w:cs="Times New Roman"/>
          <w:iCs/>
          <w:sz w:val="24"/>
          <w:lang w:val="hr-HR"/>
        </w:rPr>
        <w:t xml:space="preserve"> je</w:t>
      </w:r>
      <w:r w:rsidRPr="00DA784E">
        <w:rPr>
          <w:rFonts w:ascii="Times New Roman" w:hAnsi="Times New Roman" w:cs="Times New Roman"/>
          <w:iCs/>
          <w:sz w:val="24"/>
          <w:lang w:val="hr-HR"/>
        </w:rPr>
        <w:t xml:space="preserve"> vojne izobrazbe „osigurati polaznicima stjecanje općih i specifičnih vojnih znanja i vještina te razvoj odgovornosti pripadnika OS RH za izvršenje zadaća u suvremenim operativnim okružjima, pravovremen i učinkovit odgovor na razne ugroze i obnašanje dužnosti u RH i inozemstvu“. </w:t>
      </w:r>
    </w:p>
    <w:p w14:paraId="1A42D839" w14:textId="77777777" w:rsidR="00251709" w:rsidRPr="00DA784E" w:rsidRDefault="00251709" w:rsidP="00251709">
      <w:pPr>
        <w:jc w:val="both"/>
        <w:rPr>
          <w:rFonts w:ascii="Times New Roman" w:hAnsi="Times New Roman" w:cs="Times New Roman"/>
          <w:b/>
          <w:iCs/>
          <w:sz w:val="24"/>
          <w:lang w:val="hr-HR"/>
        </w:rPr>
      </w:pPr>
      <w:r w:rsidRPr="00DA784E">
        <w:rPr>
          <w:rFonts w:ascii="Times New Roman" w:hAnsi="Times New Roman" w:cs="Times New Roman"/>
          <w:b/>
          <w:iCs/>
          <w:sz w:val="24"/>
          <w:lang w:val="hr-HR"/>
        </w:rPr>
        <w:t>VOJNE IZOBRAZBE</w:t>
      </w:r>
    </w:p>
    <w:p w14:paraId="116DCD7D" w14:textId="10B6B5DC" w:rsidR="00251709" w:rsidRPr="00DA784E" w:rsidRDefault="00251709"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Na Hrvatskom vojnom učilištu </w:t>
      </w:r>
      <w:r w:rsidR="006D5BDC" w:rsidRPr="00DA784E">
        <w:rPr>
          <w:rFonts w:ascii="Times New Roman" w:hAnsi="Times New Roman" w:cs="Times New Roman"/>
          <w:iCs/>
          <w:sz w:val="24"/>
          <w:lang w:val="hr-HR"/>
        </w:rPr>
        <w:t>„</w:t>
      </w:r>
      <w:r w:rsidRPr="00DA784E">
        <w:rPr>
          <w:rFonts w:ascii="Times New Roman" w:hAnsi="Times New Roman" w:cs="Times New Roman"/>
          <w:iCs/>
          <w:sz w:val="24"/>
          <w:lang w:val="hr-HR"/>
        </w:rPr>
        <w:t>Dr. Franjo Tuđman” sadržaj o ljudskim pravima se obrađivao u najvećoj mjeri kroz dva nastavna sata u okviru teme o međunarodnom pravu na slijedno-rastućim časničkim i dočasničkim izobrazbama i to:</w:t>
      </w:r>
    </w:p>
    <w:p w14:paraId="3C70F287" w14:textId="77777777" w:rsidR="00251709" w:rsidRPr="00DA784E" w:rsidRDefault="00251709" w:rsidP="00251709">
      <w:pPr>
        <w:spacing w:after="0" w:line="240" w:lineRule="auto"/>
        <w:jc w:val="both"/>
        <w:rPr>
          <w:rFonts w:ascii="Times New Roman" w:hAnsi="Times New Roman" w:cs="Times New Roman"/>
          <w:iCs/>
          <w:sz w:val="24"/>
          <w:lang w:val="hr-HR"/>
        </w:rPr>
      </w:pPr>
    </w:p>
    <w:p w14:paraId="5414EEC6" w14:textId="77777777" w:rsidR="00251709" w:rsidRPr="00DA784E" w:rsidRDefault="00251709" w:rsidP="00251709">
      <w:pPr>
        <w:spacing w:after="0" w:line="240" w:lineRule="auto"/>
        <w:jc w:val="both"/>
        <w:rPr>
          <w:rFonts w:ascii="Times New Roman" w:hAnsi="Times New Roman" w:cs="Times New Roman"/>
          <w:iCs/>
          <w:sz w:val="24"/>
          <w:lang w:val="hr-HR"/>
        </w:rPr>
      </w:pPr>
      <w:r w:rsidRPr="00DA784E">
        <w:rPr>
          <w:rFonts w:ascii="Times New Roman" w:hAnsi="Times New Roman" w:cs="Times New Roman"/>
          <w:iCs/>
          <w:sz w:val="24"/>
          <w:lang w:val="hr-HR"/>
        </w:rPr>
        <w:t>1.</w:t>
      </w:r>
      <w:r w:rsidRPr="00DA784E">
        <w:rPr>
          <w:rFonts w:ascii="Times New Roman" w:hAnsi="Times New Roman" w:cs="Times New Roman"/>
          <w:iCs/>
          <w:sz w:val="24"/>
          <w:lang w:val="hr-HR"/>
        </w:rPr>
        <w:tab/>
        <w:t>Temeljna časnička izobrazba (M/Ž: 40/13)</w:t>
      </w:r>
    </w:p>
    <w:p w14:paraId="4218F194" w14:textId="77777777" w:rsidR="00251709" w:rsidRPr="00DA784E" w:rsidRDefault="00251709" w:rsidP="00251709">
      <w:pPr>
        <w:spacing w:after="0" w:line="240" w:lineRule="auto"/>
        <w:jc w:val="both"/>
        <w:rPr>
          <w:rFonts w:ascii="Times New Roman" w:hAnsi="Times New Roman" w:cs="Times New Roman"/>
          <w:iCs/>
          <w:sz w:val="24"/>
          <w:lang w:val="hr-HR"/>
        </w:rPr>
      </w:pPr>
    </w:p>
    <w:p w14:paraId="51F897D3" w14:textId="77777777" w:rsidR="00251709" w:rsidRPr="00DA784E" w:rsidRDefault="00251709" w:rsidP="00251709">
      <w:pPr>
        <w:spacing w:after="0" w:line="240" w:lineRule="auto"/>
        <w:jc w:val="both"/>
        <w:rPr>
          <w:rFonts w:ascii="Times New Roman" w:hAnsi="Times New Roman" w:cs="Times New Roman"/>
          <w:iCs/>
          <w:sz w:val="24"/>
          <w:lang w:val="hr-HR"/>
        </w:rPr>
      </w:pPr>
      <w:r w:rsidRPr="00DA784E">
        <w:rPr>
          <w:rFonts w:ascii="Times New Roman" w:hAnsi="Times New Roman" w:cs="Times New Roman"/>
          <w:iCs/>
          <w:sz w:val="24"/>
          <w:lang w:val="hr-HR"/>
        </w:rPr>
        <w:t>2.</w:t>
      </w:r>
      <w:r w:rsidRPr="00DA784E">
        <w:rPr>
          <w:rFonts w:ascii="Times New Roman" w:hAnsi="Times New Roman" w:cs="Times New Roman"/>
          <w:iCs/>
          <w:sz w:val="24"/>
          <w:lang w:val="hr-HR"/>
        </w:rPr>
        <w:tab/>
        <w:t>Napredna časnička izobrazba (M/Ž: 44/15)</w:t>
      </w:r>
    </w:p>
    <w:p w14:paraId="48E56A6B" w14:textId="77777777" w:rsidR="00251709" w:rsidRPr="00DA784E" w:rsidRDefault="00251709" w:rsidP="00251709">
      <w:pPr>
        <w:spacing w:after="0" w:line="240" w:lineRule="auto"/>
        <w:jc w:val="both"/>
        <w:rPr>
          <w:rFonts w:ascii="Times New Roman" w:hAnsi="Times New Roman" w:cs="Times New Roman"/>
          <w:iCs/>
          <w:sz w:val="24"/>
          <w:lang w:val="hr-HR"/>
        </w:rPr>
      </w:pPr>
    </w:p>
    <w:p w14:paraId="243072E0" w14:textId="77777777" w:rsidR="00251709" w:rsidRPr="00DA784E" w:rsidRDefault="00251709" w:rsidP="00251709">
      <w:pPr>
        <w:spacing w:after="0" w:line="240" w:lineRule="auto"/>
        <w:jc w:val="both"/>
        <w:rPr>
          <w:rFonts w:ascii="Times New Roman" w:hAnsi="Times New Roman" w:cs="Times New Roman"/>
          <w:iCs/>
          <w:sz w:val="24"/>
          <w:lang w:val="hr-HR"/>
        </w:rPr>
      </w:pPr>
      <w:r w:rsidRPr="00DA784E">
        <w:rPr>
          <w:rFonts w:ascii="Times New Roman" w:hAnsi="Times New Roman" w:cs="Times New Roman"/>
          <w:iCs/>
          <w:sz w:val="24"/>
          <w:lang w:val="hr-HR"/>
        </w:rPr>
        <w:t>3.</w:t>
      </w:r>
      <w:r w:rsidRPr="00DA784E">
        <w:rPr>
          <w:rFonts w:ascii="Times New Roman" w:hAnsi="Times New Roman" w:cs="Times New Roman"/>
          <w:iCs/>
          <w:sz w:val="24"/>
          <w:lang w:val="hr-HR"/>
        </w:rPr>
        <w:tab/>
        <w:t>Izobrazba u funkcionalnom području (M/Ž: 37/11)</w:t>
      </w:r>
    </w:p>
    <w:p w14:paraId="71B3B358" w14:textId="77777777" w:rsidR="00251709" w:rsidRPr="00DA784E" w:rsidRDefault="00251709" w:rsidP="00251709">
      <w:pPr>
        <w:spacing w:after="0" w:line="240" w:lineRule="auto"/>
        <w:jc w:val="both"/>
        <w:rPr>
          <w:rFonts w:ascii="Times New Roman" w:hAnsi="Times New Roman" w:cs="Times New Roman"/>
          <w:iCs/>
          <w:sz w:val="24"/>
          <w:lang w:val="hr-HR"/>
        </w:rPr>
      </w:pPr>
    </w:p>
    <w:p w14:paraId="15F42B1C" w14:textId="77777777" w:rsidR="00251709" w:rsidRPr="00DA784E" w:rsidRDefault="00251709" w:rsidP="00251709">
      <w:pPr>
        <w:spacing w:after="0" w:line="240" w:lineRule="auto"/>
        <w:jc w:val="both"/>
        <w:rPr>
          <w:rFonts w:ascii="Times New Roman" w:hAnsi="Times New Roman" w:cs="Times New Roman"/>
          <w:iCs/>
          <w:sz w:val="24"/>
          <w:lang w:val="hr-HR"/>
        </w:rPr>
      </w:pPr>
      <w:r w:rsidRPr="00DA784E">
        <w:rPr>
          <w:rFonts w:ascii="Times New Roman" w:hAnsi="Times New Roman" w:cs="Times New Roman"/>
          <w:iCs/>
          <w:sz w:val="24"/>
          <w:lang w:val="hr-HR"/>
        </w:rPr>
        <w:t>4.</w:t>
      </w:r>
      <w:r w:rsidRPr="00DA784E">
        <w:rPr>
          <w:rFonts w:ascii="Times New Roman" w:hAnsi="Times New Roman" w:cs="Times New Roman"/>
          <w:iCs/>
          <w:sz w:val="24"/>
          <w:lang w:val="hr-HR"/>
        </w:rPr>
        <w:tab/>
      </w:r>
      <w:proofErr w:type="spellStart"/>
      <w:r w:rsidRPr="00DA784E">
        <w:rPr>
          <w:rFonts w:ascii="Times New Roman" w:hAnsi="Times New Roman" w:cs="Times New Roman"/>
          <w:iCs/>
          <w:sz w:val="24"/>
          <w:lang w:val="hr-HR"/>
        </w:rPr>
        <w:t>Intergranska</w:t>
      </w:r>
      <w:proofErr w:type="spellEnd"/>
      <w:r w:rsidRPr="00DA784E">
        <w:rPr>
          <w:rFonts w:ascii="Times New Roman" w:hAnsi="Times New Roman" w:cs="Times New Roman"/>
          <w:iCs/>
          <w:sz w:val="24"/>
          <w:lang w:val="hr-HR"/>
        </w:rPr>
        <w:t xml:space="preserve"> zapovjedno stožerna škola (M/Ž: 25/7)</w:t>
      </w:r>
    </w:p>
    <w:p w14:paraId="532699A0" w14:textId="77777777" w:rsidR="00251709" w:rsidRPr="00DA784E" w:rsidRDefault="00251709" w:rsidP="00251709">
      <w:pPr>
        <w:spacing w:after="0" w:line="240" w:lineRule="auto"/>
        <w:jc w:val="both"/>
        <w:rPr>
          <w:rFonts w:ascii="Times New Roman" w:hAnsi="Times New Roman" w:cs="Times New Roman"/>
          <w:iCs/>
          <w:sz w:val="24"/>
          <w:lang w:val="hr-HR"/>
        </w:rPr>
      </w:pPr>
    </w:p>
    <w:p w14:paraId="0AE081C5" w14:textId="77777777" w:rsidR="00251709" w:rsidRPr="00DA784E" w:rsidRDefault="00251709" w:rsidP="00251709">
      <w:pPr>
        <w:spacing w:after="0" w:line="240" w:lineRule="auto"/>
        <w:jc w:val="both"/>
        <w:rPr>
          <w:rFonts w:ascii="Times New Roman" w:hAnsi="Times New Roman" w:cs="Times New Roman"/>
          <w:iCs/>
          <w:sz w:val="24"/>
          <w:lang w:val="hr-HR"/>
        </w:rPr>
      </w:pPr>
      <w:r w:rsidRPr="00DA784E">
        <w:rPr>
          <w:rFonts w:ascii="Times New Roman" w:hAnsi="Times New Roman" w:cs="Times New Roman"/>
          <w:iCs/>
          <w:sz w:val="24"/>
          <w:lang w:val="hr-HR"/>
        </w:rPr>
        <w:t>5.</w:t>
      </w:r>
      <w:r w:rsidRPr="00DA784E">
        <w:rPr>
          <w:rFonts w:ascii="Times New Roman" w:hAnsi="Times New Roman" w:cs="Times New Roman"/>
          <w:iCs/>
          <w:sz w:val="24"/>
          <w:lang w:val="hr-HR"/>
        </w:rPr>
        <w:tab/>
        <w:t>Ratna škola (M/Ž: 5/0)</w:t>
      </w:r>
    </w:p>
    <w:p w14:paraId="61DF1298" w14:textId="77777777" w:rsidR="00251709" w:rsidRPr="00DA784E" w:rsidRDefault="00251709" w:rsidP="00251709">
      <w:pPr>
        <w:spacing w:after="0" w:line="240" w:lineRule="auto"/>
        <w:jc w:val="both"/>
        <w:rPr>
          <w:rFonts w:ascii="Times New Roman" w:hAnsi="Times New Roman" w:cs="Times New Roman"/>
          <w:iCs/>
          <w:sz w:val="24"/>
          <w:lang w:val="hr-HR"/>
        </w:rPr>
      </w:pPr>
    </w:p>
    <w:p w14:paraId="45D93B9E" w14:textId="4C6B69A0" w:rsidR="00251709" w:rsidRPr="00DA784E" w:rsidRDefault="00251709" w:rsidP="00251709">
      <w:pPr>
        <w:spacing w:after="0" w:line="240" w:lineRule="auto"/>
        <w:jc w:val="both"/>
        <w:rPr>
          <w:rFonts w:ascii="Times New Roman" w:hAnsi="Times New Roman" w:cs="Times New Roman"/>
          <w:iCs/>
          <w:sz w:val="24"/>
          <w:lang w:val="hr-HR"/>
        </w:rPr>
      </w:pPr>
      <w:r w:rsidRPr="00DA784E">
        <w:rPr>
          <w:rFonts w:ascii="Times New Roman" w:hAnsi="Times New Roman" w:cs="Times New Roman"/>
          <w:iCs/>
          <w:sz w:val="24"/>
          <w:lang w:val="hr-HR"/>
        </w:rPr>
        <w:t>6.</w:t>
      </w:r>
      <w:r w:rsidRPr="00DA784E">
        <w:rPr>
          <w:rFonts w:ascii="Times New Roman" w:hAnsi="Times New Roman" w:cs="Times New Roman"/>
          <w:iCs/>
          <w:sz w:val="24"/>
          <w:lang w:val="hr-HR"/>
        </w:rPr>
        <w:tab/>
        <w:t>Izobrazba za prvu dočasničku dužnost, tri naraštaja (M/Ž: 174/37)</w:t>
      </w:r>
    </w:p>
    <w:p w14:paraId="39D0F38A" w14:textId="77777777" w:rsidR="00251709" w:rsidRPr="00DA784E" w:rsidRDefault="00251709" w:rsidP="00251709">
      <w:pPr>
        <w:spacing w:after="0" w:line="240" w:lineRule="auto"/>
        <w:jc w:val="both"/>
        <w:rPr>
          <w:rFonts w:ascii="Times New Roman" w:hAnsi="Times New Roman" w:cs="Times New Roman"/>
          <w:iCs/>
          <w:sz w:val="24"/>
          <w:lang w:val="hr-HR"/>
        </w:rPr>
      </w:pPr>
    </w:p>
    <w:p w14:paraId="201BD87D" w14:textId="77777777" w:rsidR="00251709" w:rsidRPr="00DA784E" w:rsidRDefault="00251709" w:rsidP="00251709">
      <w:pPr>
        <w:spacing w:after="0" w:line="240" w:lineRule="auto"/>
        <w:jc w:val="both"/>
        <w:rPr>
          <w:rFonts w:ascii="Times New Roman" w:hAnsi="Times New Roman" w:cs="Times New Roman"/>
          <w:iCs/>
          <w:sz w:val="24"/>
          <w:lang w:val="hr-HR"/>
        </w:rPr>
      </w:pPr>
      <w:r w:rsidRPr="00DA784E">
        <w:rPr>
          <w:rFonts w:ascii="Times New Roman" w:hAnsi="Times New Roman" w:cs="Times New Roman"/>
          <w:iCs/>
          <w:sz w:val="24"/>
          <w:lang w:val="hr-HR"/>
        </w:rPr>
        <w:t>7.</w:t>
      </w:r>
      <w:r w:rsidRPr="00DA784E">
        <w:rPr>
          <w:rFonts w:ascii="Times New Roman" w:hAnsi="Times New Roman" w:cs="Times New Roman"/>
          <w:iCs/>
          <w:sz w:val="24"/>
          <w:lang w:val="hr-HR"/>
        </w:rPr>
        <w:tab/>
        <w:t xml:space="preserve">Temeljna dočasnička izobrazba, dva naraštaja (M/Ž: 166/11) </w:t>
      </w:r>
    </w:p>
    <w:p w14:paraId="674D07B4" w14:textId="77777777" w:rsidR="00251709" w:rsidRPr="00DA784E" w:rsidRDefault="00251709" w:rsidP="00251709">
      <w:pPr>
        <w:spacing w:after="0" w:line="240" w:lineRule="auto"/>
        <w:jc w:val="both"/>
        <w:rPr>
          <w:rFonts w:ascii="Times New Roman" w:hAnsi="Times New Roman" w:cs="Times New Roman"/>
          <w:iCs/>
          <w:sz w:val="24"/>
          <w:lang w:val="hr-HR"/>
        </w:rPr>
      </w:pPr>
    </w:p>
    <w:p w14:paraId="112D6B7F" w14:textId="77777777" w:rsidR="00251709" w:rsidRPr="00DA784E" w:rsidRDefault="00251709" w:rsidP="00251709">
      <w:pPr>
        <w:spacing w:after="0" w:line="240" w:lineRule="auto"/>
        <w:jc w:val="both"/>
        <w:rPr>
          <w:rFonts w:ascii="Times New Roman" w:hAnsi="Times New Roman" w:cs="Times New Roman"/>
          <w:iCs/>
          <w:sz w:val="24"/>
          <w:lang w:val="hr-HR"/>
        </w:rPr>
      </w:pPr>
      <w:r w:rsidRPr="00DA784E">
        <w:rPr>
          <w:rFonts w:ascii="Times New Roman" w:hAnsi="Times New Roman" w:cs="Times New Roman"/>
          <w:iCs/>
          <w:sz w:val="24"/>
          <w:lang w:val="hr-HR"/>
        </w:rPr>
        <w:t>8.</w:t>
      </w:r>
      <w:r w:rsidRPr="00DA784E">
        <w:rPr>
          <w:rFonts w:ascii="Times New Roman" w:hAnsi="Times New Roman" w:cs="Times New Roman"/>
          <w:iCs/>
          <w:sz w:val="24"/>
          <w:lang w:val="hr-HR"/>
        </w:rPr>
        <w:tab/>
        <w:t>Napredna dočasnička izobrazba, dva naraštaja (M/Ž: 87/5)</w:t>
      </w:r>
    </w:p>
    <w:p w14:paraId="16819838" w14:textId="77777777" w:rsidR="00251709" w:rsidRPr="00DA784E" w:rsidRDefault="00251709" w:rsidP="00251709">
      <w:pPr>
        <w:spacing w:after="0" w:line="240" w:lineRule="auto"/>
        <w:jc w:val="both"/>
        <w:rPr>
          <w:rFonts w:ascii="Times New Roman" w:hAnsi="Times New Roman" w:cs="Times New Roman"/>
          <w:iCs/>
          <w:sz w:val="24"/>
          <w:lang w:val="hr-HR"/>
        </w:rPr>
      </w:pPr>
    </w:p>
    <w:p w14:paraId="04B94ED9" w14:textId="77777777" w:rsidR="00251709" w:rsidRPr="00DA784E" w:rsidRDefault="00251709" w:rsidP="00251709">
      <w:pPr>
        <w:spacing w:after="0" w:line="240" w:lineRule="auto"/>
        <w:jc w:val="both"/>
        <w:rPr>
          <w:rFonts w:ascii="Times New Roman" w:hAnsi="Times New Roman" w:cs="Times New Roman"/>
          <w:iCs/>
          <w:sz w:val="24"/>
          <w:lang w:val="hr-HR"/>
        </w:rPr>
      </w:pPr>
      <w:r w:rsidRPr="00DA784E">
        <w:rPr>
          <w:rFonts w:ascii="Times New Roman" w:hAnsi="Times New Roman" w:cs="Times New Roman"/>
          <w:iCs/>
          <w:sz w:val="24"/>
          <w:lang w:val="hr-HR"/>
        </w:rPr>
        <w:t>9.</w:t>
      </w:r>
      <w:r w:rsidRPr="00DA784E">
        <w:rPr>
          <w:rFonts w:ascii="Times New Roman" w:hAnsi="Times New Roman" w:cs="Times New Roman"/>
          <w:iCs/>
          <w:sz w:val="24"/>
          <w:lang w:val="hr-HR"/>
        </w:rPr>
        <w:tab/>
        <w:t>Visoka dočasnička izobrazba (M/Ž: 7/0)</w:t>
      </w:r>
    </w:p>
    <w:p w14:paraId="54129EA4" w14:textId="77777777" w:rsidR="00251709" w:rsidRPr="00DA784E" w:rsidRDefault="00251709" w:rsidP="00251709">
      <w:pPr>
        <w:jc w:val="both"/>
        <w:rPr>
          <w:rFonts w:ascii="Times New Roman" w:hAnsi="Times New Roman" w:cs="Times New Roman"/>
          <w:iCs/>
          <w:sz w:val="24"/>
          <w:lang w:val="hr-HR"/>
        </w:rPr>
      </w:pPr>
    </w:p>
    <w:p w14:paraId="695CE22D" w14:textId="77777777" w:rsidR="00251709" w:rsidRPr="00DA784E" w:rsidRDefault="00251709"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U sklopu aktualnog Nastavnog plana i programa za IV. razinu slijedno-rastuće časničke izobrazbe (Ratna škola), nisu predviđene nastavne teme koje izričito obrađuju predmetno pitanje zaštite i promicanja ljudskih prava. Ipak u predmetu Međunarodni odnosi obrađuje se tematika Međunarodnog prava (problematika legalnih aspekata uporabe oružane sile u sukobima) kao i djelovanje Međunarodnih kaznenih sudova čime se samo manjim dijelom dotiče predmetne tematike. </w:t>
      </w:r>
      <w:proofErr w:type="spellStart"/>
      <w:r w:rsidRPr="00DA784E">
        <w:rPr>
          <w:rFonts w:ascii="Times New Roman" w:hAnsi="Times New Roman" w:cs="Times New Roman"/>
          <w:iCs/>
          <w:sz w:val="24"/>
          <w:lang w:val="hr-HR"/>
        </w:rPr>
        <w:t>Nadodajemo</w:t>
      </w:r>
      <w:proofErr w:type="spellEnd"/>
      <w:r w:rsidRPr="00DA784E">
        <w:rPr>
          <w:rFonts w:ascii="Times New Roman" w:hAnsi="Times New Roman" w:cs="Times New Roman"/>
          <w:iCs/>
          <w:sz w:val="24"/>
          <w:lang w:val="hr-HR"/>
        </w:rPr>
        <w:t xml:space="preserve"> kako se u okviru predmeta Vojna strategija i operacije obrađuje ukupna legislativa s kojom moraju biti upoznati zapovjednici na strategijskim i operativnim razinama kod planiranja i provedbe vojnih operacija. </w:t>
      </w:r>
    </w:p>
    <w:p w14:paraId="2B5DC811" w14:textId="77777777" w:rsidR="00251709" w:rsidRPr="00DA784E" w:rsidRDefault="00251709" w:rsidP="00251709">
      <w:pPr>
        <w:jc w:val="both"/>
        <w:rPr>
          <w:rFonts w:ascii="Times New Roman" w:hAnsi="Times New Roman" w:cs="Times New Roman"/>
          <w:b/>
          <w:iCs/>
          <w:sz w:val="24"/>
          <w:lang w:val="hr-HR"/>
        </w:rPr>
      </w:pPr>
      <w:r w:rsidRPr="00DA784E">
        <w:rPr>
          <w:rFonts w:ascii="Times New Roman" w:hAnsi="Times New Roman" w:cs="Times New Roman"/>
          <w:b/>
          <w:iCs/>
          <w:sz w:val="24"/>
          <w:lang w:val="hr-HR"/>
        </w:rPr>
        <w:lastRenderedPageBreak/>
        <w:t>OBUKE I TEČAJEVI</w:t>
      </w:r>
    </w:p>
    <w:p w14:paraId="47D10759" w14:textId="77777777" w:rsidR="00251709" w:rsidRPr="00DA784E" w:rsidRDefault="00251709"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Koncept obuke OS RH za međunarodne vojne operacije i operacije potpore miru propisuje obaveznu provedbu obuke iz međunarodnog humanitarnog prava, etičkih i kulturoloških različitosti, kodeksa ponašanja, ljudskih prava, borbe protiv trgovanja ljudima, ravnopravnosti spolova te prevencije seksualne eksploatacije i zlostavljanja. </w:t>
      </w:r>
    </w:p>
    <w:p w14:paraId="3913ACA3" w14:textId="77777777" w:rsidR="00251709" w:rsidRPr="00DA784E" w:rsidRDefault="00251709"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Tijekom 2023. godine predmetne teme obrađivale su se u programima tečajeva i obuka koje se provode u:</w:t>
      </w:r>
    </w:p>
    <w:p w14:paraId="42D2B1BF" w14:textId="77777777" w:rsidR="00251709" w:rsidRPr="00DA784E" w:rsidRDefault="00251709"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Hrvatska kopnena vojska (</w:t>
      </w:r>
      <w:proofErr w:type="spellStart"/>
      <w:r w:rsidRPr="00DA784E">
        <w:rPr>
          <w:rFonts w:ascii="Times New Roman" w:hAnsi="Times New Roman" w:cs="Times New Roman"/>
          <w:iCs/>
          <w:sz w:val="24"/>
          <w:lang w:val="hr-HR"/>
        </w:rPr>
        <w:t>HKoV</w:t>
      </w:r>
      <w:proofErr w:type="spellEnd"/>
      <w:r w:rsidRPr="00DA784E">
        <w:rPr>
          <w:rFonts w:ascii="Times New Roman" w:hAnsi="Times New Roman" w:cs="Times New Roman"/>
          <w:iCs/>
          <w:sz w:val="24"/>
          <w:lang w:val="hr-HR"/>
        </w:rPr>
        <w:t>):</w:t>
      </w:r>
    </w:p>
    <w:p w14:paraId="27F9BFA2" w14:textId="12D3E1BC" w:rsidR="00251709" w:rsidRPr="00DA784E" w:rsidRDefault="005D363A" w:rsidP="005D363A">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 </w:t>
      </w:r>
      <w:r w:rsidR="00251709" w:rsidRPr="00DA784E">
        <w:rPr>
          <w:rFonts w:ascii="Times New Roman" w:hAnsi="Times New Roman" w:cs="Times New Roman"/>
          <w:iCs/>
          <w:sz w:val="24"/>
          <w:lang w:val="hr-HR"/>
        </w:rPr>
        <w:t xml:space="preserve">Središte za međunarodne vojne operacije </w:t>
      </w:r>
      <w:r w:rsidR="00F82868" w:rsidRPr="00DA784E">
        <w:rPr>
          <w:rFonts w:ascii="Times New Roman" w:hAnsi="Times New Roman" w:cs="Times New Roman"/>
          <w:iCs/>
          <w:sz w:val="24"/>
          <w:lang w:val="hr-HR"/>
        </w:rPr>
        <w:t>„</w:t>
      </w:r>
      <w:r w:rsidR="00251709" w:rsidRPr="00DA784E">
        <w:rPr>
          <w:rFonts w:ascii="Times New Roman" w:hAnsi="Times New Roman" w:cs="Times New Roman"/>
          <w:iCs/>
          <w:sz w:val="24"/>
          <w:lang w:val="hr-HR"/>
        </w:rPr>
        <w:t xml:space="preserve">Josip Briški” (SMVO, </w:t>
      </w:r>
      <w:proofErr w:type="spellStart"/>
      <w:r w:rsidR="00251709" w:rsidRPr="00DA784E">
        <w:rPr>
          <w:rFonts w:ascii="Times New Roman" w:hAnsi="Times New Roman" w:cs="Times New Roman"/>
          <w:iCs/>
          <w:sz w:val="24"/>
          <w:lang w:val="hr-HR"/>
        </w:rPr>
        <w:t>HKoV</w:t>
      </w:r>
      <w:proofErr w:type="spellEnd"/>
      <w:r w:rsidR="00251709" w:rsidRPr="00DA784E">
        <w:rPr>
          <w:rFonts w:ascii="Times New Roman" w:hAnsi="Times New Roman" w:cs="Times New Roman"/>
          <w:iCs/>
          <w:sz w:val="24"/>
          <w:lang w:val="hr-HR"/>
        </w:rPr>
        <w:t xml:space="preserve">-ZOD </w:t>
      </w:r>
      <w:r w:rsidR="00F82868" w:rsidRPr="00DA784E">
        <w:rPr>
          <w:rFonts w:ascii="Times New Roman" w:hAnsi="Times New Roman" w:cs="Times New Roman"/>
          <w:iCs/>
          <w:sz w:val="24"/>
          <w:lang w:val="hr-HR"/>
        </w:rPr>
        <w:t>–</w:t>
      </w:r>
      <w:r w:rsidR="00251709" w:rsidRPr="00DA784E">
        <w:rPr>
          <w:rFonts w:ascii="Times New Roman" w:hAnsi="Times New Roman" w:cs="Times New Roman"/>
          <w:iCs/>
          <w:sz w:val="24"/>
          <w:lang w:val="hr-HR"/>
        </w:rPr>
        <w:t xml:space="preserve"> Hrvatska kopnena vojska-Zapovjedništvo za obuku „</w:t>
      </w:r>
      <w:proofErr w:type="spellStart"/>
      <w:r w:rsidR="00251709" w:rsidRPr="00DA784E">
        <w:rPr>
          <w:rFonts w:ascii="Times New Roman" w:hAnsi="Times New Roman" w:cs="Times New Roman"/>
          <w:iCs/>
          <w:sz w:val="24"/>
          <w:lang w:val="hr-HR"/>
        </w:rPr>
        <w:t>Fran</w:t>
      </w:r>
      <w:proofErr w:type="spellEnd"/>
      <w:r w:rsidR="00251709" w:rsidRPr="00DA784E">
        <w:rPr>
          <w:rFonts w:ascii="Times New Roman" w:hAnsi="Times New Roman" w:cs="Times New Roman"/>
          <w:iCs/>
          <w:sz w:val="24"/>
          <w:lang w:val="hr-HR"/>
        </w:rPr>
        <w:t xml:space="preserve"> Krsto Frankopan“)</w:t>
      </w:r>
      <w:r w:rsidR="008B3709" w:rsidRPr="00DA784E">
        <w:rPr>
          <w:rFonts w:ascii="Times New Roman" w:hAnsi="Times New Roman" w:cs="Times New Roman"/>
          <w:iCs/>
          <w:sz w:val="24"/>
          <w:lang w:val="hr-HR"/>
        </w:rPr>
        <w:t>,</w:t>
      </w:r>
      <w:r w:rsidR="00251709" w:rsidRPr="00DA784E">
        <w:rPr>
          <w:rFonts w:ascii="Times New Roman" w:hAnsi="Times New Roman" w:cs="Times New Roman"/>
          <w:iCs/>
          <w:sz w:val="24"/>
          <w:lang w:val="hr-HR"/>
        </w:rPr>
        <w:t xml:space="preserve"> i to:</w:t>
      </w:r>
    </w:p>
    <w:p w14:paraId="33397C20" w14:textId="140AC4E2" w:rsidR="00251709" w:rsidRPr="00DA784E" w:rsidRDefault="00406228" w:rsidP="00D5458E">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10. </w:t>
      </w:r>
      <w:r w:rsidRPr="00DA784E">
        <w:rPr>
          <w:rFonts w:ascii="Times New Roman" w:hAnsi="Times New Roman" w:cs="Times New Roman"/>
          <w:iCs/>
          <w:sz w:val="24"/>
          <w:lang w:val="hr-HR"/>
        </w:rPr>
        <w:tab/>
      </w:r>
      <w:r w:rsidR="00251709" w:rsidRPr="00DA784E">
        <w:rPr>
          <w:rFonts w:ascii="Times New Roman" w:hAnsi="Times New Roman" w:cs="Times New Roman"/>
          <w:iCs/>
          <w:sz w:val="24"/>
          <w:lang w:val="hr-HR"/>
        </w:rPr>
        <w:t xml:space="preserve">UN tečaj sveobuhvatne zaštite civila (UNCPOC) – trajanje dva tjedna </w:t>
      </w:r>
      <w:r w:rsidR="00D5458E" w:rsidRPr="00DA784E">
        <w:rPr>
          <w:rFonts w:ascii="Times New Roman" w:hAnsi="Times New Roman" w:cs="Times New Roman"/>
          <w:iCs/>
          <w:sz w:val="24"/>
          <w:lang w:val="hr-HR"/>
        </w:rPr>
        <w:t>–</w:t>
      </w:r>
      <w:r w:rsidR="00251709" w:rsidRPr="00DA784E">
        <w:rPr>
          <w:rFonts w:ascii="Times New Roman" w:hAnsi="Times New Roman" w:cs="Times New Roman"/>
          <w:iCs/>
          <w:sz w:val="24"/>
          <w:lang w:val="hr-HR"/>
        </w:rPr>
        <w:t xml:space="preserve"> na tečaju se između ostalih obrađuju teme: Ljudska prava općenito (jedan nastavni sat), Međunarodni pravni okvir (Ljudska prava, Međunarodno humanitarno pravo, Prava izbjeglica, Prava djeteta – dva nastavna sata), Žene, mir i sigurnost (jedan nastavni sat), Seksualno nasilje povezano sa sukobom (dva nastavna sata), Seksualno iskorištavanje i zlostavljanje (dva nastavna sata), Kodeks ponašanja (jedan nastavni sat), Zaštita djeteta (dv</w:t>
      </w:r>
      <w:r w:rsidRPr="00DA784E">
        <w:rPr>
          <w:rFonts w:ascii="Times New Roman" w:hAnsi="Times New Roman" w:cs="Times New Roman"/>
          <w:iCs/>
          <w:sz w:val="24"/>
          <w:lang w:val="hr-HR"/>
        </w:rPr>
        <w:t xml:space="preserve">a nastavna sata) – (M/Ž: 13/3) </w:t>
      </w:r>
    </w:p>
    <w:p w14:paraId="3F5B9C09" w14:textId="67007217" w:rsidR="00251709" w:rsidRPr="00DA784E" w:rsidRDefault="00251709"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11.</w:t>
      </w:r>
      <w:r w:rsidRPr="00DA784E">
        <w:rPr>
          <w:rFonts w:ascii="Times New Roman" w:hAnsi="Times New Roman" w:cs="Times New Roman"/>
          <w:iCs/>
          <w:sz w:val="24"/>
          <w:lang w:val="hr-HR"/>
        </w:rPr>
        <w:tab/>
        <w:t xml:space="preserve">Tečaj za stožerne časnike UN (UNSOC) </w:t>
      </w:r>
      <w:r w:rsidR="00F82868"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na tečaju se između ostalih obrađuju teme: Ljudska prava općenito (jedan nastavni sat), Međunarodni pravni okvir (Ljudska prava, Međunarodno humanitarno pravo, Prava izbjeglica, Prava djeteta) (dva nastavna sata), Žene, mir i sigurnost (jedan nastavni sat), Seksualno nasilje povezano sa sukobom (jedan nastavni sat), Seksualno iskorištavanje i zlostavljanje (jedan nastavni sat), Zaštita civila (jedan nastavni sat), Kodeks ponašanja (jedan nastavni sat), Poštivanje različitosti (jedan nastavni sat), Zaštita izbjeglica (d</w:t>
      </w:r>
      <w:r w:rsidR="00406228" w:rsidRPr="00DA784E">
        <w:rPr>
          <w:rFonts w:ascii="Times New Roman" w:hAnsi="Times New Roman" w:cs="Times New Roman"/>
          <w:iCs/>
          <w:sz w:val="24"/>
          <w:lang w:val="hr-HR"/>
        </w:rPr>
        <w:t xml:space="preserve">va nastavna sata) – (M/Ž: 9/3) </w:t>
      </w:r>
    </w:p>
    <w:p w14:paraId="387DD8E4" w14:textId="1725B752" w:rsidR="00406228" w:rsidRPr="00DA784E" w:rsidRDefault="00251709"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12.</w:t>
      </w:r>
      <w:r w:rsidRPr="00DA784E">
        <w:rPr>
          <w:rFonts w:ascii="Times New Roman" w:hAnsi="Times New Roman" w:cs="Times New Roman"/>
          <w:iCs/>
          <w:sz w:val="24"/>
          <w:lang w:val="hr-HR"/>
        </w:rPr>
        <w:tab/>
        <w:t xml:space="preserve">Tečaj za vojne promatrače UN (UNMOC) </w:t>
      </w:r>
      <w:r w:rsidR="009D114E"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na tečaju se između ostalih obrađuju teme: Ljudska prava općenito (jedan nastavni sat), Međunarodni pravni okvir (Ljudska prava, Međunarodno humanitarno pravo, Prava izbjeglica, Prava djeteta – dva nastavna sata), Žene, mir i sigurnost (jedan nastavni sat),</w:t>
      </w:r>
      <w:r w:rsidR="00406228" w:rsidRPr="00DA784E">
        <w:rPr>
          <w:rFonts w:ascii="Times New Roman" w:hAnsi="Times New Roman" w:cs="Times New Roman"/>
          <w:iCs/>
          <w:sz w:val="24"/>
          <w:lang w:val="hr-HR"/>
        </w:rPr>
        <w:t xml:space="preserve"> Seksualno nasilje povezano sa sukobom (jedan nastavni sat), Seksualno iskorištavanje i zlostavljanje (jedan nastavni sat), Zaštita civila (jedan nastavni sat), Kodeks ponašanja (jedan nastavni sat), Poštivanje različitosti (jedan nastavni sat), Zaštita izbjeglica (dva nastavna sata), Zaštita djeteta (jedan nastavni sat) – (M/Ž: 19/2)</w:t>
      </w:r>
    </w:p>
    <w:p w14:paraId="4EF67194" w14:textId="1CF68BE6"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13.</w:t>
      </w:r>
      <w:r w:rsidRPr="00DA784E">
        <w:rPr>
          <w:rFonts w:ascii="Times New Roman" w:hAnsi="Times New Roman" w:cs="Times New Roman"/>
          <w:iCs/>
          <w:sz w:val="24"/>
          <w:lang w:val="hr-HR"/>
        </w:rPr>
        <w:tab/>
        <w:t xml:space="preserve">Orijentacijski tečaj za stožerno osoblje NATO-a (NATO SOC) </w:t>
      </w:r>
      <w:r w:rsidR="00D63DBE"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na tečaju se između ostalih obrađuju teme: Kulturološke različitosti/Rodna perspektiva (jedan nastavni sat), Zaštita civila (jedan nastavni sat), Međunarodno humanitarno pravo i Pravila postupanja – ROE (dva nastavna sata) – (M/Ž: 21/1)</w:t>
      </w:r>
    </w:p>
    <w:p w14:paraId="5F7010EE"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14.</w:t>
      </w:r>
      <w:r w:rsidRPr="00DA784E">
        <w:rPr>
          <w:rFonts w:ascii="Times New Roman" w:hAnsi="Times New Roman" w:cs="Times New Roman"/>
          <w:iCs/>
          <w:sz w:val="24"/>
          <w:lang w:val="hr-HR"/>
        </w:rPr>
        <w:tab/>
        <w:t>Tečaj civilno-vojne suradnje na taktičkoj razini (TCIMIC), dva tečaja godišnje. Na tečaju se između ostalih obrađuju teme: Kulturološke različitosti (jedan nastavni sat), Rodna perspektiva (jedan nastavni sat), Zaštita civila (dva nastavna sata) – (M/Ž: 23/5)</w:t>
      </w:r>
    </w:p>
    <w:p w14:paraId="69467651"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15.</w:t>
      </w:r>
      <w:r w:rsidRPr="00DA784E">
        <w:rPr>
          <w:rFonts w:ascii="Times New Roman" w:hAnsi="Times New Roman" w:cs="Times New Roman"/>
          <w:iCs/>
          <w:sz w:val="24"/>
          <w:lang w:val="hr-HR"/>
        </w:rPr>
        <w:tab/>
      </w:r>
      <w:proofErr w:type="spellStart"/>
      <w:r w:rsidRPr="00DA784E">
        <w:rPr>
          <w:rFonts w:ascii="Times New Roman" w:hAnsi="Times New Roman" w:cs="Times New Roman"/>
          <w:iCs/>
          <w:sz w:val="24"/>
          <w:lang w:val="hr-HR"/>
        </w:rPr>
        <w:t>Preduputna</w:t>
      </w:r>
      <w:proofErr w:type="spellEnd"/>
      <w:r w:rsidRPr="00DA784E">
        <w:rPr>
          <w:rFonts w:ascii="Times New Roman" w:hAnsi="Times New Roman" w:cs="Times New Roman"/>
          <w:iCs/>
          <w:sz w:val="24"/>
          <w:lang w:val="hr-HR"/>
        </w:rPr>
        <w:t xml:space="preserve"> obuka stožernog osoblja za HRVCON KFOR, dva puta godišnje. Na obuci se između ostalih obrađuju teme: Kulturološke različitosti (jedan nastavni sat), Rodna </w:t>
      </w:r>
      <w:r w:rsidRPr="00DA784E">
        <w:rPr>
          <w:rFonts w:ascii="Times New Roman" w:hAnsi="Times New Roman" w:cs="Times New Roman"/>
          <w:iCs/>
          <w:sz w:val="24"/>
          <w:lang w:val="hr-HR"/>
        </w:rPr>
        <w:lastRenderedPageBreak/>
        <w:t>perspektiva (jedan nastavni sat), Međunarodno humanitarno pravo i Pravila postupanja – ROE (dva nastavna sata) – (M/Ž: 24/0)</w:t>
      </w:r>
    </w:p>
    <w:p w14:paraId="4F35E4EE"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16.</w:t>
      </w:r>
      <w:r w:rsidRPr="00DA784E">
        <w:rPr>
          <w:rFonts w:ascii="Times New Roman" w:hAnsi="Times New Roman" w:cs="Times New Roman"/>
          <w:iCs/>
          <w:sz w:val="24"/>
          <w:lang w:val="hr-HR"/>
        </w:rPr>
        <w:tab/>
      </w:r>
      <w:proofErr w:type="spellStart"/>
      <w:r w:rsidRPr="00DA784E">
        <w:rPr>
          <w:rFonts w:ascii="Times New Roman" w:hAnsi="Times New Roman" w:cs="Times New Roman"/>
          <w:iCs/>
          <w:sz w:val="24"/>
          <w:lang w:val="hr-HR"/>
        </w:rPr>
        <w:t>Preduputna</w:t>
      </w:r>
      <w:proofErr w:type="spellEnd"/>
      <w:r w:rsidRPr="00DA784E">
        <w:rPr>
          <w:rFonts w:ascii="Times New Roman" w:hAnsi="Times New Roman" w:cs="Times New Roman"/>
          <w:iCs/>
          <w:sz w:val="24"/>
          <w:lang w:val="hr-HR"/>
        </w:rPr>
        <w:t xml:space="preserve"> obuka stožernog osoblja za HRVCON NMI/OIR, dva puta godišnje. Na obuci se između ostalih obrađuju teme: Rodna perspektiva (jedan nastavni sat), Međunarodno humanitarno pravo i Pravila postupanja – ROE (dva nastavna sata) – (M/Ž: 24/5)</w:t>
      </w:r>
    </w:p>
    <w:p w14:paraId="619C60B1" w14:textId="5C96DEE6"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17.</w:t>
      </w:r>
      <w:r w:rsidRPr="00DA784E">
        <w:rPr>
          <w:rFonts w:ascii="Times New Roman" w:hAnsi="Times New Roman" w:cs="Times New Roman"/>
          <w:iCs/>
          <w:sz w:val="24"/>
          <w:lang w:val="hr-HR"/>
        </w:rPr>
        <w:tab/>
      </w:r>
      <w:proofErr w:type="spellStart"/>
      <w:r w:rsidRPr="00DA784E">
        <w:rPr>
          <w:rFonts w:ascii="Times New Roman" w:hAnsi="Times New Roman" w:cs="Times New Roman"/>
          <w:iCs/>
          <w:sz w:val="24"/>
          <w:lang w:val="hr-HR"/>
        </w:rPr>
        <w:t>Preduputna</w:t>
      </w:r>
      <w:proofErr w:type="spellEnd"/>
      <w:r w:rsidRPr="00DA784E">
        <w:rPr>
          <w:rFonts w:ascii="Times New Roman" w:hAnsi="Times New Roman" w:cs="Times New Roman"/>
          <w:iCs/>
          <w:sz w:val="24"/>
          <w:lang w:val="hr-HR"/>
        </w:rPr>
        <w:t xml:space="preserve"> obuka stožernog osoblja za HRVCON </w:t>
      </w:r>
      <w:proofErr w:type="spellStart"/>
      <w:r w:rsidRPr="00DA784E">
        <w:rPr>
          <w:rFonts w:ascii="Times New Roman" w:hAnsi="Times New Roman" w:cs="Times New Roman"/>
          <w:iCs/>
          <w:sz w:val="24"/>
          <w:lang w:val="hr-HR"/>
        </w:rPr>
        <w:t>eVABG</w:t>
      </w:r>
      <w:proofErr w:type="spellEnd"/>
      <w:r w:rsidRPr="00DA784E">
        <w:rPr>
          <w:rFonts w:ascii="Times New Roman" w:hAnsi="Times New Roman" w:cs="Times New Roman"/>
          <w:iCs/>
          <w:sz w:val="24"/>
          <w:lang w:val="hr-HR"/>
        </w:rPr>
        <w:t>-HUN. Na obuci se između ostalih obrađuju teme: Kulturološke različitosti (jedan nastavni sat), Rodna perspektiva (jedan nastavni sat), Međunarodno humanitarno pravo i Pravila postupanja –</w:t>
      </w:r>
      <w:r w:rsidR="006743A4"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ROE (dva nastavna sata) – (M/Ž: 14/4)</w:t>
      </w:r>
    </w:p>
    <w:p w14:paraId="47364529" w14:textId="51EB8512"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18.</w:t>
      </w:r>
      <w:r w:rsidRPr="00DA784E">
        <w:rPr>
          <w:rFonts w:ascii="Times New Roman" w:hAnsi="Times New Roman" w:cs="Times New Roman"/>
          <w:iCs/>
          <w:sz w:val="24"/>
          <w:lang w:val="hr-HR"/>
        </w:rPr>
        <w:tab/>
      </w:r>
      <w:proofErr w:type="spellStart"/>
      <w:r w:rsidRPr="00DA784E">
        <w:rPr>
          <w:rFonts w:ascii="Times New Roman" w:hAnsi="Times New Roman" w:cs="Times New Roman"/>
          <w:iCs/>
          <w:sz w:val="24"/>
          <w:lang w:val="hr-HR"/>
        </w:rPr>
        <w:t>Preduputna</w:t>
      </w:r>
      <w:proofErr w:type="spellEnd"/>
      <w:r w:rsidRPr="00DA784E">
        <w:rPr>
          <w:rFonts w:ascii="Times New Roman" w:hAnsi="Times New Roman" w:cs="Times New Roman"/>
          <w:iCs/>
          <w:sz w:val="24"/>
          <w:lang w:val="hr-HR"/>
        </w:rPr>
        <w:t xml:space="preserve"> obuka stožernog osoblja za HRVCON </w:t>
      </w:r>
      <w:proofErr w:type="spellStart"/>
      <w:r w:rsidRPr="00DA784E">
        <w:rPr>
          <w:rFonts w:ascii="Times New Roman" w:hAnsi="Times New Roman" w:cs="Times New Roman"/>
          <w:iCs/>
          <w:sz w:val="24"/>
          <w:lang w:val="hr-HR"/>
        </w:rPr>
        <w:t>eVABG</w:t>
      </w:r>
      <w:proofErr w:type="spellEnd"/>
      <w:r w:rsidRPr="00DA784E">
        <w:rPr>
          <w:rFonts w:ascii="Times New Roman" w:hAnsi="Times New Roman" w:cs="Times New Roman"/>
          <w:iCs/>
          <w:sz w:val="24"/>
          <w:lang w:val="hr-HR"/>
        </w:rPr>
        <w:t>-BGR.  Na obuci se između ostalih obrađuju teme: Kulturološke različitosti (jedan nastavni sat), Rodna perspektiva (jedan nastavni sat), Međunarodno humanitarno pravo i Pravila postupanja –</w:t>
      </w:r>
      <w:r w:rsidR="005448F5"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ROE (dva nastavna sata) – (M/Ž: 8/0)</w:t>
      </w:r>
    </w:p>
    <w:p w14:paraId="08080E17"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19.</w:t>
      </w:r>
      <w:r w:rsidRPr="00DA784E">
        <w:rPr>
          <w:rFonts w:ascii="Times New Roman" w:hAnsi="Times New Roman" w:cs="Times New Roman"/>
          <w:iCs/>
          <w:sz w:val="24"/>
          <w:lang w:val="hr-HR"/>
        </w:rPr>
        <w:tab/>
      </w:r>
      <w:proofErr w:type="spellStart"/>
      <w:r w:rsidRPr="00DA784E">
        <w:rPr>
          <w:rFonts w:ascii="Times New Roman" w:hAnsi="Times New Roman" w:cs="Times New Roman"/>
          <w:iCs/>
          <w:sz w:val="24"/>
          <w:lang w:val="hr-HR"/>
        </w:rPr>
        <w:t>Preduputna</w:t>
      </w:r>
      <w:proofErr w:type="spellEnd"/>
      <w:r w:rsidRPr="00DA784E">
        <w:rPr>
          <w:rFonts w:ascii="Times New Roman" w:hAnsi="Times New Roman" w:cs="Times New Roman"/>
          <w:iCs/>
          <w:sz w:val="24"/>
          <w:lang w:val="hr-HR"/>
        </w:rPr>
        <w:t xml:space="preserve"> obuka za UN misije (UNMOGIP, MINURSO i UNIFIL), tri puta godišnje. Na obuci se između ostalih obrađuju teme: Kulturološke različitosti/, Rodna perspektiva (jedan nastavni sat), Pravila ponašanja (jedan nastavni sat) – (M/Ž: 12/2)</w:t>
      </w:r>
    </w:p>
    <w:p w14:paraId="06FD99E4" w14:textId="3961B87E"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20.</w:t>
      </w:r>
      <w:r w:rsidRPr="00DA784E">
        <w:rPr>
          <w:rFonts w:ascii="Times New Roman" w:hAnsi="Times New Roman" w:cs="Times New Roman"/>
          <w:iCs/>
          <w:sz w:val="24"/>
          <w:lang w:val="hr-HR"/>
        </w:rPr>
        <w:tab/>
        <w:t>Funkcionalna obuka obučavatelja, pripadnika SMVO „Josip Briški“,  iz Međunarodnog humanitarnog prava, Pravila postupanja (ROE) u skladu sa STANAG-om 2597 (Obuka o Pravilima postupanja), Rezolucije Vijeća Sigurnosti UN-a (UNSCR) 1325 i srodnih rezolucija te rodna perspektiva (tri dana) – (M/Ž: 1/2)</w:t>
      </w:r>
    </w:p>
    <w:p w14:paraId="4A0585D0"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21.</w:t>
      </w:r>
      <w:r w:rsidRPr="00DA784E">
        <w:rPr>
          <w:rFonts w:ascii="Times New Roman" w:hAnsi="Times New Roman" w:cs="Times New Roman"/>
          <w:iCs/>
          <w:sz w:val="24"/>
          <w:lang w:val="hr-HR"/>
        </w:rPr>
        <w:tab/>
        <w:t>Funkcionalna obuka pripadnika SMVO „Josip Briški“ na temu: Međunarodno humanitarno pravo i ROE u skladu sa STANAG-om 2597; UNSCR 1325 i srodne rezolucije te rodna perspektiva (četiri nastavna sata) – (M/Ž: 12/5)</w:t>
      </w:r>
    </w:p>
    <w:p w14:paraId="50EB4910"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22.</w:t>
      </w:r>
      <w:r w:rsidRPr="00DA784E">
        <w:rPr>
          <w:rFonts w:ascii="Times New Roman" w:hAnsi="Times New Roman" w:cs="Times New Roman"/>
          <w:iCs/>
          <w:sz w:val="24"/>
          <w:lang w:val="hr-HR"/>
        </w:rPr>
        <w:tab/>
        <w:t>Funkcionalna obuka pripadnika SMVO „Josip Briški“ na temu: Prevencija nasilja u obitelji (jedan nastavni sat) – (M/Ž: 14/3)</w:t>
      </w:r>
    </w:p>
    <w:p w14:paraId="6D5ED61B" w14:textId="5917383C" w:rsidR="00406228" w:rsidRPr="00DA784E" w:rsidRDefault="00C25914" w:rsidP="00C25914">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 </w:t>
      </w:r>
      <w:r w:rsidR="00406228" w:rsidRPr="00DA784E">
        <w:rPr>
          <w:rFonts w:ascii="Times New Roman" w:hAnsi="Times New Roman" w:cs="Times New Roman"/>
          <w:iCs/>
          <w:sz w:val="24"/>
          <w:lang w:val="hr-HR"/>
        </w:rPr>
        <w:t>Zapovjedništvo za obuku i doktrinu „</w:t>
      </w:r>
      <w:proofErr w:type="spellStart"/>
      <w:r w:rsidR="00406228" w:rsidRPr="00DA784E">
        <w:rPr>
          <w:rFonts w:ascii="Times New Roman" w:hAnsi="Times New Roman" w:cs="Times New Roman"/>
          <w:iCs/>
          <w:sz w:val="24"/>
          <w:lang w:val="hr-HR"/>
        </w:rPr>
        <w:t>Fran</w:t>
      </w:r>
      <w:proofErr w:type="spellEnd"/>
      <w:r w:rsidR="00406228" w:rsidRPr="00DA784E">
        <w:rPr>
          <w:rFonts w:ascii="Times New Roman" w:hAnsi="Times New Roman" w:cs="Times New Roman"/>
          <w:iCs/>
          <w:sz w:val="24"/>
          <w:lang w:val="hr-HR"/>
        </w:rPr>
        <w:t xml:space="preserve"> Krsto Frankopan“</w:t>
      </w:r>
      <w:r w:rsidR="008B3709" w:rsidRPr="00DA784E">
        <w:rPr>
          <w:rFonts w:ascii="Times New Roman" w:hAnsi="Times New Roman" w:cs="Times New Roman"/>
          <w:iCs/>
          <w:sz w:val="24"/>
          <w:lang w:val="hr-HR"/>
        </w:rPr>
        <w:t>,</w:t>
      </w:r>
      <w:r w:rsidR="00406228" w:rsidRPr="00DA784E">
        <w:rPr>
          <w:rFonts w:ascii="Times New Roman" w:hAnsi="Times New Roman" w:cs="Times New Roman"/>
          <w:iCs/>
          <w:sz w:val="24"/>
          <w:lang w:val="hr-HR"/>
        </w:rPr>
        <w:t xml:space="preserve"> i to:</w:t>
      </w:r>
    </w:p>
    <w:p w14:paraId="6A48CE34"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23.</w:t>
      </w:r>
      <w:r w:rsidRPr="00DA784E">
        <w:rPr>
          <w:rFonts w:ascii="Times New Roman" w:hAnsi="Times New Roman" w:cs="Times New Roman"/>
          <w:iCs/>
          <w:sz w:val="24"/>
          <w:lang w:val="hr-HR"/>
        </w:rPr>
        <w:tab/>
        <w:t>Funkcionalna obuka na temu: Međunarodno ratno pravo i odnos s pravilima djelovanja (ROE) (jedan nastavni sat) – (M/Ž: 213/38)</w:t>
      </w:r>
    </w:p>
    <w:p w14:paraId="061B9F99"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24.</w:t>
      </w:r>
      <w:r w:rsidRPr="00DA784E">
        <w:rPr>
          <w:rFonts w:ascii="Times New Roman" w:hAnsi="Times New Roman" w:cs="Times New Roman"/>
          <w:iCs/>
          <w:sz w:val="24"/>
          <w:lang w:val="hr-HR"/>
        </w:rPr>
        <w:tab/>
        <w:t>Funkcionalna obuka na temu: Pravila djelovanja (</w:t>
      </w:r>
      <w:proofErr w:type="spellStart"/>
      <w:r w:rsidRPr="00DA784E">
        <w:rPr>
          <w:rFonts w:ascii="Times New Roman" w:hAnsi="Times New Roman" w:cs="Times New Roman"/>
          <w:iCs/>
          <w:sz w:val="24"/>
          <w:lang w:val="hr-HR"/>
        </w:rPr>
        <w:t>Rules</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of</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Engagement</w:t>
      </w:r>
      <w:proofErr w:type="spellEnd"/>
      <w:r w:rsidRPr="00DA784E">
        <w:rPr>
          <w:rFonts w:ascii="Times New Roman" w:hAnsi="Times New Roman" w:cs="Times New Roman"/>
          <w:iCs/>
          <w:sz w:val="24"/>
          <w:lang w:val="hr-HR"/>
        </w:rPr>
        <w:t xml:space="preserve"> - ROE) (jedan nastavni sat) – (M/Ž: 188/36)</w:t>
      </w:r>
    </w:p>
    <w:p w14:paraId="6CC669FA"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25.</w:t>
      </w:r>
      <w:r w:rsidRPr="00DA784E">
        <w:rPr>
          <w:rFonts w:ascii="Times New Roman" w:hAnsi="Times New Roman" w:cs="Times New Roman"/>
          <w:iCs/>
          <w:sz w:val="24"/>
          <w:lang w:val="hr-HR"/>
        </w:rPr>
        <w:tab/>
        <w:t>Funkcionalna obuka na temu: Rodna perspektiva u Hrvatskoj vojsci (jedan nastavni sat) – (M/Ž: 65/20)</w:t>
      </w:r>
    </w:p>
    <w:p w14:paraId="12DC7AE8"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26.</w:t>
      </w:r>
      <w:r w:rsidRPr="00DA784E">
        <w:rPr>
          <w:rFonts w:ascii="Times New Roman" w:hAnsi="Times New Roman" w:cs="Times New Roman"/>
          <w:iCs/>
          <w:sz w:val="24"/>
          <w:lang w:val="hr-HR"/>
        </w:rPr>
        <w:tab/>
        <w:t>Funkcionalna obuka na temu: Prevencija nasilja u obitelji i protokol o postupcima u slučaju nasilja u obitelji (jedan nastavni sat) – (M/Ž: 154 /30)</w:t>
      </w:r>
    </w:p>
    <w:p w14:paraId="2F63DD17" w14:textId="09A7ABDE" w:rsidR="00406228" w:rsidRPr="00DA784E" w:rsidRDefault="008B3709"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 </w:t>
      </w:r>
      <w:r w:rsidR="00406228" w:rsidRPr="00DA784E">
        <w:rPr>
          <w:rFonts w:ascii="Times New Roman" w:hAnsi="Times New Roman" w:cs="Times New Roman"/>
          <w:iCs/>
          <w:sz w:val="24"/>
          <w:lang w:val="hr-HR"/>
        </w:rPr>
        <w:t>Zapovje</w:t>
      </w:r>
      <w:r w:rsidRPr="00DA784E">
        <w:rPr>
          <w:rFonts w:ascii="Times New Roman" w:hAnsi="Times New Roman" w:cs="Times New Roman"/>
          <w:iCs/>
          <w:sz w:val="24"/>
          <w:lang w:val="hr-HR"/>
        </w:rPr>
        <w:t>dništvo Hrvatske kopnene vojske,</w:t>
      </w:r>
      <w:r w:rsidR="00406228" w:rsidRPr="00DA784E">
        <w:rPr>
          <w:rFonts w:ascii="Times New Roman" w:hAnsi="Times New Roman" w:cs="Times New Roman"/>
          <w:iCs/>
          <w:sz w:val="24"/>
          <w:lang w:val="hr-HR"/>
        </w:rPr>
        <w:t xml:space="preserve"> i to:</w:t>
      </w:r>
    </w:p>
    <w:p w14:paraId="252587C9"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27.</w:t>
      </w:r>
      <w:r w:rsidRPr="00DA784E">
        <w:rPr>
          <w:rFonts w:ascii="Times New Roman" w:hAnsi="Times New Roman" w:cs="Times New Roman"/>
          <w:iCs/>
          <w:sz w:val="24"/>
          <w:lang w:val="hr-HR"/>
        </w:rPr>
        <w:tab/>
        <w:t xml:space="preserve">Obuka obučavatelja Zapovjedništva i podređenih postrojbi Hrvatske kopnene vojske o Implementaciji STANAG 2597 (Pravila postupanja – ROE). Na obuci se između ostalih </w:t>
      </w:r>
      <w:r w:rsidRPr="00DA784E">
        <w:rPr>
          <w:rFonts w:ascii="Times New Roman" w:hAnsi="Times New Roman" w:cs="Times New Roman"/>
          <w:iCs/>
          <w:sz w:val="24"/>
          <w:lang w:val="hr-HR"/>
        </w:rPr>
        <w:lastRenderedPageBreak/>
        <w:t>obrađuju teme: Međunarodna ljudska prava (jedan nastavni sat), Međunarodno humanitarno pravo (jedan nastavni sat), Međunarodno izbjegličko pravo (jedan nastavni sat), Međunarodno kazneno pravo (jedan nastavni sat), Regionalni pravni sustavi (jedan nastavni sat), NATO pravila djelovanja (pet nastavnih sati), UNSCR 1325 i srodne rezolucije (jedan nastavni sat), NATO Rodne perspektive (dva nastavna sata) i radionica (četiri nastavna sata) – (M/Ž: 31/7)</w:t>
      </w:r>
    </w:p>
    <w:p w14:paraId="2BD6E7FD" w14:textId="1B054411" w:rsidR="00406228" w:rsidRPr="00DA784E" w:rsidRDefault="008B3709"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 </w:t>
      </w:r>
      <w:r w:rsidR="00406228" w:rsidRPr="00DA784E">
        <w:rPr>
          <w:rFonts w:ascii="Times New Roman" w:hAnsi="Times New Roman" w:cs="Times New Roman"/>
          <w:iCs/>
          <w:sz w:val="24"/>
          <w:lang w:val="hr-HR"/>
        </w:rPr>
        <w:t>Postrojba Hrvatske kopnene vojske</w:t>
      </w:r>
      <w:r w:rsidRPr="00DA784E">
        <w:rPr>
          <w:rFonts w:ascii="Times New Roman" w:hAnsi="Times New Roman" w:cs="Times New Roman"/>
          <w:iCs/>
          <w:sz w:val="24"/>
          <w:lang w:val="hr-HR"/>
        </w:rPr>
        <w:t>,</w:t>
      </w:r>
      <w:r w:rsidR="00406228" w:rsidRPr="00DA784E">
        <w:rPr>
          <w:rFonts w:ascii="Times New Roman" w:hAnsi="Times New Roman" w:cs="Times New Roman"/>
          <w:iCs/>
          <w:sz w:val="24"/>
          <w:lang w:val="hr-HR"/>
        </w:rPr>
        <w:t xml:space="preserve"> i to:</w:t>
      </w:r>
    </w:p>
    <w:p w14:paraId="6E8E90B3"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28.</w:t>
      </w:r>
      <w:r w:rsidRPr="00DA784E">
        <w:rPr>
          <w:rFonts w:ascii="Times New Roman" w:hAnsi="Times New Roman" w:cs="Times New Roman"/>
          <w:iCs/>
          <w:sz w:val="24"/>
          <w:lang w:val="hr-HR"/>
        </w:rPr>
        <w:tab/>
      </w:r>
      <w:proofErr w:type="spellStart"/>
      <w:r w:rsidRPr="00DA784E">
        <w:rPr>
          <w:rFonts w:ascii="Times New Roman" w:hAnsi="Times New Roman" w:cs="Times New Roman"/>
          <w:iCs/>
          <w:sz w:val="24"/>
          <w:lang w:val="hr-HR"/>
        </w:rPr>
        <w:t>Preduputna</w:t>
      </w:r>
      <w:proofErr w:type="spellEnd"/>
      <w:r w:rsidRPr="00DA784E">
        <w:rPr>
          <w:rFonts w:ascii="Times New Roman" w:hAnsi="Times New Roman" w:cs="Times New Roman"/>
          <w:iCs/>
          <w:sz w:val="24"/>
          <w:lang w:val="hr-HR"/>
        </w:rPr>
        <w:t xml:space="preserve"> obuka pripadnika HRVCON-a KFOR, dva puta</w:t>
      </w:r>
    </w:p>
    <w:p w14:paraId="6E522147"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Godišnje. Na obuci se između ostalih obrađuje tema: Rodna perspektiva (NATO Bi-SC Direktiva 40-1, UNSCR 1325 i srodne rezolucije) (jedan nastavni sat) – (M/Ž: 151/8)</w:t>
      </w:r>
    </w:p>
    <w:p w14:paraId="5FD3A38B" w14:textId="77777777" w:rsidR="00406228" w:rsidRPr="00DA784E" w:rsidRDefault="00406228" w:rsidP="00D078FD">
      <w:pPr>
        <w:spacing w:line="276" w:lineRule="auto"/>
        <w:jc w:val="both"/>
        <w:rPr>
          <w:rFonts w:ascii="Times New Roman" w:hAnsi="Times New Roman" w:cs="Times New Roman"/>
          <w:iCs/>
          <w:sz w:val="24"/>
          <w:lang w:val="hr-HR"/>
        </w:rPr>
      </w:pPr>
    </w:p>
    <w:p w14:paraId="5535E3FC" w14:textId="77777777" w:rsidR="00251709"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Hrvatsko ratno zrakoplovstvo</w:t>
      </w:r>
    </w:p>
    <w:p w14:paraId="0F78283F" w14:textId="350707A1" w:rsidR="00406228" w:rsidRPr="00DA784E" w:rsidRDefault="008B3709"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 </w:t>
      </w:r>
      <w:r w:rsidR="00406228" w:rsidRPr="00DA784E">
        <w:rPr>
          <w:rFonts w:ascii="Times New Roman" w:hAnsi="Times New Roman" w:cs="Times New Roman"/>
          <w:iCs/>
          <w:sz w:val="24"/>
          <w:lang w:val="hr-HR"/>
        </w:rPr>
        <w:t xml:space="preserve">Središte za obuku Hrvatskog ratnog </w:t>
      </w:r>
      <w:proofErr w:type="spellStart"/>
      <w:r w:rsidR="00406228" w:rsidRPr="00DA784E">
        <w:rPr>
          <w:rFonts w:ascii="Times New Roman" w:hAnsi="Times New Roman" w:cs="Times New Roman"/>
          <w:iCs/>
          <w:sz w:val="24"/>
          <w:lang w:val="hr-HR"/>
        </w:rPr>
        <w:t>zrakolovstva</w:t>
      </w:r>
      <w:proofErr w:type="spellEnd"/>
      <w:r w:rsidR="00406228" w:rsidRPr="00DA784E">
        <w:rPr>
          <w:rFonts w:ascii="Times New Roman" w:hAnsi="Times New Roman" w:cs="Times New Roman"/>
          <w:iCs/>
          <w:sz w:val="24"/>
          <w:lang w:val="hr-HR"/>
        </w:rPr>
        <w:t xml:space="preserve"> „Rudolf </w:t>
      </w:r>
      <w:proofErr w:type="spellStart"/>
      <w:r w:rsidR="00406228" w:rsidRPr="00DA784E">
        <w:rPr>
          <w:rFonts w:ascii="Times New Roman" w:hAnsi="Times New Roman" w:cs="Times New Roman"/>
          <w:iCs/>
          <w:sz w:val="24"/>
          <w:lang w:val="hr-HR"/>
        </w:rPr>
        <w:t>Perešin</w:t>
      </w:r>
      <w:proofErr w:type="spellEnd"/>
      <w:r w:rsidR="00406228" w:rsidRPr="00DA784E">
        <w:rPr>
          <w:rFonts w:ascii="Times New Roman" w:hAnsi="Times New Roman" w:cs="Times New Roman"/>
          <w:iCs/>
          <w:sz w:val="24"/>
          <w:lang w:val="hr-HR"/>
        </w:rPr>
        <w:t>“</w:t>
      </w:r>
      <w:r w:rsidRPr="00DA784E">
        <w:rPr>
          <w:rFonts w:ascii="Times New Roman" w:hAnsi="Times New Roman" w:cs="Times New Roman"/>
          <w:iCs/>
          <w:sz w:val="24"/>
          <w:lang w:val="hr-HR"/>
        </w:rPr>
        <w:t>,</w:t>
      </w:r>
      <w:r w:rsidR="00406228" w:rsidRPr="00DA784E">
        <w:rPr>
          <w:rFonts w:ascii="Times New Roman" w:hAnsi="Times New Roman" w:cs="Times New Roman"/>
          <w:iCs/>
          <w:sz w:val="24"/>
          <w:lang w:val="hr-HR"/>
        </w:rPr>
        <w:t xml:space="preserve"> i to:</w:t>
      </w:r>
    </w:p>
    <w:p w14:paraId="0FACA95E"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29.</w:t>
      </w:r>
      <w:r w:rsidRPr="00DA784E">
        <w:rPr>
          <w:rFonts w:ascii="Times New Roman" w:hAnsi="Times New Roman" w:cs="Times New Roman"/>
          <w:iCs/>
          <w:sz w:val="24"/>
          <w:lang w:val="hr-HR"/>
        </w:rPr>
        <w:tab/>
      </w:r>
      <w:proofErr w:type="spellStart"/>
      <w:r w:rsidRPr="00DA784E">
        <w:rPr>
          <w:rFonts w:ascii="Times New Roman" w:hAnsi="Times New Roman" w:cs="Times New Roman"/>
          <w:iCs/>
          <w:sz w:val="24"/>
          <w:lang w:val="hr-HR"/>
        </w:rPr>
        <w:t>Preduputna</w:t>
      </w:r>
      <w:proofErr w:type="spellEnd"/>
      <w:r w:rsidRPr="00DA784E">
        <w:rPr>
          <w:rFonts w:ascii="Times New Roman" w:hAnsi="Times New Roman" w:cs="Times New Roman"/>
          <w:iCs/>
          <w:sz w:val="24"/>
          <w:lang w:val="hr-HR"/>
        </w:rPr>
        <w:t xml:space="preserve"> obuka pripadnika Hrvatskog ratnog zrakoplovstva za NATO misiju KFOR. Na obuci se između ostalih obrađuju teme: NATO rodne </w:t>
      </w:r>
      <w:proofErr w:type="spellStart"/>
      <w:r w:rsidRPr="00DA784E">
        <w:rPr>
          <w:rFonts w:ascii="Times New Roman" w:hAnsi="Times New Roman" w:cs="Times New Roman"/>
          <w:iCs/>
          <w:sz w:val="24"/>
          <w:lang w:val="hr-HR"/>
        </w:rPr>
        <w:t>perspective</w:t>
      </w:r>
      <w:proofErr w:type="spellEnd"/>
      <w:r w:rsidRPr="00DA784E">
        <w:rPr>
          <w:rFonts w:ascii="Times New Roman" w:hAnsi="Times New Roman" w:cs="Times New Roman"/>
          <w:iCs/>
          <w:sz w:val="24"/>
          <w:lang w:val="hr-HR"/>
        </w:rPr>
        <w:t>, UNSCR 1325 i srodne rezolucije, NATO Bi-SC Direktiva 40-1 (dva nastavna sata) – (M/Ž: 55/6)</w:t>
      </w:r>
    </w:p>
    <w:p w14:paraId="6DEA42A1"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Hrvatska ratna mornarica </w:t>
      </w:r>
    </w:p>
    <w:p w14:paraId="73EFB961" w14:textId="13FC5961" w:rsidR="00406228" w:rsidRPr="00DA784E" w:rsidRDefault="008B3709"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 </w:t>
      </w:r>
      <w:r w:rsidR="00406228" w:rsidRPr="00DA784E">
        <w:rPr>
          <w:rFonts w:ascii="Times New Roman" w:hAnsi="Times New Roman" w:cs="Times New Roman"/>
          <w:iCs/>
          <w:sz w:val="24"/>
          <w:lang w:val="hr-HR"/>
        </w:rPr>
        <w:t>Središte za obuku Hrvatske rat</w:t>
      </w:r>
      <w:r w:rsidRPr="00DA784E">
        <w:rPr>
          <w:rFonts w:ascii="Times New Roman" w:hAnsi="Times New Roman" w:cs="Times New Roman"/>
          <w:iCs/>
          <w:sz w:val="24"/>
          <w:lang w:val="hr-HR"/>
        </w:rPr>
        <w:t xml:space="preserve">ne mornarice „Petar Krešimir IV, </w:t>
      </w:r>
      <w:r w:rsidR="00406228" w:rsidRPr="00DA784E">
        <w:rPr>
          <w:rFonts w:ascii="Times New Roman" w:hAnsi="Times New Roman" w:cs="Times New Roman"/>
          <w:iCs/>
          <w:sz w:val="24"/>
          <w:lang w:val="hr-HR"/>
        </w:rPr>
        <w:t>i to:</w:t>
      </w:r>
    </w:p>
    <w:p w14:paraId="4EA7AABC"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30.</w:t>
      </w:r>
      <w:r w:rsidRPr="00DA784E">
        <w:rPr>
          <w:rFonts w:ascii="Times New Roman" w:hAnsi="Times New Roman" w:cs="Times New Roman"/>
          <w:iCs/>
          <w:sz w:val="24"/>
          <w:lang w:val="hr-HR"/>
        </w:rPr>
        <w:tab/>
        <w:t>Obuka pripadnika OS RH planirani za sudjelovanje u NATO operaciji potpore miru SEA GUARDIAN. Na obuci se između ostalih obrađuju teme: Temeljna načela međunarodnog prava (Ljudska prava, Prava izbjeglica, Upravljanje protokolima protiv krijumčarenja migranata i Prevencija i suzbijanja trgovine ljudima – pet nastavnih sati) – (M/Ž: 52/4)</w:t>
      </w:r>
    </w:p>
    <w:p w14:paraId="114DC8BD"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31.</w:t>
      </w:r>
      <w:r w:rsidRPr="00DA784E">
        <w:rPr>
          <w:rFonts w:ascii="Times New Roman" w:hAnsi="Times New Roman" w:cs="Times New Roman"/>
          <w:iCs/>
          <w:sz w:val="24"/>
          <w:lang w:val="hr-HR"/>
        </w:rPr>
        <w:tab/>
        <w:t>Obuka pripadnika OS RH planirani za sudjelovanje u operacijama potpore miru EU NAVFOR ATALANTA SOMALIA i EU NAVFOR MED IRINI. Na obuci se između ostalih obrađuje tema: Temeljna načela međunarodnog prava (Ljudska prava, Prava izbjeglica, Upravljanje protokolima protiv krijumčarenja migranata i Prevencija i suzbijanja trgovanja ljudima – pet nastavnih sati) – (M/Ž: 8/1)</w:t>
      </w:r>
    </w:p>
    <w:p w14:paraId="701AB759"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32.</w:t>
      </w:r>
      <w:r w:rsidRPr="00DA784E">
        <w:rPr>
          <w:rFonts w:ascii="Times New Roman" w:hAnsi="Times New Roman" w:cs="Times New Roman"/>
          <w:iCs/>
          <w:sz w:val="24"/>
          <w:lang w:val="hr-HR"/>
        </w:rPr>
        <w:tab/>
        <w:t xml:space="preserve">Tečaj za stjecanje statusa ovlaštene osobe Obalne straže RH – 2. Modul. Na tečaju za pripadnike Hrvatske ratne mornarice se između ostalih obrađuju teme: konvencija koje reguliraju zaštitu ljudskih prava (Konvencija o zaštiti ljudskih prava i temeljnih sloboda, Opća deklaracija o ljudskim pravima, Konvencija UN-a protiv transnacionalnog organiziranog kriminalitet, Protokol protiv krijumčarenja migranata kopnom, morem i zrakom, NATO politika borbe protiv trgovanja ljudima, Povelja EU o temeljnim pravima – dva nastavna sata); Piratstvo i drugi oblici korištenja otvorenog mora u </w:t>
      </w:r>
      <w:proofErr w:type="spellStart"/>
      <w:r w:rsidRPr="00DA784E">
        <w:rPr>
          <w:rFonts w:ascii="Times New Roman" w:hAnsi="Times New Roman" w:cs="Times New Roman"/>
          <w:iCs/>
          <w:sz w:val="24"/>
          <w:lang w:val="hr-HR"/>
        </w:rPr>
        <w:t>nemiroljubive</w:t>
      </w:r>
      <w:proofErr w:type="spellEnd"/>
      <w:r w:rsidRPr="00DA784E">
        <w:rPr>
          <w:rFonts w:ascii="Times New Roman" w:hAnsi="Times New Roman" w:cs="Times New Roman"/>
          <w:iCs/>
          <w:sz w:val="24"/>
          <w:lang w:val="hr-HR"/>
        </w:rPr>
        <w:t xml:space="preserve"> svrhe (Trgovina robljem i neovlašteno emitiranje, Ostali oblici korištenja otvorenog mora u </w:t>
      </w:r>
      <w:proofErr w:type="spellStart"/>
      <w:r w:rsidRPr="00DA784E">
        <w:rPr>
          <w:rFonts w:ascii="Times New Roman" w:hAnsi="Times New Roman" w:cs="Times New Roman"/>
          <w:iCs/>
          <w:sz w:val="24"/>
          <w:lang w:val="hr-HR"/>
        </w:rPr>
        <w:t>nemiroljubive</w:t>
      </w:r>
      <w:proofErr w:type="spellEnd"/>
      <w:r w:rsidRPr="00DA784E">
        <w:rPr>
          <w:rFonts w:ascii="Times New Roman" w:hAnsi="Times New Roman" w:cs="Times New Roman"/>
          <w:iCs/>
          <w:sz w:val="24"/>
          <w:lang w:val="hr-HR"/>
        </w:rPr>
        <w:t xml:space="preserve"> svrhe, Nedopuštena trgovina opojnim drogama ili psihotropnim tvarima, Pregled stranog broda sukladno međunarodnim konvencijama – tri nastavna sata) – (M/Ž: 15/1)</w:t>
      </w:r>
    </w:p>
    <w:p w14:paraId="4BF8D67B" w14:textId="77777777" w:rsidR="00406228" w:rsidRPr="00DA784E" w:rsidRDefault="0040622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lastRenderedPageBreak/>
        <w:t>33.</w:t>
      </w:r>
      <w:r w:rsidRPr="00DA784E">
        <w:rPr>
          <w:rFonts w:ascii="Times New Roman" w:hAnsi="Times New Roman" w:cs="Times New Roman"/>
          <w:iCs/>
          <w:sz w:val="24"/>
          <w:lang w:val="hr-HR"/>
        </w:rPr>
        <w:tab/>
        <w:t>Funkcionalna obuka na temu: Prevencija nasilja u obitelji i protokol o postupcima u slučaju nasilja u obitelji (jedan nastavni sat) – (M/Ž: 22/3)</w:t>
      </w:r>
    </w:p>
    <w:p w14:paraId="2448FDFC" w14:textId="25271314" w:rsidR="00406228" w:rsidRPr="00DA784E" w:rsidRDefault="00DB22D5"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 </w:t>
      </w:r>
      <w:r w:rsidR="00406228" w:rsidRPr="00DA784E">
        <w:rPr>
          <w:rFonts w:ascii="Times New Roman" w:hAnsi="Times New Roman" w:cs="Times New Roman"/>
          <w:iCs/>
          <w:sz w:val="24"/>
          <w:lang w:val="hr-HR"/>
        </w:rPr>
        <w:t>Zapovje</w:t>
      </w:r>
      <w:r w:rsidRPr="00DA784E">
        <w:rPr>
          <w:rFonts w:ascii="Times New Roman" w:hAnsi="Times New Roman" w:cs="Times New Roman"/>
          <w:iCs/>
          <w:sz w:val="24"/>
          <w:lang w:val="hr-HR"/>
        </w:rPr>
        <w:t xml:space="preserve">dništvo za </w:t>
      </w:r>
      <w:proofErr w:type="spellStart"/>
      <w:r w:rsidRPr="00DA784E">
        <w:rPr>
          <w:rFonts w:ascii="Times New Roman" w:hAnsi="Times New Roman" w:cs="Times New Roman"/>
          <w:iCs/>
          <w:sz w:val="24"/>
          <w:lang w:val="hr-HR"/>
        </w:rPr>
        <w:t>kibernetički</w:t>
      </w:r>
      <w:proofErr w:type="spellEnd"/>
      <w:r w:rsidRPr="00DA784E">
        <w:rPr>
          <w:rFonts w:ascii="Times New Roman" w:hAnsi="Times New Roman" w:cs="Times New Roman"/>
          <w:iCs/>
          <w:sz w:val="24"/>
          <w:lang w:val="hr-HR"/>
        </w:rPr>
        <w:t xml:space="preserve"> prostor,</w:t>
      </w:r>
      <w:r w:rsidR="00406228" w:rsidRPr="00DA784E">
        <w:rPr>
          <w:rFonts w:ascii="Times New Roman" w:hAnsi="Times New Roman" w:cs="Times New Roman"/>
          <w:iCs/>
          <w:sz w:val="24"/>
          <w:lang w:val="hr-HR"/>
        </w:rPr>
        <w:t xml:space="preserve"> i to:</w:t>
      </w:r>
    </w:p>
    <w:p w14:paraId="1F446319" w14:textId="6BF2ACB7" w:rsidR="00406228" w:rsidRPr="00DA784E" w:rsidRDefault="00406228" w:rsidP="00DB22D5">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34.</w:t>
      </w:r>
      <w:r w:rsidRPr="00DA784E">
        <w:rPr>
          <w:rFonts w:ascii="Times New Roman" w:hAnsi="Times New Roman" w:cs="Times New Roman"/>
          <w:iCs/>
          <w:sz w:val="24"/>
          <w:lang w:val="hr-HR"/>
        </w:rPr>
        <w:tab/>
      </w:r>
      <w:proofErr w:type="spellStart"/>
      <w:r w:rsidRPr="00DA784E">
        <w:rPr>
          <w:rFonts w:ascii="Times New Roman" w:hAnsi="Times New Roman" w:cs="Times New Roman"/>
          <w:iCs/>
          <w:sz w:val="24"/>
          <w:lang w:val="hr-HR"/>
        </w:rPr>
        <w:t>Preduputna</w:t>
      </w:r>
      <w:proofErr w:type="spellEnd"/>
      <w:r w:rsidRPr="00DA784E">
        <w:rPr>
          <w:rFonts w:ascii="Times New Roman" w:hAnsi="Times New Roman" w:cs="Times New Roman"/>
          <w:iCs/>
          <w:sz w:val="24"/>
          <w:lang w:val="hr-HR"/>
        </w:rPr>
        <w:t xml:space="preserve"> obuka Zapovjedništva za </w:t>
      </w:r>
      <w:proofErr w:type="spellStart"/>
      <w:r w:rsidRPr="00DA784E">
        <w:rPr>
          <w:rFonts w:ascii="Times New Roman" w:hAnsi="Times New Roman" w:cs="Times New Roman"/>
          <w:iCs/>
          <w:sz w:val="24"/>
          <w:lang w:val="hr-HR"/>
        </w:rPr>
        <w:t>kibernetički</w:t>
      </w:r>
      <w:proofErr w:type="spellEnd"/>
      <w:r w:rsidRPr="00DA784E">
        <w:rPr>
          <w:rFonts w:ascii="Times New Roman" w:hAnsi="Times New Roman" w:cs="Times New Roman"/>
          <w:iCs/>
          <w:sz w:val="24"/>
          <w:lang w:val="hr-HR"/>
        </w:rPr>
        <w:t xml:space="preserve"> prostor za pripadnike hrvatskog kontingenta za NATO misiju u Irak (NMI) - na obuci se obrađuje tema: Rodne perspektive u vojnim operacijama (obuhvaćen sadržaj: NATO rodne </w:t>
      </w:r>
      <w:proofErr w:type="spellStart"/>
      <w:r w:rsidRPr="00DA784E">
        <w:rPr>
          <w:rFonts w:ascii="Times New Roman" w:hAnsi="Times New Roman" w:cs="Times New Roman"/>
          <w:iCs/>
          <w:sz w:val="24"/>
          <w:lang w:val="hr-HR"/>
        </w:rPr>
        <w:t>perspective</w:t>
      </w:r>
      <w:proofErr w:type="spellEnd"/>
      <w:r w:rsidRPr="00DA784E">
        <w:rPr>
          <w:rFonts w:ascii="Times New Roman" w:hAnsi="Times New Roman" w:cs="Times New Roman"/>
          <w:iCs/>
          <w:sz w:val="24"/>
          <w:lang w:val="hr-HR"/>
        </w:rPr>
        <w:t xml:space="preserve">, UNSCR 1325 i srodne rezolucije, NATO Bi-SC Direktiva 40-1, Ravnopravnost spolova, Diskriminacija, oblici seksualnog nasilja </w:t>
      </w:r>
      <w:r w:rsidR="00DB22D5"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Seksualno uznemiravanje, Seksualno iskorištavanje i zlostavljanje te Seksualno nasilje u područjima sukoba – jedan nastavni sat) – (M/Ž: 10/1)</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344072C3" w14:textId="77777777" w:rsidTr="00A239A3">
        <w:trPr>
          <w:trHeight w:val="1181"/>
        </w:trPr>
        <w:tc>
          <w:tcPr>
            <w:tcW w:w="2254" w:type="dxa"/>
            <w:shd w:val="clear" w:color="auto" w:fill="FFFFFF" w:themeFill="background1"/>
            <w:vAlign w:val="center"/>
          </w:tcPr>
          <w:p w14:paraId="1D9A728D" w14:textId="77777777" w:rsidR="00256F2E" w:rsidRPr="00DA784E" w:rsidRDefault="00256F2E" w:rsidP="00A239A3">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4929551A" w14:textId="77777777" w:rsidR="00256F2E" w:rsidRPr="00DA784E" w:rsidRDefault="00256F2E" w:rsidP="00256F2E">
            <w:pPr>
              <w:rPr>
                <w:rFonts w:ascii="Times New Roman" w:hAnsi="Times New Roman" w:cs="Times New Roman"/>
                <w:b/>
                <w:iCs/>
                <w:sz w:val="20"/>
                <w:lang w:val="hr-HR"/>
              </w:rPr>
            </w:pPr>
            <w:r w:rsidRPr="00DA784E">
              <w:rPr>
                <w:rFonts w:ascii="Times New Roman" w:hAnsi="Times New Roman" w:cs="Times New Roman"/>
                <w:b/>
                <w:iCs/>
                <w:sz w:val="20"/>
                <w:lang w:val="hr-HR"/>
              </w:rPr>
              <w:t>Broj provedenih aktivnosti</w:t>
            </w:r>
          </w:p>
          <w:p w14:paraId="51B2A408" w14:textId="77777777" w:rsidR="00256F2E" w:rsidRPr="00DA784E" w:rsidRDefault="00256F2E" w:rsidP="00256F2E">
            <w:pPr>
              <w:rPr>
                <w:rFonts w:ascii="Times New Roman" w:hAnsi="Times New Roman" w:cs="Times New Roman"/>
                <w:b/>
                <w:iCs/>
                <w:sz w:val="20"/>
                <w:lang w:val="hr-HR"/>
              </w:rPr>
            </w:pPr>
            <w:r w:rsidRPr="00DA784E">
              <w:rPr>
                <w:rFonts w:ascii="Times New Roman" w:hAnsi="Times New Roman" w:cs="Times New Roman"/>
                <w:b/>
                <w:iCs/>
                <w:sz w:val="20"/>
                <w:lang w:val="hr-HR"/>
              </w:rPr>
              <w:t>(izobrazbe/ obuke/tečajevi)</w:t>
            </w:r>
          </w:p>
          <w:p w14:paraId="4D4B9BB9" w14:textId="77777777" w:rsidR="00256F2E" w:rsidRPr="00DA784E" w:rsidRDefault="00256F2E" w:rsidP="00256F2E">
            <w:pPr>
              <w:rPr>
                <w:rFonts w:ascii="Times New Roman" w:hAnsi="Times New Roman" w:cs="Times New Roman"/>
                <w:b/>
                <w:iCs/>
                <w:sz w:val="20"/>
                <w:lang w:val="hr-HR"/>
              </w:rPr>
            </w:pPr>
          </w:p>
          <w:p w14:paraId="68A1F9B9" w14:textId="77777777" w:rsidR="00256F2E" w:rsidRPr="00DA784E" w:rsidRDefault="00256F2E" w:rsidP="00256F2E">
            <w:pPr>
              <w:rPr>
                <w:rFonts w:ascii="Times New Roman" w:hAnsi="Times New Roman" w:cs="Times New Roman"/>
                <w:b/>
                <w:iCs/>
                <w:sz w:val="20"/>
                <w:lang w:val="hr-HR"/>
              </w:rPr>
            </w:pPr>
            <w:r w:rsidRPr="00DA784E">
              <w:rPr>
                <w:rFonts w:ascii="Times New Roman" w:hAnsi="Times New Roman" w:cs="Times New Roman"/>
                <w:b/>
                <w:iCs/>
                <w:sz w:val="20"/>
                <w:lang w:val="hr-HR"/>
              </w:rPr>
              <w:t>44</w:t>
            </w:r>
          </w:p>
        </w:tc>
        <w:tc>
          <w:tcPr>
            <w:tcW w:w="2268" w:type="dxa"/>
            <w:vAlign w:val="center"/>
          </w:tcPr>
          <w:p w14:paraId="28F60F2A" w14:textId="77777777" w:rsidR="00256F2E" w:rsidRPr="00DA784E" w:rsidRDefault="00256F2E" w:rsidP="00256F2E">
            <w:pPr>
              <w:rPr>
                <w:rFonts w:ascii="Times New Roman" w:hAnsi="Times New Roman" w:cs="Times New Roman"/>
                <w:b/>
                <w:iCs/>
                <w:sz w:val="20"/>
                <w:lang w:val="hr-HR"/>
              </w:rPr>
            </w:pPr>
            <w:r w:rsidRPr="00DA784E">
              <w:rPr>
                <w:rFonts w:ascii="Times New Roman" w:hAnsi="Times New Roman" w:cs="Times New Roman"/>
                <w:b/>
                <w:iCs/>
                <w:sz w:val="20"/>
                <w:lang w:val="hr-HR"/>
              </w:rPr>
              <w:t>Broj polaznika</w:t>
            </w:r>
          </w:p>
          <w:p w14:paraId="02B099C0" w14:textId="77777777" w:rsidR="00256F2E" w:rsidRPr="00DA784E" w:rsidRDefault="0080276B" w:rsidP="00256F2E">
            <w:pPr>
              <w:rPr>
                <w:rFonts w:ascii="Times New Roman" w:hAnsi="Times New Roman" w:cs="Times New Roman"/>
                <w:b/>
                <w:iCs/>
                <w:sz w:val="20"/>
                <w:lang w:val="hr-HR"/>
              </w:rPr>
            </w:pPr>
            <w:r w:rsidRPr="00DA784E">
              <w:rPr>
                <w:rFonts w:ascii="Times New Roman" w:hAnsi="Times New Roman" w:cs="Times New Roman"/>
                <w:b/>
                <w:iCs/>
                <w:sz w:val="20"/>
                <w:lang w:val="hr-HR"/>
              </w:rPr>
              <w:t xml:space="preserve"> (muškarci)</w:t>
            </w:r>
          </w:p>
          <w:p w14:paraId="4C0705E9" w14:textId="77777777" w:rsidR="00256F2E" w:rsidRPr="00DA784E" w:rsidRDefault="00256F2E" w:rsidP="00256F2E">
            <w:pPr>
              <w:rPr>
                <w:rFonts w:ascii="Times New Roman" w:hAnsi="Times New Roman" w:cs="Times New Roman"/>
                <w:b/>
                <w:iCs/>
                <w:sz w:val="20"/>
                <w:lang w:val="hr-HR"/>
              </w:rPr>
            </w:pPr>
          </w:p>
          <w:p w14:paraId="447A871A" w14:textId="77777777" w:rsidR="00256F2E" w:rsidRPr="00DA784E" w:rsidRDefault="00256F2E" w:rsidP="00256F2E">
            <w:pPr>
              <w:rPr>
                <w:rFonts w:ascii="Times New Roman" w:hAnsi="Times New Roman" w:cs="Times New Roman"/>
                <w:b/>
                <w:iCs/>
                <w:sz w:val="20"/>
                <w:lang w:val="hr-HR"/>
              </w:rPr>
            </w:pPr>
            <w:r w:rsidRPr="00DA784E">
              <w:rPr>
                <w:rFonts w:ascii="Times New Roman" w:hAnsi="Times New Roman" w:cs="Times New Roman"/>
                <w:b/>
                <w:iCs/>
                <w:sz w:val="20"/>
                <w:lang w:val="hr-HR"/>
              </w:rPr>
              <w:t>1.743</w:t>
            </w:r>
          </w:p>
        </w:tc>
        <w:tc>
          <w:tcPr>
            <w:tcW w:w="2075" w:type="dxa"/>
            <w:vAlign w:val="center"/>
          </w:tcPr>
          <w:p w14:paraId="2B9DB78E" w14:textId="77777777" w:rsidR="00256F2E" w:rsidRPr="00DA784E" w:rsidRDefault="00256F2E" w:rsidP="00256F2E">
            <w:pPr>
              <w:rPr>
                <w:rFonts w:ascii="Times New Roman" w:hAnsi="Times New Roman" w:cs="Times New Roman"/>
                <w:b/>
                <w:iCs/>
                <w:sz w:val="20"/>
                <w:lang w:val="hr-HR"/>
              </w:rPr>
            </w:pPr>
            <w:r w:rsidRPr="00DA784E">
              <w:rPr>
                <w:rFonts w:ascii="Times New Roman" w:hAnsi="Times New Roman" w:cs="Times New Roman"/>
                <w:b/>
                <w:iCs/>
                <w:sz w:val="20"/>
                <w:lang w:val="hr-HR"/>
              </w:rPr>
              <w:t>Broj polaznika</w:t>
            </w:r>
          </w:p>
          <w:p w14:paraId="5C978485" w14:textId="77777777" w:rsidR="00256F2E" w:rsidRPr="00DA784E" w:rsidRDefault="00256F2E" w:rsidP="00256F2E">
            <w:pPr>
              <w:rPr>
                <w:rFonts w:ascii="Times New Roman" w:hAnsi="Times New Roman" w:cs="Times New Roman"/>
                <w:b/>
                <w:iCs/>
                <w:sz w:val="20"/>
                <w:lang w:val="hr-HR"/>
              </w:rPr>
            </w:pPr>
            <w:r w:rsidRPr="00DA784E">
              <w:rPr>
                <w:rFonts w:ascii="Times New Roman" w:hAnsi="Times New Roman" w:cs="Times New Roman"/>
                <w:b/>
                <w:iCs/>
                <w:sz w:val="20"/>
                <w:lang w:val="hr-HR"/>
              </w:rPr>
              <w:t>(žene)</w:t>
            </w:r>
          </w:p>
          <w:p w14:paraId="3BC3DC86" w14:textId="77777777" w:rsidR="00256F2E" w:rsidRPr="00DA784E" w:rsidRDefault="00256F2E" w:rsidP="00256F2E">
            <w:pPr>
              <w:rPr>
                <w:rFonts w:ascii="Times New Roman" w:hAnsi="Times New Roman" w:cs="Times New Roman"/>
                <w:b/>
                <w:iCs/>
                <w:sz w:val="20"/>
                <w:lang w:val="hr-HR"/>
              </w:rPr>
            </w:pPr>
          </w:p>
          <w:p w14:paraId="63EFE455" w14:textId="77777777" w:rsidR="00256F2E" w:rsidRPr="00DA784E" w:rsidRDefault="0080276B" w:rsidP="00256F2E">
            <w:pPr>
              <w:rPr>
                <w:rFonts w:ascii="Times New Roman" w:hAnsi="Times New Roman" w:cs="Times New Roman"/>
                <w:b/>
                <w:iCs/>
                <w:sz w:val="20"/>
                <w:lang w:val="hr-HR"/>
              </w:rPr>
            </w:pPr>
            <w:r w:rsidRPr="00DA784E">
              <w:rPr>
                <w:rFonts w:ascii="Times New Roman" w:hAnsi="Times New Roman" w:cs="Times New Roman"/>
                <w:b/>
                <w:iCs/>
                <w:sz w:val="20"/>
                <w:lang w:val="hr-HR"/>
              </w:rPr>
              <w:t>302</w:t>
            </w:r>
          </w:p>
          <w:p w14:paraId="0517810D" w14:textId="77777777" w:rsidR="0080276B" w:rsidRPr="00DA784E" w:rsidRDefault="0080276B" w:rsidP="00256F2E">
            <w:pPr>
              <w:rPr>
                <w:rFonts w:ascii="Times New Roman" w:hAnsi="Times New Roman" w:cs="Times New Roman"/>
                <w:b/>
                <w:iCs/>
                <w:sz w:val="20"/>
                <w:lang w:val="hr-HR"/>
              </w:rPr>
            </w:pPr>
          </w:p>
          <w:p w14:paraId="71BE7FF9" w14:textId="77777777" w:rsidR="00256F2E" w:rsidRPr="00DA784E" w:rsidRDefault="00256F2E" w:rsidP="00256F2E">
            <w:pPr>
              <w:rPr>
                <w:rFonts w:ascii="Times New Roman" w:hAnsi="Times New Roman" w:cs="Times New Roman"/>
                <w:b/>
                <w:iCs/>
                <w:sz w:val="20"/>
                <w:lang w:val="hr-HR"/>
              </w:rPr>
            </w:pPr>
            <w:r w:rsidRPr="00DA784E">
              <w:rPr>
                <w:rFonts w:ascii="Times New Roman" w:hAnsi="Times New Roman" w:cs="Times New Roman"/>
                <w:b/>
                <w:iCs/>
                <w:sz w:val="20"/>
                <w:lang w:val="hr-HR"/>
              </w:rPr>
              <w:t>udio žena iznosi 17,32 % što je veći udio usporedno s udjelom zastupljenosti žena djelatnih vojnih osoba u 2023. koji je iznosio 14,52 %</w:t>
            </w:r>
          </w:p>
        </w:tc>
      </w:tr>
      <w:tr w:rsidR="00DA784E" w:rsidRPr="00DA784E" w14:paraId="39AAD8F4" w14:textId="77777777" w:rsidTr="00A239A3">
        <w:trPr>
          <w:trHeight w:val="844"/>
        </w:trPr>
        <w:tc>
          <w:tcPr>
            <w:tcW w:w="2254" w:type="dxa"/>
            <w:shd w:val="clear" w:color="auto" w:fill="FFFFFF" w:themeFill="background1"/>
            <w:vAlign w:val="center"/>
          </w:tcPr>
          <w:p w14:paraId="277F6DB2" w14:textId="772CE59E" w:rsidR="00256F2E" w:rsidRPr="00DA784E" w:rsidRDefault="00256F2E" w:rsidP="00A239A3">
            <w:pPr>
              <w:rPr>
                <w:rFonts w:ascii="Times New Roman" w:hAnsi="Times New Roman" w:cs="Times New Roman"/>
                <w:sz w:val="20"/>
                <w:lang w:val="hr-HR"/>
              </w:rPr>
            </w:pPr>
            <w:r w:rsidRPr="00DA784E">
              <w:rPr>
                <w:rFonts w:ascii="Times New Roman" w:hAnsi="Times New Roman" w:cs="Times New Roman"/>
                <w:sz w:val="20"/>
                <w:lang w:val="hr-HR"/>
              </w:rPr>
              <w:t xml:space="preserve">Planirani </w:t>
            </w:r>
            <w:r w:rsidR="00080C13" w:rsidRPr="00DA784E">
              <w:rPr>
                <w:rFonts w:ascii="Times New Roman" w:hAnsi="Times New Roman" w:cs="Times New Roman"/>
                <w:sz w:val="20"/>
                <w:lang w:val="hr-HR"/>
              </w:rPr>
              <w:t xml:space="preserve"> i ostvar</w:t>
            </w:r>
            <w:r w:rsidR="000847D1" w:rsidRPr="00DA784E">
              <w:rPr>
                <w:rFonts w:ascii="Times New Roman" w:hAnsi="Times New Roman" w:cs="Times New Roman"/>
                <w:sz w:val="20"/>
                <w:lang w:val="hr-HR"/>
              </w:rPr>
              <w:t>e</w:t>
            </w:r>
            <w:r w:rsidR="00080C13" w:rsidRPr="00DA784E">
              <w:rPr>
                <w:rFonts w:ascii="Times New Roman" w:hAnsi="Times New Roman" w:cs="Times New Roman"/>
                <w:sz w:val="20"/>
                <w:lang w:val="hr-HR"/>
              </w:rPr>
              <w:t xml:space="preserve">ni </w:t>
            </w:r>
            <w:r w:rsidRPr="00DA784E">
              <w:rPr>
                <w:rFonts w:ascii="Times New Roman" w:hAnsi="Times New Roman" w:cs="Times New Roman"/>
                <w:sz w:val="20"/>
                <w:lang w:val="hr-HR"/>
              </w:rPr>
              <w:t>ishodi za pokazatelje provedbe u 2023. godini</w:t>
            </w:r>
          </w:p>
        </w:tc>
        <w:tc>
          <w:tcPr>
            <w:tcW w:w="2419" w:type="dxa"/>
            <w:vAlign w:val="center"/>
          </w:tcPr>
          <w:p w14:paraId="5EA00ABF" w14:textId="77777777" w:rsidR="00256F2E" w:rsidRPr="00DA784E" w:rsidRDefault="00256F2E" w:rsidP="00A239A3">
            <w:pPr>
              <w:jc w:val="center"/>
              <w:rPr>
                <w:rFonts w:ascii="Times New Roman" w:hAnsi="Times New Roman" w:cs="Times New Roman"/>
                <w:iCs/>
                <w:sz w:val="20"/>
                <w:lang w:val="hr-HR"/>
              </w:rPr>
            </w:pPr>
            <w:r w:rsidRPr="00DA784E">
              <w:rPr>
                <w:rFonts w:ascii="Times New Roman" w:hAnsi="Times New Roman" w:cs="Times New Roman"/>
                <w:sz w:val="20"/>
                <w:szCs w:val="24"/>
                <w:lang w:val="hr-HR"/>
              </w:rPr>
              <w:t xml:space="preserve">33 aktivnosti  </w:t>
            </w:r>
          </w:p>
        </w:tc>
        <w:tc>
          <w:tcPr>
            <w:tcW w:w="2268" w:type="dxa"/>
            <w:vAlign w:val="center"/>
          </w:tcPr>
          <w:p w14:paraId="3CC92D5C" w14:textId="430C450A" w:rsidR="00256F2E" w:rsidRPr="00DA784E" w:rsidRDefault="00256F2E">
            <w:pPr>
              <w:jc w:val="center"/>
              <w:rPr>
                <w:rFonts w:ascii="Times New Roman" w:hAnsi="Times New Roman" w:cs="Times New Roman"/>
                <w:iCs/>
                <w:sz w:val="20"/>
                <w:lang w:val="hr-HR"/>
              </w:rPr>
            </w:pPr>
            <w:r w:rsidRPr="00DA784E">
              <w:rPr>
                <w:rFonts w:ascii="Times New Roman" w:hAnsi="Times New Roman" w:cs="Times New Roman"/>
                <w:iCs/>
                <w:sz w:val="20"/>
                <w:lang w:val="hr-HR"/>
              </w:rPr>
              <w:t xml:space="preserve">Broj polaznika </w:t>
            </w:r>
            <w:r w:rsidR="00DB20FC" w:rsidRPr="00DA784E">
              <w:rPr>
                <w:rFonts w:ascii="Times New Roman" w:hAnsi="Times New Roman" w:cs="Times New Roman"/>
                <w:iCs/>
                <w:sz w:val="20"/>
                <w:lang w:val="hr-HR"/>
              </w:rPr>
              <w:t>–</w:t>
            </w:r>
            <w:r w:rsidRPr="00DA784E">
              <w:rPr>
                <w:rFonts w:ascii="Times New Roman" w:hAnsi="Times New Roman" w:cs="Times New Roman"/>
                <w:iCs/>
                <w:sz w:val="20"/>
                <w:lang w:val="hr-HR"/>
              </w:rPr>
              <w:t>1080</w:t>
            </w:r>
          </w:p>
        </w:tc>
        <w:tc>
          <w:tcPr>
            <w:tcW w:w="2075" w:type="dxa"/>
            <w:vAlign w:val="center"/>
          </w:tcPr>
          <w:p w14:paraId="0CDDF273" w14:textId="40B98323" w:rsidR="00256F2E" w:rsidRPr="00DA784E" w:rsidRDefault="00256F2E">
            <w:pPr>
              <w:rPr>
                <w:rFonts w:ascii="Times New Roman" w:hAnsi="Times New Roman" w:cs="Times New Roman"/>
                <w:iCs/>
                <w:sz w:val="20"/>
                <w:lang w:val="hr-HR"/>
              </w:rPr>
            </w:pPr>
            <w:r w:rsidRPr="00DA784E">
              <w:rPr>
                <w:rFonts w:ascii="Times New Roman" w:hAnsi="Times New Roman" w:cs="Times New Roman"/>
                <w:iCs/>
                <w:sz w:val="20"/>
                <w:lang w:val="hr-HR"/>
              </w:rPr>
              <w:t xml:space="preserve">Broj polaznika </w:t>
            </w:r>
            <w:r w:rsidR="00DB20FC" w:rsidRPr="00DA784E">
              <w:rPr>
                <w:rFonts w:ascii="Times New Roman" w:hAnsi="Times New Roman" w:cs="Times New Roman"/>
                <w:iCs/>
                <w:sz w:val="20"/>
                <w:lang w:val="hr-HR"/>
              </w:rPr>
              <w:t xml:space="preserve">– </w:t>
            </w:r>
            <w:r w:rsidRPr="00DA784E">
              <w:rPr>
                <w:rFonts w:ascii="Times New Roman" w:hAnsi="Times New Roman" w:cs="Times New Roman"/>
                <w:iCs/>
                <w:sz w:val="20"/>
                <w:lang w:val="hr-HR"/>
              </w:rPr>
              <w:t>1080</w:t>
            </w:r>
          </w:p>
        </w:tc>
      </w:tr>
      <w:tr w:rsidR="00DA784E" w:rsidRPr="00DA784E" w14:paraId="1986C4F0" w14:textId="77777777" w:rsidTr="00A239A3">
        <w:trPr>
          <w:trHeight w:val="842"/>
        </w:trPr>
        <w:tc>
          <w:tcPr>
            <w:tcW w:w="2254" w:type="dxa"/>
            <w:shd w:val="clear" w:color="auto" w:fill="FFFFFF" w:themeFill="background1"/>
            <w:vAlign w:val="center"/>
          </w:tcPr>
          <w:p w14:paraId="6A51E4CD" w14:textId="77777777" w:rsidR="00256F2E" w:rsidRPr="00DA784E" w:rsidRDefault="00256F2E" w:rsidP="00A239A3">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3855764A" w14:textId="7FAA4C2C" w:rsidR="00256F2E" w:rsidRPr="00DA784E" w:rsidRDefault="00360A8F" w:rsidP="00360A8F">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r w:rsidR="00256F2E" w:rsidRPr="00DA784E">
              <w:rPr>
                <w:rFonts w:ascii="Times New Roman" w:hAnsi="Times New Roman" w:cs="Times New Roman"/>
                <w:b/>
                <w:sz w:val="20"/>
                <w:lang w:val="hr-HR"/>
              </w:rPr>
              <w:t xml:space="preserve"> </w:t>
            </w:r>
          </w:p>
        </w:tc>
        <w:tc>
          <w:tcPr>
            <w:tcW w:w="2268" w:type="dxa"/>
            <w:vAlign w:val="center"/>
          </w:tcPr>
          <w:p w14:paraId="41A7C6A1" w14:textId="77777777" w:rsidR="00256F2E" w:rsidRPr="00DA784E" w:rsidRDefault="00256F2E"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5C7BEED8" w14:textId="77777777" w:rsidR="00256F2E" w:rsidRPr="00DA784E" w:rsidRDefault="00256F2E"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586805A0" w14:textId="77777777" w:rsidTr="00A239A3">
        <w:trPr>
          <w:trHeight w:val="698"/>
        </w:trPr>
        <w:tc>
          <w:tcPr>
            <w:tcW w:w="2254" w:type="dxa"/>
            <w:shd w:val="clear" w:color="auto" w:fill="FFFFFF" w:themeFill="background1"/>
            <w:vAlign w:val="center"/>
          </w:tcPr>
          <w:p w14:paraId="623DF750" w14:textId="77777777" w:rsidR="00256F2E" w:rsidRPr="00DA784E" w:rsidRDefault="00256F2E" w:rsidP="00A239A3">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7E45A6E1" w14:textId="4F93399D" w:rsidR="00256F2E" w:rsidRPr="00DA784E" w:rsidRDefault="00360A8F" w:rsidP="00A239A3">
            <w:pPr>
              <w:rPr>
                <w:rFonts w:ascii="Times New Roman" w:hAnsi="Times New Roman" w:cs="Times New Roman"/>
                <w:sz w:val="20"/>
                <w:szCs w:val="20"/>
                <w:lang w:val="hr-HR"/>
              </w:rPr>
            </w:pPr>
            <w:r w:rsidRPr="00DA784E">
              <w:rPr>
                <w:rFonts w:ascii="Times New Roman" w:hAnsi="Times New Roman" w:cs="Times New Roman"/>
                <w:sz w:val="20"/>
                <w:szCs w:val="20"/>
                <w:lang w:val="hr-HR"/>
              </w:rPr>
              <w:t>A545060 – Obuka i vježbe</w:t>
            </w:r>
          </w:p>
        </w:tc>
        <w:tc>
          <w:tcPr>
            <w:tcW w:w="2268" w:type="dxa"/>
            <w:vAlign w:val="center"/>
          </w:tcPr>
          <w:p w14:paraId="511FF861" w14:textId="77777777" w:rsidR="00256F2E" w:rsidRPr="00DA784E" w:rsidRDefault="00256F2E" w:rsidP="00A239A3">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c>
          <w:tcPr>
            <w:tcW w:w="2075" w:type="dxa"/>
            <w:vAlign w:val="center"/>
          </w:tcPr>
          <w:p w14:paraId="528877C8" w14:textId="77777777" w:rsidR="00256F2E" w:rsidRPr="00DA784E" w:rsidRDefault="00256F2E" w:rsidP="00A239A3">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r>
      <w:tr w:rsidR="00DA784E" w:rsidRPr="00DA784E" w14:paraId="1420D1CB" w14:textId="77777777" w:rsidTr="00A239A3">
        <w:trPr>
          <w:trHeight w:val="708"/>
        </w:trPr>
        <w:tc>
          <w:tcPr>
            <w:tcW w:w="2254" w:type="dxa"/>
            <w:shd w:val="clear" w:color="auto" w:fill="FFFFFF" w:themeFill="background1"/>
            <w:vAlign w:val="center"/>
          </w:tcPr>
          <w:p w14:paraId="29ACC064" w14:textId="77777777" w:rsidR="00256F2E" w:rsidRPr="00DA784E" w:rsidRDefault="00256F2E" w:rsidP="00A239A3">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635D7A11" w14:textId="77777777" w:rsidR="00256F2E" w:rsidRPr="00DA784E" w:rsidRDefault="00256F2E" w:rsidP="00A239A3">
            <w:pPr>
              <w:rPr>
                <w:rFonts w:ascii="Times New Roman" w:hAnsi="Times New Roman" w:cs="Times New Roman"/>
                <w:b/>
                <w:sz w:val="20"/>
                <w:szCs w:val="20"/>
                <w:lang w:val="hr-HR"/>
              </w:rPr>
            </w:pPr>
            <w:r w:rsidRPr="00DA784E">
              <w:rPr>
                <w:rFonts w:ascii="Times New Roman" w:hAnsi="Times New Roman" w:cs="Times New Roman"/>
                <w:b/>
                <w:sz w:val="20"/>
                <w:szCs w:val="20"/>
                <w:lang w:val="hr-HR"/>
              </w:rPr>
              <w:t xml:space="preserve">Do kraja 2023. godine  </w:t>
            </w:r>
          </w:p>
        </w:tc>
      </w:tr>
    </w:tbl>
    <w:p w14:paraId="4A1D16A3" w14:textId="77777777" w:rsidR="005A7C54" w:rsidRPr="00DA784E" w:rsidRDefault="005A7C54" w:rsidP="00126D98">
      <w:pPr>
        <w:jc w:val="both"/>
        <w:rPr>
          <w:rFonts w:ascii="Times New Roman" w:hAnsi="Times New Roman" w:cs="Times New Roman"/>
          <w:b/>
          <w:iCs/>
          <w:sz w:val="24"/>
          <w:lang w:val="hr-HR"/>
        </w:rPr>
      </w:pPr>
    </w:p>
    <w:p w14:paraId="58FA4667" w14:textId="77777777" w:rsidR="00784920" w:rsidRPr="00DA784E" w:rsidRDefault="00784920" w:rsidP="00784920">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1.6.2. Kontinuirana usavršavanja policijskih službenika u području ljudskih prava (uključujući suzbijanje nasilja nad ženama i nasilja u obitelji, trgovanja ljudima, zaštite prava migranata i tražitelja međunarodne zaštite) u okviru Policijske akademije</w:t>
      </w:r>
    </w:p>
    <w:p w14:paraId="146BB96F" w14:textId="77777777" w:rsidR="00784920" w:rsidRPr="00DA784E" w:rsidRDefault="00784920" w:rsidP="00784920">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Ministarstvo unutarnjih poslova</w:t>
      </w:r>
    </w:p>
    <w:p w14:paraId="03B58CE7" w14:textId="77777777" w:rsidR="00784920" w:rsidRPr="00DA784E" w:rsidRDefault="00130CA7"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Služba za cjeloživotno obrazovanje Policijske akademije „Prvi hrvatski redarstvenik“ kontinuirano provodi specijalizacije, stručna usavršavanja i osposobljavanja policijskih službenika u područjima zaštite ljudskih prava uključujući teme rodne diskriminacije, odnosno rodno utemeljenog nasilja prema ženama, zaštita prava djece, osoba s invaliditetom i drugih ranjivih skupina, trgovanja ljudima, zaštite prava migranata i tražitelja međunarodne zaštite, uporabe sredstava prisile te zločina iz mržnje. Navedene teme obuhvaćene su u nastavnom planu i programu Tečaja granične policije, Tečaja za kontakt policajce, Tečaja rukovođenja postupanjem policije u predmetima nasilja u obitelji, Specijalističkog tečaja za maloljetničku </w:t>
      </w:r>
      <w:r w:rsidRPr="00DA784E">
        <w:rPr>
          <w:rFonts w:ascii="Times New Roman" w:hAnsi="Times New Roman" w:cs="Times New Roman"/>
          <w:iCs/>
          <w:sz w:val="24"/>
          <w:lang w:val="hr-HR"/>
        </w:rPr>
        <w:lastRenderedPageBreak/>
        <w:t>delinkvenciju i kriminalitet na štetu mladeži i obitelji i  Obuke policijskih službenika specijalne i interventne policije za postupanje u situacijama u kojima prijeti narušavanje javnog reda i mira u većem opsegu.</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6DE1522B" w14:textId="77777777" w:rsidTr="00A239A3">
        <w:trPr>
          <w:trHeight w:val="1181"/>
        </w:trPr>
        <w:tc>
          <w:tcPr>
            <w:tcW w:w="2254" w:type="dxa"/>
            <w:shd w:val="clear" w:color="auto" w:fill="FFFFFF" w:themeFill="background1"/>
            <w:vAlign w:val="center"/>
          </w:tcPr>
          <w:p w14:paraId="66EB2885" w14:textId="77777777" w:rsidR="00784920" w:rsidRPr="00DA784E" w:rsidRDefault="00784920" w:rsidP="00A239A3">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667E75C4" w14:textId="77777777" w:rsidR="00784920" w:rsidRPr="00DA784E" w:rsidRDefault="002165D2" w:rsidP="00A239A3">
            <w:pPr>
              <w:rPr>
                <w:rFonts w:ascii="Times New Roman" w:hAnsi="Times New Roman" w:cs="Times New Roman"/>
                <w:b/>
                <w:iCs/>
                <w:sz w:val="20"/>
                <w:lang w:val="hr-HR"/>
              </w:rPr>
            </w:pPr>
            <w:r w:rsidRPr="00DA784E">
              <w:rPr>
                <w:rFonts w:ascii="Times New Roman" w:hAnsi="Times New Roman" w:cs="Times New Roman"/>
                <w:b/>
                <w:iCs/>
                <w:sz w:val="20"/>
                <w:lang w:val="hr-HR"/>
              </w:rPr>
              <w:t>Broj policijskih službenika polaznika edukacija</w:t>
            </w:r>
          </w:p>
        </w:tc>
        <w:tc>
          <w:tcPr>
            <w:tcW w:w="2268" w:type="dxa"/>
            <w:vAlign w:val="center"/>
          </w:tcPr>
          <w:p w14:paraId="1C78DF49" w14:textId="77777777" w:rsidR="00784920" w:rsidRPr="00DA784E" w:rsidRDefault="00784920" w:rsidP="00A239A3">
            <w:pPr>
              <w:rPr>
                <w:rFonts w:ascii="Times New Roman" w:hAnsi="Times New Roman" w:cs="Times New Roman"/>
                <w:b/>
                <w:iCs/>
                <w:sz w:val="20"/>
                <w:lang w:val="hr-HR"/>
              </w:rPr>
            </w:pPr>
          </w:p>
        </w:tc>
        <w:tc>
          <w:tcPr>
            <w:tcW w:w="2075" w:type="dxa"/>
            <w:vAlign w:val="center"/>
          </w:tcPr>
          <w:p w14:paraId="641AA964" w14:textId="77777777" w:rsidR="00784920" w:rsidRPr="00DA784E" w:rsidRDefault="00784920" w:rsidP="00A239A3">
            <w:pPr>
              <w:rPr>
                <w:rFonts w:ascii="Times New Roman" w:hAnsi="Times New Roman" w:cs="Times New Roman"/>
                <w:b/>
                <w:iCs/>
                <w:sz w:val="20"/>
                <w:lang w:val="hr-HR"/>
              </w:rPr>
            </w:pPr>
          </w:p>
        </w:tc>
      </w:tr>
      <w:tr w:rsidR="00DA784E" w:rsidRPr="00DA784E" w14:paraId="64C2462F" w14:textId="77777777" w:rsidTr="00A239A3">
        <w:trPr>
          <w:trHeight w:val="844"/>
        </w:trPr>
        <w:tc>
          <w:tcPr>
            <w:tcW w:w="2254" w:type="dxa"/>
            <w:shd w:val="clear" w:color="auto" w:fill="FFFFFF" w:themeFill="background1"/>
            <w:vAlign w:val="center"/>
          </w:tcPr>
          <w:p w14:paraId="781A2A96" w14:textId="77777777" w:rsidR="00784920" w:rsidRPr="00DA784E" w:rsidRDefault="00080C13" w:rsidP="00A239A3">
            <w:pPr>
              <w:rPr>
                <w:rFonts w:ascii="Times New Roman" w:hAnsi="Times New Roman" w:cs="Times New Roman"/>
                <w:sz w:val="20"/>
                <w:lang w:val="hr-HR"/>
              </w:rPr>
            </w:pPr>
            <w:r w:rsidRPr="00DA784E">
              <w:rPr>
                <w:rFonts w:ascii="Times New Roman" w:hAnsi="Times New Roman" w:cs="Times New Roman"/>
                <w:sz w:val="20"/>
                <w:lang w:val="hr-HR"/>
              </w:rPr>
              <w:t>Ostvare</w:t>
            </w:r>
            <w:r w:rsidR="00784920" w:rsidRPr="00DA784E">
              <w:rPr>
                <w:rFonts w:ascii="Times New Roman" w:hAnsi="Times New Roman" w:cs="Times New Roman"/>
                <w:sz w:val="20"/>
                <w:lang w:val="hr-HR"/>
              </w:rPr>
              <w:t>ni ishodi za pokazatelje provedbe u 2023. godini</w:t>
            </w:r>
          </w:p>
        </w:tc>
        <w:tc>
          <w:tcPr>
            <w:tcW w:w="2419" w:type="dxa"/>
            <w:vAlign w:val="center"/>
          </w:tcPr>
          <w:p w14:paraId="1EE0BD25" w14:textId="77777777" w:rsidR="00784920" w:rsidRPr="00DA784E" w:rsidRDefault="002165D2" w:rsidP="00A239A3">
            <w:pPr>
              <w:jc w:val="center"/>
              <w:rPr>
                <w:rFonts w:ascii="Times New Roman" w:hAnsi="Times New Roman" w:cs="Times New Roman"/>
                <w:iCs/>
                <w:sz w:val="20"/>
                <w:lang w:val="hr-HR"/>
              </w:rPr>
            </w:pPr>
            <w:r w:rsidRPr="00DA784E">
              <w:rPr>
                <w:rFonts w:ascii="Times New Roman" w:hAnsi="Times New Roman" w:cs="Times New Roman"/>
                <w:iCs/>
                <w:sz w:val="20"/>
                <w:lang w:val="hr-HR"/>
              </w:rPr>
              <w:t>407</w:t>
            </w:r>
          </w:p>
        </w:tc>
        <w:tc>
          <w:tcPr>
            <w:tcW w:w="2268" w:type="dxa"/>
            <w:vAlign w:val="center"/>
          </w:tcPr>
          <w:p w14:paraId="2EC509A3" w14:textId="77777777" w:rsidR="00784920" w:rsidRPr="00DA784E" w:rsidRDefault="00784920" w:rsidP="002165D2">
            <w:pPr>
              <w:jc w:val="center"/>
              <w:rPr>
                <w:rFonts w:ascii="Times New Roman" w:hAnsi="Times New Roman" w:cs="Times New Roman"/>
                <w:iCs/>
                <w:sz w:val="20"/>
                <w:lang w:val="hr-HR"/>
              </w:rPr>
            </w:pPr>
          </w:p>
        </w:tc>
        <w:tc>
          <w:tcPr>
            <w:tcW w:w="2075" w:type="dxa"/>
            <w:vAlign w:val="center"/>
          </w:tcPr>
          <w:p w14:paraId="580F79D8" w14:textId="77777777" w:rsidR="00784920" w:rsidRPr="00DA784E" w:rsidRDefault="00784920" w:rsidP="00A239A3">
            <w:pPr>
              <w:rPr>
                <w:rFonts w:ascii="Times New Roman" w:hAnsi="Times New Roman" w:cs="Times New Roman"/>
                <w:iCs/>
                <w:sz w:val="20"/>
                <w:lang w:val="hr-HR"/>
              </w:rPr>
            </w:pPr>
          </w:p>
        </w:tc>
      </w:tr>
      <w:tr w:rsidR="00DA784E" w:rsidRPr="00DA784E" w14:paraId="7DB6B014" w14:textId="77777777" w:rsidTr="00A239A3">
        <w:trPr>
          <w:trHeight w:val="842"/>
        </w:trPr>
        <w:tc>
          <w:tcPr>
            <w:tcW w:w="2254" w:type="dxa"/>
            <w:shd w:val="clear" w:color="auto" w:fill="FFFFFF" w:themeFill="background1"/>
            <w:vAlign w:val="center"/>
          </w:tcPr>
          <w:p w14:paraId="0C0B5670" w14:textId="77777777" w:rsidR="00784920" w:rsidRPr="00DA784E" w:rsidRDefault="00784920" w:rsidP="00A239A3">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29FFC69A" w14:textId="77777777" w:rsidR="00784920" w:rsidRPr="00DA784E" w:rsidRDefault="00784920"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5472D976" w14:textId="77777777" w:rsidR="00784920" w:rsidRPr="00DA784E" w:rsidRDefault="00784920"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550D63B3" w14:textId="77777777" w:rsidR="00784920" w:rsidRPr="00DA784E" w:rsidRDefault="00784920"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3B159B7B" w14:textId="77777777" w:rsidTr="00A239A3">
        <w:trPr>
          <w:trHeight w:val="698"/>
        </w:trPr>
        <w:tc>
          <w:tcPr>
            <w:tcW w:w="2254" w:type="dxa"/>
            <w:shd w:val="clear" w:color="auto" w:fill="FFFFFF" w:themeFill="background1"/>
            <w:vAlign w:val="center"/>
          </w:tcPr>
          <w:p w14:paraId="648DD83D" w14:textId="77777777" w:rsidR="00784920" w:rsidRPr="00DA784E" w:rsidRDefault="00784920" w:rsidP="00A239A3">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30AD886F" w14:textId="27E8A13F" w:rsidR="00784920" w:rsidRPr="00DA784E" w:rsidRDefault="00784920" w:rsidP="00D078FD">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 xml:space="preserve">A553131 </w:t>
            </w:r>
            <w:r w:rsidR="007C4F46" w:rsidRPr="00DA784E">
              <w:rPr>
                <w:rFonts w:ascii="Times New Roman" w:hAnsi="Times New Roman" w:cs="Times New Roman"/>
                <w:sz w:val="20"/>
                <w:szCs w:val="20"/>
                <w:lang w:val="hr-HR"/>
              </w:rPr>
              <w:t>–</w:t>
            </w:r>
            <w:r w:rsidRPr="00DA784E">
              <w:rPr>
                <w:rFonts w:ascii="Times New Roman" w:hAnsi="Times New Roman" w:cs="Times New Roman"/>
                <w:sz w:val="20"/>
                <w:szCs w:val="20"/>
                <w:lang w:val="hr-HR"/>
              </w:rPr>
              <w:t xml:space="preserve"> Administracija i upravljanje</w:t>
            </w:r>
          </w:p>
        </w:tc>
        <w:tc>
          <w:tcPr>
            <w:tcW w:w="2268" w:type="dxa"/>
            <w:vAlign w:val="center"/>
          </w:tcPr>
          <w:p w14:paraId="0C57CFDC" w14:textId="77777777" w:rsidR="00784920" w:rsidRPr="00DA784E" w:rsidRDefault="00784920" w:rsidP="00A239A3">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c>
          <w:tcPr>
            <w:tcW w:w="2075" w:type="dxa"/>
            <w:vAlign w:val="center"/>
          </w:tcPr>
          <w:p w14:paraId="1FCDF3FB" w14:textId="77777777" w:rsidR="00784920" w:rsidRPr="00DA784E" w:rsidRDefault="00784920" w:rsidP="00A239A3">
            <w:pPr>
              <w:jc w:val="center"/>
              <w:rPr>
                <w:rFonts w:ascii="Times New Roman" w:hAnsi="Times New Roman" w:cs="Times New Roman"/>
                <w:sz w:val="20"/>
                <w:szCs w:val="20"/>
                <w:lang w:val="hr-HR"/>
              </w:rPr>
            </w:pPr>
            <w:r w:rsidRPr="00DA784E">
              <w:rPr>
                <w:rFonts w:ascii="Times New Roman" w:hAnsi="Times New Roman" w:cs="Times New Roman"/>
                <w:sz w:val="20"/>
                <w:szCs w:val="20"/>
                <w:lang w:val="hr-HR"/>
              </w:rPr>
              <w:t>/</w:t>
            </w:r>
          </w:p>
        </w:tc>
      </w:tr>
      <w:tr w:rsidR="00DA784E" w:rsidRPr="00DA784E" w14:paraId="7094343D" w14:textId="77777777" w:rsidTr="00A239A3">
        <w:trPr>
          <w:trHeight w:val="708"/>
        </w:trPr>
        <w:tc>
          <w:tcPr>
            <w:tcW w:w="2254" w:type="dxa"/>
            <w:shd w:val="clear" w:color="auto" w:fill="FFFFFF" w:themeFill="background1"/>
            <w:vAlign w:val="center"/>
          </w:tcPr>
          <w:p w14:paraId="46FA9978" w14:textId="77777777" w:rsidR="00784920" w:rsidRPr="00DA784E" w:rsidRDefault="00784920" w:rsidP="00A239A3">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16DE7DFE" w14:textId="77777777" w:rsidR="00784920" w:rsidRPr="00DA784E" w:rsidRDefault="00784920" w:rsidP="00A239A3">
            <w:pPr>
              <w:rPr>
                <w:rFonts w:ascii="Times New Roman" w:hAnsi="Times New Roman" w:cs="Times New Roman"/>
                <w:b/>
                <w:sz w:val="20"/>
                <w:szCs w:val="20"/>
                <w:lang w:val="hr-HR"/>
              </w:rPr>
            </w:pPr>
            <w:r w:rsidRPr="00DA784E">
              <w:rPr>
                <w:rFonts w:ascii="Times New Roman" w:hAnsi="Times New Roman" w:cs="Times New Roman"/>
                <w:b/>
                <w:sz w:val="20"/>
                <w:szCs w:val="20"/>
                <w:lang w:val="hr-HR"/>
              </w:rPr>
              <w:t>2023.</w:t>
            </w:r>
          </w:p>
        </w:tc>
      </w:tr>
    </w:tbl>
    <w:p w14:paraId="00A5067E" w14:textId="77777777" w:rsidR="00784920" w:rsidRPr="00DA784E" w:rsidRDefault="00784920" w:rsidP="00126D98">
      <w:pPr>
        <w:jc w:val="both"/>
        <w:rPr>
          <w:rFonts w:ascii="Times New Roman" w:hAnsi="Times New Roman" w:cs="Times New Roman"/>
          <w:b/>
          <w:iCs/>
          <w:sz w:val="24"/>
          <w:lang w:val="hr-HR"/>
        </w:rPr>
      </w:pPr>
    </w:p>
    <w:p w14:paraId="55F6CCD7" w14:textId="77777777" w:rsidR="00F536CA" w:rsidRPr="00DA784E" w:rsidRDefault="00F536CA" w:rsidP="00F536CA">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1.6.3. Usavršavanje/obrazovni program službenika zatvorskog sustava o zaštiti ljudskih prava osoba lišenih slobode i razmjernoj upotrebi sile</w:t>
      </w:r>
    </w:p>
    <w:p w14:paraId="781D2F5E" w14:textId="77777777" w:rsidR="00F536CA" w:rsidRPr="00DA784E" w:rsidRDefault="00F536CA" w:rsidP="00F536CA">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Ministarstvo pravosuđa i uprave</w:t>
      </w:r>
    </w:p>
    <w:p w14:paraId="12AF1799" w14:textId="77777777" w:rsidR="00F536CA" w:rsidRPr="00DA784E" w:rsidRDefault="00F536CA" w:rsidP="00F536CA">
      <w:pPr>
        <w:jc w:val="both"/>
        <w:rPr>
          <w:rFonts w:ascii="Times New Roman" w:hAnsi="Times New Roman" w:cs="Times New Roman"/>
          <w:i/>
          <w:iCs/>
          <w:sz w:val="24"/>
          <w:lang w:val="hr-HR"/>
        </w:rPr>
      </w:pPr>
      <w:r w:rsidRPr="00DA784E">
        <w:rPr>
          <w:rFonts w:ascii="Times New Roman" w:hAnsi="Times New Roman" w:cs="Times New Roman"/>
          <w:i/>
          <w:iCs/>
          <w:sz w:val="24"/>
          <w:lang w:val="hr-HR"/>
        </w:rPr>
        <w:t>Partneri: Ured Pučke pravobraniteljice, Ured pravobraniteljice za ravnopravnost spolova, Ured pravobraniteljice za djecu, Ured pravobraniteljice za osobe s invaliditetom</w:t>
      </w:r>
    </w:p>
    <w:p w14:paraId="6228F22A" w14:textId="5511D312" w:rsidR="00F536CA" w:rsidRPr="00DA784E" w:rsidRDefault="00F536CA" w:rsidP="006A35C0">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U Upravi za zatvorski sustav i </w:t>
      </w:r>
      <w:proofErr w:type="spellStart"/>
      <w:r w:rsidRPr="00DA784E">
        <w:rPr>
          <w:rFonts w:ascii="Times New Roman" w:hAnsi="Times New Roman" w:cs="Times New Roman"/>
          <w:iCs/>
          <w:sz w:val="24"/>
          <w:lang w:val="hr-HR"/>
        </w:rPr>
        <w:t>probaciju</w:t>
      </w:r>
      <w:proofErr w:type="spellEnd"/>
      <w:r w:rsidRPr="00DA784E">
        <w:rPr>
          <w:rFonts w:ascii="Times New Roman" w:hAnsi="Times New Roman" w:cs="Times New Roman"/>
          <w:iCs/>
          <w:sz w:val="24"/>
          <w:lang w:val="hr-HR"/>
        </w:rPr>
        <w:t xml:space="preserve"> ustrojen je Centar za izobrazbu u kojem se provodi izobrazba službenika kaznionica, zatvora, odgojnih zavoda i Centra za dijagnostiku u Zagrebu te službenika </w:t>
      </w:r>
      <w:proofErr w:type="spellStart"/>
      <w:r w:rsidRPr="00DA784E">
        <w:rPr>
          <w:rFonts w:ascii="Times New Roman" w:hAnsi="Times New Roman" w:cs="Times New Roman"/>
          <w:iCs/>
          <w:sz w:val="24"/>
          <w:lang w:val="hr-HR"/>
        </w:rPr>
        <w:t>probacijskog</w:t>
      </w:r>
      <w:proofErr w:type="spellEnd"/>
      <w:r w:rsidRPr="00DA784E">
        <w:rPr>
          <w:rFonts w:ascii="Times New Roman" w:hAnsi="Times New Roman" w:cs="Times New Roman"/>
          <w:iCs/>
          <w:sz w:val="24"/>
          <w:lang w:val="hr-HR"/>
        </w:rPr>
        <w:t xml:space="preserve"> sustava. Prema dostavljenim podacima Centra za izobrazbu, u 2023. godini </w:t>
      </w:r>
      <w:r w:rsidR="006A35C0" w:rsidRPr="00DA784E">
        <w:rPr>
          <w:rFonts w:ascii="Times New Roman" w:hAnsi="Times New Roman" w:cs="Times New Roman"/>
          <w:iCs/>
          <w:sz w:val="24"/>
          <w:lang w:val="hr-HR"/>
        </w:rPr>
        <w:t>su</w:t>
      </w:r>
      <w:r w:rsidRPr="00DA784E">
        <w:rPr>
          <w:rFonts w:ascii="Times New Roman" w:hAnsi="Times New Roman" w:cs="Times New Roman"/>
          <w:iCs/>
          <w:sz w:val="24"/>
          <w:lang w:val="hr-HR"/>
        </w:rPr>
        <w:t xml:space="preserve"> usavršavanjem/obrazovnim programom koji uključuje temu ljudskih prava (</w:t>
      </w:r>
      <w:r w:rsidRPr="00DA784E">
        <w:rPr>
          <w:rFonts w:ascii="Times New Roman" w:hAnsi="Times New Roman" w:cs="Times New Roman"/>
          <w:i/>
          <w:iCs/>
          <w:sz w:val="24"/>
          <w:lang w:val="hr-HR"/>
        </w:rPr>
        <w:t>Temeljni tečaj za službenike pravosudne policije; Ostvarivanje prava i interesa maloljetnika u sukobu sa zakonom i maloljetnika lišenih slobode; Osobe s invaliditetom u zatvorskom sustavu RH; Suzbijanje diskriminacije; Ravnopravnost spolova te ovlasti i nadležnosti pravobraniteljice za ravnopravnost spolova; i Primjena etičkih načela za službenike zatvorskog sustava</w:t>
      </w:r>
      <w:r w:rsidR="006A35C0" w:rsidRPr="00DA784E">
        <w:rPr>
          <w:rFonts w:ascii="Times New Roman" w:hAnsi="Times New Roman" w:cs="Times New Roman"/>
          <w:iCs/>
          <w:sz w:val="24"/>
          <w:lang w:val="hr-HR"/>
        </w:rPr>
        <w:t>) bilo obuhvaćena/e</w:t>
      </w:r>
      <w:r w:rsidRPr="00DA784E">
        <w:rPr>
          <w:rFonts w:ascii="Times New Roman" w:hAnsi="Times New Roman" w:cs="Times New Roman"/>
          <w:iCs/>
          <w:sz w:val="24"/>
          <w:lang w:val="hr-HR"/>
        </w:rPr>
        <w:t xml:space="preserve"> ukupno 254 polaznika/</w:t>
      </w:r>
      <w:proofErr w:type="spellStart"/>
      <w:r w:rsidRPr="00DA784E">
        <w:rPr>
          <w:rFonts w:ascii="Times New Roman" w:hAnsi="Times New Roman" w:cs="Times New Roman"/>
          <w:iCs/>
          <w:sz w:val="24"/>
          <w:lang w:val="hr-HR"/>
        </w:rPr>
        <w:t>ice</w:t>
      </w:r>
      <w:proofErr w:type="spellEnd"/>
      <w:r w:rsidRPr="00DA784E">
        <w:rPr>
          <w:rFonts w:ascii="Times New Roman" w:hAnsi="Times New Roman" w:cs="Times New Roman"/>
          <w:iCs/>
          <w:sz w:val="24"/>
          <w:lang w:val="hr-HR"/>
        </w:rPr>
        <w:t>, od toga 119 Ž i 135 M.</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22DFD33E" w14:textId="77777777" w:rsidTr="00A239A3">
        <w:trPr>
          <w:trHeight w:val="1181"/>
        </w:trPr>
        <w:tc>
          <w:tcPr>
            <w:tcW w:w="2254" w:type="dxa"/>
            <w:shd w:val="clear" w:color="auto" w:fill="FFFFFF" w:themeFill="background1"/>
            <w:vAlign w:val="center"/>
          </w:tcPr>
          <w:p w14:paraId="57DF2E31" w14:textId="77777777" w:rsidR="00F536CA" w:rsidRPr="00DA784E" w:rsidRDefault="00F536CA" w:rsidP="00A239A3">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27FBEE16" w14:textId="77777777" w:rsidR="00F536CA" w:rsidRPr="00DA784E" w:rsidRDefault="00F536CA" w:rsidP="006B3ABC">
            <w:pPr>
              <w:rPr>
                <w:rFonts w:ascii="Times New Roman" w:hAnsi="Times New Roman" w:cs="Times New Roman"/>
                <w:b/>
                <w:iCs/>
                <w:sz w:val="20"/>
                <w:lang w:val="hr-HR"/>
              </w:rPr>
            </w:pPr>
            <w:r w:rsidRPr="00DA784E">
              <w:rPr>
                <w:rFonts w:ascii="Times New Roman" w:hAnsi="Times New Roman" w:cs="Times New Roman"/>
                <w:b/>
                <w:iCs/>
                <w:sz w:val="20"/>
                <w:lang w:val="hr-HR"/>
              </w:rPr>
              <w:t xml:space="preserve">Broj </w:t>
            </w:r>
            <w:r w:rsidR="006B3ABC" w:rsidRPr="00DA784E">
              <w:rPr>
                <w:rFonts w:ascii="Times New Roman" w:hAnsi="Times New Roman" w:cs="Times New Roman"/>
                <w:b/>
                <w:iCs/>
                <w:sz w:val="20"/>
                <w:lang w:val="hr-HR"/>
              </w:rPr>
              <w:t>državnih i javnih službenika koji su završili usavršavanje/obrazovni program koji uključuje temu ljudskih prava</w:t>
            </w:r>
          </w:p>
        </w:tc>
        <w:tc>
          <w:tcPr>
            <w:tcW w:w="2268" w:type="dxa"/>
            <w:vAlign w:val="center"/>
          </w:tcPr>
          <w:p w14:paraId="06E98522" w14:textId="77777777" w:rsidR="00F536CA" w:rsidRPr="00DA784E" w:rsidRDefault="00F536CA" w:rsidP="00A239A3">
            <w:pPr>
              <w:rPr>
                <w:rFonts w:ascii="Times New Roman" w:hAnsi="Times New Roman" w:cs="Times New Roman"/>
                <w:b/>
                <w:iCs/>
                <w:sz w:val="20"/>
                <w:lang w:val="hr-HR"/>
              </w:rPr>
            </w:pPr>
          </w:p>
        </w:tc>
        <w:tc>
          <w:tcPr>
            <w:tcW w:w="2075" w:type="dxa"/>
            <w:vAlign w:val="center"/>
          </w:tcPr>
          <w:p w14:paraId="47A5133D" w14:textId="77777777" w:rsidR="00F536CA" w:rsidRPr="00DA784E" w:rsidRDefault="00F536CA" w:rsidP="00A239A3">
            <w:pPr>
              <w:rPr>
                <w:rFonts w:ascii="Times New Roman" w:hAnsi="Times New Roman" w:cs="Times New Roman"/>
                <w:b/>
                <w:iCs/>
                <w:sz w:val="20"/>
                <w:lang w:val="hr-HR"/>
              </w:rPr>
            </w:pPr>
          </w:p>
        </w:tc>
      </w:tr>
      <w:tr w:rsidR="00DA784E" w:rsidRPr="00DA784E" w14:paraId="3223052E" w14:textId="77777777" w:rsidTr="00A239A3">
        <w:trPr>
          <w:trHeight w:val="844"/>
        </w:trPr>
        <w:tc>
          <w:tcPr>
            <w:tcW w:w="2254" w:type="dxa"/>
            <w:shd w:val="clear" w:color="auto" w:fill="FFFFFF" w:themeFill="background1"/>
            <w:vAlign w:val="center"/>
          </w:tcPr>
          <w:p w14:paraId="7FB7C152" w14:textId="77777777" w:rsidR="00F536CA" w:rsidRPr="00DA784E" w:rsidRDefault="0096416E" w:rsidP="00A239A3">
            <w:pPr>
              <w:rPr>
                <w:rFonts w:ascii="Times New Roman" w:hAnsi="Times New Roman" w:cs="Times New Roman"/>
                <w:sz w:val="20"/>
                <w:lang w:val="hr-HR"/>
              </w:rPr>
            </w:pPr>
            <w:r w:rsidRPr="00DA784E">
              <w:rPr>
                <w:rFonts w:ascii="Times New Roman" w:hAnsi="Times New Roman" w:cs="Times New Roman"/>
                <w:sz w:val="20"/>
                <w:lang w:val="hr-HR"/>
              </w:rPr>
              <w:t>Ostvare</w:t>
            </w:r>
            <w:r w:rsidR="00F536CA" w:rsidRPr="00DA784E">
              <w:rPr>
                <w:rFonts w:ascii="Times New Roman" w:hAnsi="Times New Roman" w:cs="Times New Roman"/>
                <w:sz w:val="20"/>
                <w:lang w:val="hr-HR"/>
              </w:rPr>
              <w:t>ni ishodi za pokazatelje provedbe u 2023. godini</w:t>
            </w:r>
          </w:p>
        </w:tc>
        <w:tc>
          <w:tcPr>
            <w:tcW w:w="2419" w:type="dxa"/>
            <w:vAlign w:val="center"/>
          </w:tcPr>
          <w:p w14:paraId="478051C9" w14:textId="77777777" w:rsidR="00F536CA" w:rsidRPr="00DA784E" w:rsidRDefault="006B3ABC" w:rsidP="00A239A3">
            <w:pPr>
              <w:jc w:val="center"/>
              <w:rPr>
                <w:rFonts w:ascii="Times New Roman" w:hAnsi="Times New Roman" w:cs="Times New Roman"/>
                <w:iCs/>
                <w:sz w:val="20"/>
                <w:lang w:val="hr-HR"/>
              </w:rPr>
            </w:pPr>
            <w:r w:rsidRPr="00DA784E">
              <w:rPr>
                <w:rFonts w:ascii="Times New Roman" w:hAnsi="Times New Roman" w:cs="Times New Roman"/>
                <w:iCs/>
                <w:sz w:val="20"/>
                <w:lang w:val="hr-HR"/>
              </w:rPr>
              <w:t>254</w:t>
            </w:r>
          </w:p>
        </w:tc>
        <w:tc>
          <w:tcPr>
            <w:tcW w:w="2268" w:type="dxa"/>
            <w:vAlign w:val="center"/>
          </w:tcPr>
          <w:p w14:paraId="20CE748C" w14:textId="77777777" w:rsidR="00F536CA" w:rsidRPr="00DA784E" w:rsidRDefault="00F536CA" w:rsidP="00A239A3">
            <w:pPr>
              <w:rPr>
                <w:rFonts w:ascii="Times New Roman" w:hAnsi="Times New Roman" w:cs="Times New Roman"/>
                <w:iCs/>
                <w:sz w:val="20"/>
                <w:lang w:val="hr-HR"/>
              </w:rPr>
            </w:pPr>
          </w:p>
        </w:tc>
        <w:tc>
          <w:tcPr>
            <w:tcW w:w="2075" w:type="dxa"/>
            <w:vAlign w:val="center"/>
          </w:tcPr>
          <w:p w14:paraId="2B59E13F" w14:textId="77777777" w:rsidR="00F536CA" w:rsidRPr="00DA784E" w:rsidRDefault="00F536CA" w:rsidP="00A239A3">
            <w:pPr>
              <w:rPr>
                <w:rFonts w:ascii="Times New Roman" w:hAnsi="Times New Roman" w:cs="Times New Roman"/>
                <w:iCs/>
                <w:sz w:val="20"/>
                <w:lang w:val="hr-HR"/>
              </w:rPr>
            </w:pPr>
          </w:p>
        </w:tc>
      </w:tr>
      <w:tr w:rsidR="00DA784E" w:rsidRPr="00DA784E" w14:paraId="5E4DD161" w14:textId="77777777" w:rsidTr="00A239A3">
        <w:trPr>
          <w:trHeight w:val="842"/>
        </w:trPr>
        <w:tc>
          <w:tcPr>
            <w:tcW w:w="2254" w:type="dxa"/>
            <w:shd w:val="clear" w:color="auto" w:fill="FFFFFF" w:themeFill="background1"/>
            <w:vAlign w:val="center"/>
          </w:tcPr>
          <w:p w14:paraId="048A80A5" w14:textId="77777777" w:rsidR="00F536CA" w:rsidRPr="00DA784E" w:rsidRDefault="00F536CA" w:rsidP="00A239A3">
            <w:pPr>
              <w:rPr>
                <w:rFonts w:ascii="Times New Roman" w:hAnsi="Times New Roman" w:cs="Times New Roman"/>
                <w:b/>
                <w:sz w:val="20"/>
                <w:lang w:val="hr-HR"/>
              </w:rPr>
            </w:pPr>
            <w:r w:rsidRPr="00DA784E">
              <w:rPr>
                <w:rFonts w:ascii="Times New Roman" w:hAnsi="Times New Roman" w:cs="Times New Roman"/>
                <w:b/>
                <w:sz w:val="20"/>
                <w:lang w:val="hr-HR"/>
              </w:rPr>
              <w:lastRenderedPageBreak/>
              <w:t>IZVORI FINANCIRANJA (iznos sredstava i proračunska pozicija)</w:t>
            </w:r>
          </w:p>
        </w:tc>
        <w:tc>
          <w:tcPr>
            <w:tcW w:w="2419" w:type="dxa"/>
            <w:vAlign w:val="center"/>
          </w:tcPr>
          <w:p w14:paraId="5075DFA1" w14:textId="77777777" w:rsidR="00F536CA" w:rsidRPr="00DA784E" w:rsidRDefault="00F536CA"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55110B57" w14:textId="77777777" w:rsidR="00F536CA" w:rsidRPr="00DA784E" w:rsidRDefault="00F536CA"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09ECD902" w14:textId="77777777" w:rsidR="00F536CA" w:rsidRPr="00DA784E" w:rsidRDefault="00F536CA"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04F811DE" w14:textId="77777777" w:rsidTr="00A239A3">
        <w:trPr>
          <w:trHeight w:val="698"/>
        </w:trPr>
        <w:tc>
          <w:tcPr>
            <w:tcW w:w="2254" w:type="dxa"/>
            <w:shd w:val="clear" w:color="auto" w:fill="FFFFFF" w:themeFill="background1"/>
            <w:vAlign w:val="center"/>
          </w:tcPr>
          <w:p w14:paraId="6A666428" w14:textId="77777777" w:rsidR="00F536CA" w:rsidRPr="00DA784E" w:rsidRDefault="00F536CA" w:rsidP="00A239A3">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751D3E46" w14:textId="227EA4F6" w:rsidR="00F536CA" w:rsidRPr="00DA784E" w:rsidRDefault="00F536CA" w:rsidP="00D078FD">
            <w:pPr>
              <w:jc w:val="center"/>
              <w:rPr>
                <w:rFonts w:ascii="Times New Roman" w:hAnsi="Times New Roman" w:cs="Times New Roman"/>
                <w:iCs/>
                <w:sz w:val="20"/>
                <w:lang w:val="hr-HR"/>
              </w:rPr>
            </w:pPr>
            <w:r w:rsidRPr="00DA784E">
              <w:rPr>
                <w:rFonts w:ascii="Times New Roman" w:hAnsi="Times New Roman" w:cs="Times New Roman"/>
                <w:iCs/>
                <w:sz w:val="20"/>
                <w:lang w:val="hr-HR"/>
              </w:rPr>
              <w:t xml:space="preserve">A630000 </w:t>
            </w:r>
            <w:r w:rsidR="0038228C" w:rsidRPr="00DA784E">
              <w:rPr>
                <w:rFonts w:ascii="Times New Roman" w:hAnsi="Times New Roman" w:cs="Times New Roman"/>
                <w:iCs/>
                <w:sz w:val="20"/>
                <w:lang w:val="hr-HR"/>
              </w:rPr>
              <w:t>–</w:t>
            </w:r>
            <w:r w:rsidRPr="00DA784E">
              <w:rPr>
                <w:rFonts w:ascii="Times New Roman" w:hAnsi="Times New Roman" w:cs="Times New Roman"/>
                <w:iCs/>
                <w:sz w:val="20"/>
                <w:lang w:val="hr-HR"/>
              </w:rPr>
              <w:t xml:space="preserve"> Izvršavanje kazne zatvora, mjere is</w:t>
            </w:r>
            <w:r w:rsidR="006B3ABC" w:rsidRPr="00DA784E">
              <w:rPr>
                <w:rFonts w:ascii="Times New Roman" w:hAnsi="Times New Roman" w:cs="Times New Roman"/>
                <w:iCs/>
                <w:sz w:val="20"/>
                <w:lang w:val="hr-HR"/>
              </w:rPr>
              <w:t>tražnog zatvora i odgojne mjere</w:t>
            </w:r>
          </w:p>
        </w:tc>
        <w:tc>
          <w:tcPr>
            <w:tcW w:w="2268" w:type="dxa"/>
            <w:vAlign w:val="center"/>
          </w:tcPr>
          <w:p w14:paraId="7DEB0B45" w14:textId="77777777" w:rsidR="00F536CA" w:rsidRPr="00DA784E" w:rsidRDefault="00F536CA" w:rsidP="00A239A3">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c>
          <w:tcPr>
            <w:tcW w:w="2075" w:type="dxa"/>
            <w:vAlign w:val="center"/>
          </w:tcPr>
          <w:p w14:paraId="3D1C6268" w14:textId="77777777" w:rsidR="00F536CA" w:rsidRPr="00DA784E" w:rsidRDefault="00F536CA" w:rsidP="00A239A3">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r>
      <w:tr w:rsidR="00DA784E" w:rsidRPr="00DA784E" w14:paraId="03611A04" w14:textId="77777777" w:rsidTr="00A239A3">
        <w:trPr>
          <w:trHeight w:val="708"/>
        </w:trPr>
        <w:tc>
          <w:tcPr>
            <w:tcW w:w="2254" w:type="dxa"/>
            <w:shd w:val="clear" w:color="auto" w:fill="FFFFFF" w:themeFill="background1"/>
            <w:vAlign w:val="center"/>
          </w:tcPr>
          <w:p w14:paraId="3BD21C35" w14:textId="77777777" w:rsidR="00F536CA" w:rsidRPr="00DA784E" w:rsidRDefault="00F536CA" w:rsidP="00A239A3">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0690FDB1" w14:textId="77777777" w:rsidR="00F536CA" w:rsidRPr="00DA784E" w:rsidRDefault="00F536CA" w:rsidP="00A239A3">
            <w:pPr>
              <w:rPr>
                <w:rFonts w:ascii="Times New Roman" w:hAnsi="Times New Roman" w:cs="Times New Roman"/>
                <w:b/>
                <w:iCs/>
                <w:sz w:val="20"/>
                <w:lang w:val="hr-HR"/>
              </w:rPr>
            </w:pPr>
            <w:r w:rsidRPr="00DA784E">
              <w:rPr>
                <w:rFonts w:ascii="Times New Roman" w:hAnsi="Times New Roman" w:cs="Times New Roman"/>
                <w:b/>
                <w:iCs/>
                <w:sz w:val="20"/>
                <w:lang w:val="hr-HR"/>
              </w:rPr>
              <w:t>IV. kvartal 2023.</w:t>
            </w:r>
          </w:p>
        </w:tc>
      </w:tr>
    </w:tbl>
    <w:p w14:paraId="3F2FAD19" w14:textId="77777777" w:rsidR="001526C7" w:rsidRPr="00DA784E" w:rsidRDefault="001526C7" w:rsidP="00126D98">
      <w:pPr>
        <w:jc w:val="both"/>
        <w:rPr>
          <w:rFonts w:ascii="Times New Roman" w:hAnsi="Times New Roman" w:cs="Times New Roman"/>
          <w:b/>
          <w:iCs/>
          <w:sz w:val="24"/>
          <w:lang w:val="hr-HR"/>
        </w:rPr>
      </w:pPr>
    </w:p>
    <w:p w14:paraId="231060EA" w14:textId="77777777" w:rsidR="001526C7" w:rsidRPr="00DA784E" w:rsidRDefault="001526C7">
      <w:pPr>
        <w:rPr>
          <w:rFonts w:ascii="Times New Roman" w:hAnsi="Times New Roman" w:cs="Times New Roman"/>
          <w:b/>
          <w:iCs/>
          <w:sz w:val="24"/>
          <w:lang w:val="hr-HR"/>
        </w:rPr>
      </w:pPr>
      <w:r w:rsidRPr="00DA784E">
        <w:rPr>
          <w:rFonts w:ascii="Times New Roman" w:hAnsi="Times New Roman" w:cs="Times New Roman"/>
          <w:b/>
          <w:iCs/>
          <w:sz w:val="24"/>
          <w:lang w:val="hr-HR"/>
        </w:rPr>
        <w:br w:type="page"/>
      </w:r>
    </w:p>
    <w:p w14:paraId="4662B9C3" w14:textId="26DDE7E7" w:rsidR="005D78AD" w:rsidRPr="00DA784E" w:rsidRDefault="00360A8F" w:rsidP="00323919">
      <w:pPr>
        <w:pStyle w:val="Heading1"/>
        <w:rPr>
          <w:rFonts w:ascii="Times New Roman" w:hAnsi="Times New Roman" w:cs="Times New Roman"/>
          <w:b/>
          <w:color w:val="auto"/>
          <w:lang w:val="hr-HR"/>
        </w:rPr>
      </w:pPr>
      <w:bookmarkStart w:id="5" w:name="_Toc171936466"/>
      <w:r w:rsidRPr="00DA784E">
        <w:rPr>
          <w:rFonts w:ascii="Times New Roman" w:hAnsi="Times New Roman" w:cs="Times New Roman"/>
          <w:b/>
          <w:color w:val="auto"/>
          <w:lang w:val="hr-HR"/>
        </w:rPr>
        <w:lastRenderedPageBreak/>
        <w:t xml:space="preserve">PROVEDBA </w:t>
      </w:r>
      <w:r w:rsidR="004244BD" w:rsidRPr="00DA784E">
        <w:rPr>
          <w:rFonts w:ascii="Times New Roman" w:hAnsi="Times New Roman" w:cs="Times New Roman"/>
          <w:b/>
          <w:color w:val="auto"/>
          <w:lang w:val="hr-HR"/>
        </w:rPr>
        <w:t xml:space="preserve">AKTIVNOSTI </w:t>
      </w:r>
      <w:r w:rsidR="005D78AD" w:rsidRPr="00DA784E">
        <w:rPr>
          <w:rFonts w:ascii="Times New Roman" w:hAnsi="Times New Roman" w:cs="Times New Roman"/>
          <w:b/>
          <w:color w:val="auto"/>
          <w:lang w:val="hr-HR"/>
        </w:rPr>
        <w:t>POSEBN</w:t>
      </w:r>
      <w:r w:rsidRPr="00DA784E">
        <w:rPr>
          <w:rFonts w:ascii="Times New Roman" w:hAnsi="Times New Roman" w:cs="Times New Roman"/>
          <w:b/>
          <w:color w:val="auto"/>
          <w:lang w:val="hr-HR"/>
        </w:rPr>
        <w:t>OG</w:t>
      </w:r>
      <w:r w:rsidR="005D78AD" w:rsidRPr="00DA784E">
        <w:rPr>
          <w:rFonts w:ascii="Times New Roman" w:hAnsi="Times New Roman" w:cs="Times New Roman"/>
          <w:b/>
          <w:color w:val="auto"/>
          <w:lang w:val="hr-HR"/>
        </w:rPr>
        <w:t xml:space="preserve"> CILJ</w:t>
      </w:r>
      <w:r w:rsidRPr="00DA784E">
        <w:rPr>
          <w:rFonts w:ascii="Times New Roman" w:hAnsi="Times New Roman" w:cs="Times New Roman"/>
          <w:b/>
          <w:color w:val="auto"/>
          <w:lang w:val="hr-HR"/>
        </w:rPr>
        <w:t>A</w:t>
      </w:r>
      <w:r w:rsidR="00016A2A" w:rsidRPr="00DA784E">
        <w:rPr>
          <w:rFonts w:ascii="Times New Roman" w:hAnsi="Times New Roman" w:cs="Times New Roman"/>
          <w:b/>
          <w:color w:val="auto"/>
          <w:lang w:val="hr-HR"/>
        </w:rPr>
        <w:t xml:space="preserve"> 2.</w:t>
      </w:r>
      <w:r w:rsidR="00AB1AD6" w:rsidRPr="00DA784E">
        <w:rPr>
          <w:rFonts w:ascii="Times New Roman" w:hAnsi="Times New Roman" w:cs="Times New Roman"/>
          <w:b/>
          <w:color w:val="auto"/>
          <w:lang w:val="hr-HR"/>
        </w:rPr>
        <w:t xml:space="preserve">: </w:t>
      </w:r>
      <w:r w:rsidR="005D78AD" w:rsidRPr="00DA784E">
        <w:rPr>
          <w:rFonts w:ascii="Times New Roman" w:hAnsi="Times New Roman" w:cs="Times New Roman"/>
          <w:b/>
          <w:color w:val="auto"/>
          <w:lang w:val="hr-HR"/>
        </w:rPr>
        <w:t>PODIZANJE RAZINE INFORMIRANOSTI GRAĐANA I INSTITUCIJA O INSTRUMENTIMA ZA ZAŠTITU I PROMICANJE LJUDSKIH PRAVA TE OLAKŠAVANJE PRISTUPA PRAVOSUĐU I JAVNOPRAVNIM TIJELIMA</w:t>
      </w:r>
      <w:bookmarkEnd w:id="5"/>
    </w:p>
    <w:p w14:paraId="7AC36068" w14:textId="77777777" w:rsidR="00360A8F" w:rsidRPr="00DA784E" w:rsidRDefault="00360A8F" w:rsidP="005D78AD">
      <w:pPr>
        <w:jc w:val="both"/>
        <w:rPr>
          <w:rFonts w:ascii="Times New Roman" w:hAnsi="Times New Roman" w:cs="Times New Roman"/>
          <w:sz w:val="24"/>
          <w:lang w:val="hr-HR"/>
        </w:rPr>
      </w:pPr>
    </w:p>
    <w:p w14:paraId="547D55FD" w14:textId="51C12C0A" w:rsidR="005D78AD" w:rsidRPr="00DA784E" w:rsidRDefault="005D78AD"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Svrha provedbe mjera i aktivnosti je:</w:t>
      </w:r>
    </w:p>
    <w:p w14:paraId="6758B72E" w14:textId="77777777" w:rsidR="005D78AD" w:rsidRPr="00DA784E" w:rsidRDefault="0005779C" w:rsidP="00D078FD">
      <w:pPr>
        <w:spacing w:line="276" w:lineRule="auto"/>
        <w:ind w:left="720"/>
        <w:jc w:val="both"/>
        <w:rPr>
          <w:rFonts w:ascii="Times New Roman" w:hAnsi="Times New Roman" w:cs="Times New Roman"/>
          <w:sz w:val="24"/>
          <w:lang w:val="hr-HR"/>
        </w:rPr>
      </w:pPr>
      <w:r w:rsidRPr="00DA784E">
        <w:rPr>
          <w:rFonts w:ascii="Times New Roman" w:hAnsi="Times New Roman" w:cs="Times New Roman"/>
          <w:sz w:val="24"/>
          <w:lang w:val="hr-HR"/>
        </w:rPr>
        <w:t>- unaprijediti vidljivost Povelje Europske unije o temeljnim pravima (u daljnjem tekstu: Povelja) kroz informiranje o primjerima dobre prakse i učinkovitoj provedbi Povelje i promicati suradnju tijela javne vlasti (na svim razinama), pravobraniteljskih institucija i organizacija civilnoga društva radi što učinkovitije primjene Povelje</w:t>
      </w:r>
    </w:p>
    <w:p w14:paraId="51784B9B" w14:textId="77777777" w:rsidR="0005779C" w:rsidRPr="00DA784E" w:rsidRDefault="0005779C" w:rsidP="00D078FD">
      <w:pPr>
        <w:spacing w:line="276" w:lineRule="auto"/>
        <w:ind w:left="720"/>
        <w:jc w:val="both"/>
        <w:rPr>
          <w:rFonts w:ascii="Times New Roman" w:hAnsi="Times New Roman" w:cs="Times New Roman"/>
          <w:sz w:val="24"/>
          <w:lang w:val="hr-HR"/>
        </w:rPr>
      </w:pPr>
      <w:r w:rsidRPr="00DA784E">
        <w:rPr>
          <w:rFonts w:ascii="Times New Roman" w:hAnsi="Times New Roman" w:cs="Times New Roman"/>
          <w:sz w:val="24"/>
          <w:lang w:val="hr-HR"/>
        </w:rPr>
        <w:t>- pridonijeti implementaciji horizontalnog uvjeta za provedbu fondova Europske unije Djelotvorna primjena i provedba Povelje Europske unije o temeljnim pravima (nadalje: Povelja) kroz jačanje kapaciteta državnih i javnih službenika za primjenu prava i načela Povelje s posebnim naglaskom na nediskriminaciju</w:t>
      </w:r>
    </w:p>
    <w:p w14:paraId="0EF968BB" w14:textId="77777777" w:rsidR="0005779C" w:rsidRPr="00DA784E" w:rsidRDefault="0005779C" w:rsidP="00D078FD">
      <w:pPr>
        <w:spacing w:line="276" w:lineRule="auto"/>
        <w:ind w:left="720"/>
        <w:jc w:val="both"/>
        <w:rPr>
          <w:rFonts w:ascii="Times New Roman" w:hAnsi="Times New Roman" w:cs="Times New Roman"/>
          <w:sz w:val="24"/>
          <w:lang w:val="hr-HR"/>
        </w:rPr>
      </w:pPr>
      <w:r w:rsidRPr="00DA784E">
        <w:rPr>
          <w:rFonts w:ascii="Times New Roman" w:hAnsi="Times New Roman" w:cs="Times New Roman"/>
          <w:sz w:val="24"/>
          <w:lang w:val="hr-HR"/>
        </w:rPr>
        <w:t>- povećanje vidljivosti instituta besplatne pravne pomoći te jačanje, širenje i dodatno kapacitiranje sustava pružanja besplatne pravne pomoći, kako bi se osiguralo djelotvorno ostvarenje pravne zaštite, pristupa sudu i drugim javnopravnim tijelima pod jednakim uvjetima</w:t>
      </w:r>
    </w:p>
    <w:p w14:paraId="1133853C" w14:textId="77777777" w:rsidR="0005779C" w:rsidRPr="00DA784E" w:rsidRDefault="0005779C" w:rsidP="00D078FD">
      <w:pPr>
        <w:spacing w:line="276" w:lineRule="auto"/>
        <w:ind w:left="720"/>
        <w:jc w:val="both"/>
        <w:rPr>
          <w:rFonts w:ascii="Times New Roman" w:hAnsi="Times New Roman" w:cs="Times New Roman"/>
          <w:sz w:val="24"/>
          <w:lang w:val="hr-HR"/>
        </w:rPr>
      </w:pPr>
      <w:r w:rsidRPr="00DA784E">
        <w:rPr>
          <w:rFonts w:ascii="Times New Roman" w:hAnsi="Times New Roman" w:cs="Times New Roman"/>
          <w:sz w:val="24"/>
          <w:lang w:val="hr-HR"/>
        </w:rPr>
        <w:t>- unaprijediti pristup informacijama iz područja zaštite okoliša, potaknuti sudjelovanje u procesima odlučivanja vezanim za područje zaštite okoliša te unaprijediti pristup pravosuđu u pitanjima okoliša</w:t>
      </w:r>
    </w:p>
    <w:p w14:paraId="008B043A" w14:textId="77777777" w:rsidR="00E67F69" w:rsidRPr="00DA784E" w:rsidRDefault="00E67F69" w:rsidP="005C72A8">
      <w:pPr>
        <w:pStyle w:val="NoSpacing"/>
        <w:jc w:val="both"/>
        <w:rPr>
          <w:rFonts w:ascii="Times New Roman" w:hAnsi="Times New Roman" w:cs="Times New Roman"/>
          <w:sz w:val="24"/>
          <w:szCs w:val="24"/>
          <w:lang w:val="hr-HR"/>
        </w:rPr>
      </w:pPr>
    </w:p>
    <w:p w14:paraId="702DC5BD" w14:textId="77777777" w:rsidR="0005779C" w:rsidRPr="00DA784E" w:rsidRDefault="00E67F69" w:rsidP="005C72A8">
      <w:pPr>
        <w:pStyle w:val="NoSpacing"/>
        <w:jc w:val="both"/>
        <w:rPr>
          <w:rFonts w:ascii="Times New Roman" w:hAnsi="Times New Roman" w:cs="Times New Roman"/>
          <w:sz w:val="24"/>
          <w:lang w:val="hr-HR"/>
        </w:rPr>
      </w:pPr>
      <w:r w:rsidRPr="00DA784E">
        <w:rPr>
          <w:rFonts w:ascii="Times New Roman" w:hAnsi="Times New Roman" w:cs="Times New Roman"/>
          <w:sz w:val="24"/>
          <w:szCs w:val="24"/>
          <w:lang w:val="hr-HR"/>
        </w:rPr>
        <w:t xml:space="preserve"> </w:t>
      </w:r>
    </w:p>
    <w:p w14:paraId="2707C4FF" w14:textId="77777777" w:rsidR="0005779C" w:rsidRPr="00DA784E" w:rsidRDefault="0005779C" w:rsidP="005D78AD">
      <w:pPr>
        <w:jc w:val="both"/>
        <w:rPr>
          <w:rFonts w:ascii="Times New Roman" w:hAnsi="Times New Roman" w:cs="Times New Roman"/>
          <w:b/>
          <w:sz w:val="24"/>
          <w:lang w:val="hr-HR"/>
        </w:rPr>
      </w:pPr>
      <w:r w:rsidRPr="00DA784E">
        <w:rPr>
          <w:rFonts w:ascii="Times New Roman" w:hAnsi="Times New Roman" w:cs="Times New Roman"/>
          <w:b/>
          <w:sz w:val="24"/>
          <w:lang w:val="hr-HR"/>
        </w:rPr>
        <w:t>MJERA 2.1. Promicati učinkovitu primjenu Povelje Europske unije o temeljnim pravima</w:t>
      </w:r>
    </w:p>
    <w:p w14:paraId="701D27DA" w14:textId="77777777" w:rsidR="00F536CA" w:rsidRPr="00DA784E" w:rsidRDefault="009F44EB" w:rsidP="00126D98">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2.1.1. Olakšavanje protoka informacija i najboljih praksi povezanih s učinkovitom primjenom Povelje kroz newsletter kampanju i ažuriranje europskog portala e-Pravosuđe (</w:t>
      </w:r>
      <w:proofErr w:type="spellStart"/>
      <w:r w:rsidRPr="00DA784E">
        <w:rPr>
          <w:rFonts w:ascii="Times New Roman" w:hAnsi="Times New Roman" w:cs="Times New Roman"/>
          <w:i/>
          <w:iCs/>
          <w:sz w:val="24"/>
          <w:lang w:val="hr-HR"/>
        </w:rPr>
        <w:t>eng</w:t>
      </w:r>
      <w:proofErr w:type="spellEnd"/>
      <w:r w:rsidRPr="00DA784E">
        <w:rPr>
          <w:rFonts w:ascii="Times New Roman" w:hAnsi="Times New Roman" w:cs="Times New Roman"/>
          <w:i/>
          <w:iCs/>
          <w:sz w:val="24"/>
          <w:lang w:val="hr-HR"/>
        </w:rPr>
        <w:t>. e-</w:t>
      </w:r>
      <w:proofErr w:type="spellStart"/>
      <w:r w:rsidRPr="00DA784E">
        <w:rPr>
          <w:rFonts w:ascii="Times New Roman" w:hAnsi="Times New Roman" w:cs="Times New Roman"/>
          <w:i/>
          <w:iCs/>
          <w:sz w:val="24"/>
          <w:lang w:val="hr-HR"/>
        </w:rPr>
        <w:t>Justice</w:t>
      </w:r>
      <w:proofErr w:type="spellEnd"/>
      <w:r w:rsidRPr="00DA784E">
        <w:rPr>
          <w:rFonts w:ascii="Times New Roman" w:hAnsi="Times New Roman" w:cs="Times New Roman"/>
          <w:i/>
          <w:iCs/>
          <w:sz w:val="24"/>
          <w:lang w:val="hr-HR"/>
        </w:rPr>
        <w:t>)</w:t>
      </w:r>
    </w:p>
    <w:p w14:paraId="298EBF65" w14:textId="77777777" w:rsidR="009F44EB" w:rsidRPr="00DA784E" w:rsidRDefault="009F44EB" w:rsidP="00126D98">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w:t>
      </w:r>
      <w:r w:rsidR="00F81A1C" w:rsidRPr="00DA784E">
        <w:rPr>
          <w:rFonts w:ascii="Times New Roman" w:hAnsi="Times New Roman" w:cs="Times New Roman"/>
          <w:i/>
          <w:iCs/>
          <w:sz w:val="24"/>
          <w:lang w:val="hr-HR"/>
        </w:rPr>
        <w:t xml:space="preserve"> provedbe</w:t>
      </w:r>
      <w:r w:rsidRPr="00DA784E">
        <w:rPr>
          <w:rFonts w:ascii="Times New Roman" w:hAnsi="Times New Roman" w:cs="Times New Roman"/>
          <w:i/>
          <w:iCs/>
          <w:sz w:val="24"/>
          <w:lang w:val="hr-HR"/>
        </w:rPr>
        <w:t>: Ured za ljudska prava i prava nacionalnih manjina</w:t>
      </w:r>
    </w:p>
    <w:p w14:paraId="3C6C185B" w14:textId="563FFF9E" w:rsidR="00427931" w:rsidRPr="00DA784E" w:rsidRDefault="009A24F7" w:rsidP="00D078FD">
      <w:pPr>
        <w:autoSpaceDE w:val="0"/>
        <w:autoSpaceDN w:val="0"/>
        <w:adjustRightInd w:val="0"/>
        <w:spacing w:after="0" w:line="276" w:lineRule="auto"/>
        <w:jc w:val="both"/>
        <w:rPr>
          <w:rFonts w:asciiTheme="majorBidi" w:eastAsia="Times New Roman" w:hAnsiTheme="majorBidi" w:cstheme="majorBidi"/>
          <w:sz w:val="24"/>
          <w:szCs w:val="24"/>
          <w:lang w:val="hr-HR" w:eastAsia="hr-HR"/>
        </w:rPr>
      </w:pPr>
      <w:r w:rsidRPr="00DA784E">
        <w:rPr>
          <w:rFonts w:asciiTheme="majorBidi" w:hAnsiTheme="majorBidi" w:cstheme="majorBidi"/>
          <w:sz w:val="24"/>
          <w:szCs w:val="24"/>
          <w:lang w:val="hr-HR"/>
        </w:rPr>
        <w:t xml:space="preserve">Strategija za jačanje primjene Povelje o temeljnim pravima u Europskoj uniji potiče države članice na uspostavu kontaktnih točaka za Povelju radi lakšeg protoka informacija i razmjene najbolje prakse u primjeni Povelje te radi koordinacije rada na izgradnji kapaciteta u zemlji. Ured za ljudska prava i prava nacionalnih manjina je kontaktna točka za Povelju u Republici Hrvatskoj i u skladu s time želi unaprijediti vidljivost Povelje Europske unije o temeljnim pravima kroz informiranje o primjerima dobre prakse i učinkovitoj provedbi Povelje kao i promicati suradnju tijela javne vlasti (na svim razinama), pravobraniteljskih institucija i organizacija civilnoga društva radi što učinkovitije primjene Povelje. </w:t>
      </w:r>
      <w:r w:rsidR="009F44EB" w:rsidRPr="00DA784E">
        <w:rPr>
          <w:rFonts w:asciiTheme="majorBidi" w:hAnsiTheme="majorBidi" w:cstheme="majorBidi"/>
          <w:iCs/>
          <w:sz w:val="24"/>
          <w:szCs w:val="24"/>
          <w:lang w:val="hr-HR"/>
        </w:rPr>
        <w:t>Ured je izradio i širo</w:t>
      </w:r>
      <w:r w:rsidR="0093045D" w:rsidRPr="00DA784E">
        <w:rPr>
          <w:rFonts w:asciiTheme="majorBidi" w:hAnsiTheme="majorBidi" w:cstheme="majorBidi"/>
          <w:iCs/>
          <w:sz w:val="24"/>
          <w:szCs w:val="24"/>
          <w:lang w:val="hr-HR"/>
        </w:rPr>
        <w:t>ko distribuirao bilten vezan uz</w:t>
      </w:r>
      <w:r w:rsidR="009F44EB" w:rsidRPr="00DA784E">
        <w:rPr>
          <w:rFonts w:asciiTheme="majorBidi" w:hAnsiTheme="majorBidi" w:cstheme="majorBidi"/>
          <w:iCs/>
          <w:sz w:val="24"/>
          <w:szCs w:val="24"/>
          <w:lang w:val="hr-HR"/>
        </w:rPr>
        <w:t xml:space="preserve"> on-line alate koji pružaju informacije o Povelji i njezinim </w:t>
      </w:r>
      <w:r w:rsidR="009F44EB" w:rsidRPr="00DA784E">
        <w:rPr>
          <w:rFonts w:asciiTheme="majorBidi" w:hAnsiTheme="majorBidi" w:cstheme="majorBidi"/>
          <w:iCs/>
          <w:sz w:val="24"/>
          <w:szCs w:val="24"/>
          <w:lang w:val="hr-HR"/>
        </w:rPr>
        <w:lastRenderedPageBreak/>
        <w:t>odredbama (</w:t>
      </w:r>
      <w:proofErr w:type="spellStart"/>
      <w:r w:rsidR="009F44EB" w:rsidRPr="00DA784E">
        <w:rPr>
          <w:rFonts w:asciiTheme="majorBidi" w:hAnsiTheme="majorBidi" w:cstheme="majorBidi"/>
          <w:iCs/>
          <w:sz w:val="24"/>
          <w:szCs w:val="24"/>
          <w:lang w:val="hr-HR"/>
        </w:rPr>
        <w:t>Charterpidia</w:t>
      </w:r>
      <w:proofErr w:type="spellEnd"/>
      <w:r w:rsidR="009F44EB" w:rsidRPr="00DA784E">
        <w:rPr>
          <w:rFonts w:asciiTheme="majorBidi" w:hAnsiTheme="majorBidi" w:cstheme="majorBidi"/>
          <w:iCs/>
          <w:sz w:val="24"/>
          <w:szCs w:val="24"/>
          <w:lang w:val="hr-HR"/>
        </w:rPr>
        <w:t xml:space="preserve">, EFRIS, FRA e- </w:t>
      </w:r>
      <w:proofErr w:type="spellStart"/>
      <w:r w:rsidR="009F44EB" w:rsidRPr="00DA784E">
        <w:rPr>
          <w:rFonts w:asciiTheme="majorBidi" w:hAnsiTheme="majorBidi" w:cstheme="majorBidi"/>
          <w:iCs/>
          <w:sz w:val="24"/>
          <w:szCs w:val="24"/>
          <w:lang w:val="hr-HR"/>
        </w:rPr>
        <w:t>learning</w:t>
      </w:r>
      <w:proofErr w:type="spellEnd"/>
      <w:r w:rsidR="009F44EB" w:rsidRPr="00DA784E">
        <w:rPr>
          <w:rFonts w:asciiTheme="majorBidi" w:hAnsiTheme="majorBidi" w:cstheme="majorBidi"/>
          <w:iCs/>
          <w:sz w:val="24"/>
          <w:szCs w:val="24"/>
          <w:lang w:val="hr-HR"/>
        </w:rPr>
        <w:t>).</w:t>
      </w:r>
      <w:r w:rsidR="007A51EF" w:rsidRPr="00DA784E">
        <w:rPr>
          <w:rFonts w:asciiTheme="majorBidi" w:hAnsiTheme="majorBidi" w:cstheme="majorBidi"/>
          <w:iCs/>
          <w:sz w:val="24"/>
          <w:szCs w:val="24"/>
          <w:lang w:val="hr-HR"/>
        </w:rPr>
        <w:t xml:space="preserve"> </w:t>
      </w:r>
      <w:r w:rsidR="00447070" w:rsidRPr="00DA784E">
        <w:rPr>
          <w:rFonts w:asciiTheme="majorBidi" w:eastAsia="Times New Roman" w:hAnsiTheme="majorBidi" w:cstheme="majorBidi"/>
          <w:sz w:val="24"/>
          <w:szCs w:val="24"/>
          <w:lang w:val="hr-HR" w:eastAsia="hr-HR"/>
        </w:rPr>
        <w:t>Povelja o temeljnim pravima obvezujuća je za države članice kada provode pravo Unije, ali pravo EU-a često se primjenjuje na nacionalnoj razini. Utječe na znatan dio prava i oblikovanja politika u državama članicama, što suce, političare, državne dužnosnike i pravne stručnjake čini glavnim provoditeljima Povelje.</w:t>
      </w:r>
    </w:p>
    <w:p w14:paraId="1FB39E95" w14:textId="42B83DB1" w:rsidR="008653ED" w:rsidRPr="00DA784E" w:rsidRDefault="00427931" w:rsidP="00D078FD">
      <w:pPr>
        <w:autoSpaceDE w:val="0"/>
        <w:autoSpaceDN w:val="0"/>
        <w:adjustRightInd w:val="0"/>
        <w:spacing w:after="0" w:line="276" w:lineRule="auto"/>
        <w:jc w:val="both"/>
        <w:rPr>
          <w:rFonts w:asciiTheme="majorBidi" w:eastAsia="Times New Roman" w:hAnsiTheme="majorBidi" w:cstheme="majorBidi"/>
          <w:sz w:val="24"/>
          <w:szCs w:val="24"/>
          <w:lang w:val="hr-HR" w:eastAsia="hr-HR"/>
        </w:rPr>
      </w:pPr>
      <w:r w:rsidRPr="00DA784E">
        <w:rPr>
          <w:rFonts w:asciiTheme="majorBidi" w:eastAsia="Times New Roman" w:hAnsiTheme="majorBidi" w:cstheme="majorBidi"/>
          <w:sz w:val="24"/>
          <w:szCs w:val="24"/>
          <w:lang w:val="hr-HR" w:eastAsia="hr-HR"/>
        </w:rPr>
        <w:t>Bilten je ujedno objavljen na mrežnoj stranici Ureda za ljudska prava i prava nacionalnih manjina:</w:t>
      </w:r>
      <w:r w:rsidR="008653ED" w:rsidRPr="00DA784E">
        <w:rPr>
          <w:rFonts w:asciiTheme="majorBidi" w:eastAsia="Times New Roman" w:hAnsiTheme="majorBidi" w:cstheme="majorBidi"/>
          <w:sz w:val="24"/>
          <w:szCs w:val="24"/>
          <w:lang w:val="hr-HR" w:eastAsia="hr-HR"/>
        </w:rPr>
        <w:t xml:space="preserve"> </w:t>
      </w:r>
      <w:hyperlink r:id="rId14" w:history="1">
        <w:r w:rsidR="008653ED" w:rsidRPr="00DA784E">
          <w:rPr>
            <w:rStyle w:val="Hyperlink"/>
            <w:rFonts w:asciiTheme="majorBidi" w:eastAsia="Times New Roman" w:hAnsiTheme="majorBidi" w:cstheme="majorBidi"/>
            <w:color w:val="auto"/>
            <w:sz w:val="24"/>
            <w:szCs w:val="24"/>
            <w:lang w:val="hr-HR" w:eastAsia="hr-HR"/>
          </w:rPr>
          <w:t>https://ljudskaprava.gov.hr/zastita-i-promicanje-ljudskih-prava/597</w:t>
        </w:r>
      </w:hyperlink>
      <w:r w:rsidR="0056221F" w:rsidRPr="00DA784E">
        <w:rPr>
          <w:rStyle w:val="Hyperlink"/>
          <w:rFonts w:asciiTheme="majorBidi" w:eastAsia="Times New Roman" w:hAnsiTheme="majorBidi" w:cstheme="majorBidi"/>
          <w:color w:val="auto"/>
          <w:sz w:val="24"/>
          <w:szCs w:val="24"/>
          <w:lang w:val="hr-HR" w:eastAsia="hr-HR"/>
        </w:rPr>
        <w:t>.</w:t>
      </w:r>
    </w:p>
    <w:p w14:paraId="6451606D" w14:textId="35693218" w:rsidR="009F44EB" w:rsidRPr="00DA784E" w:rsidRDefault="00447070" w:rsidP="00427931">
      <w:pPr>
        <w:autoSpaceDE w:val="0"/>
        <w:autoSpaceDN w:val="0"/>
        <w:adjustRightInd w:val="0"/>
        <w:spacing w:after="0" w:line="240" w:lineRule="auto"/>
        <w:jc w:val="both"/>
        <w:rPr>
          <w:rFonts w:ascii="Times New Roman" w:hAnsi="Times New Roman" w:cs="Times New Roman"/>
          <w:iCs/>
          <w:sz w:val="24"/>
          <w:szCs w:val="24"/>
          <w:lang w:val="hr-HR"/>
        </w:rPr>
      </w:pPr>
      <w:r w:rsidRPr="00DA784E">
        <w:rPr>
          <w:rFonts w:ascii="Times New Roman" w:eastAsia="Times New Roman" w:hAnsi="Times New Roman" w:cs="Times New Roman"/>
          <w:sz w:val="24"/>
          <w:szCs w:val="24"/>
          <w:lang w:val="hr-HR" w:eastAsia="hr-HR"/>
        </w:rPr>
        <w:t xml:space="preserve"> </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41D416A4" w14:textId="77777777" w:rsidTr="00A239A3">
        <w:trPr>
          <w:trHeight w:val="1181"/>
        </w:trPr>
        <w:tc>
          <w:tcPr>
            <w:tcW w:w="2254" w:type="dxa"/>
            <w:shd w:val="clear" w:color="auto" w:fill="FFFFFF" w:themeFill="background1"/>
            <w:vAlign w:val="center"/>
          </w:tcPr>
          <w:p w14:paraId="20ED3487" w14:textId="77777777" w:rsidR="009F44EB" w:rsidRPr="00DA784E" w:rsidRDefault="009F44EB" w:rsidP="00A239A3">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4704ED58" w14:textId="77777777" w:rsidR="007A51EF" w:rsidRPr="00DA784E" w:rsidRDefault="007A51EF" w:rsidP="007A51EF">
            <w:pPr>
              <w:pStyle w:val="Default"/>
              <w:rPr>
                <w:color w:val="auto"/>
              </w:rPr>
            </w:pPr>
          </w:p>
          <w:p w14:paraId="23121BB1" w14:textId="77777777" w:rsidR="007A51EF" w:rsidRPr="00DA784E" w:rsidRDefault="007A51EF" w:rsidP="007A51EF">
            <w:pPr>
              <w:pStyle w:val="Default"/>
              <w:rPr>
                <w:color w:val="auto"/>
                <w:sz w:val="20"/>
                <w:szCs w:val="20"/>
              </w:rPr>
            </w:pPr>
            <w:r w:rsidRPr="00DA784E">
              <w:rPr>
                <w:color w:val="auto"/>
                <w:sz w:val="20"/>
                <w:szCs w:val="20"/>
              </w:rPr>
              <w:t xml:space="preserve">Newsletter poslan na 300 javnopravnih tijela </w:t>
            </w:r>
          </w:p>
          <w:p w14:paraId="08BD1D29" w14:textId="77777777" w:rsidR="009F44EB" w:rsidRPr="00DA784E" w:rsidRDefault="009F44EB" w:rsidP="00A239A3">
            <w:pPr>
              <w:rPr>
                <w:rFonts w:ascii="Times New Roman" w:hAnsi="Times New Roman" w:cs="Times New Roman"/>
                <w:b/>
                <w:iCs/>
                <w:sz w:val="20"/>
                <w:lang w:val="hr-HR"/>
              </w:rPr>
            </w:pPr>
          </w:p>
        </w:tc>
        <w:tc>
          <w:tcPr>
            <w:tcW w:w="2268" w:type="dxa"/>
            <w:vAlign w:val="center"/>
          </w:tcPr>
          <w:p w14:paraId="5A1468C9" w14:textId="77777777" w:rsidR="009F44EB" w:rsidRPr="00DA784E" w:rsidRDefault="009F44EB" w:rsidP="00A239A3">
            <w:pPr>
              <w:rPr>
                <w:rFonts w:ascii="Times New Roman" w:hAnsi="Times New Roman" w:cs="Times New Roman"/>
                <w:b/>
                <w:iCs/>
                <w:sz w:val="20"/>
                <w:lang w:val="hr-HR"/>
              </w:rPr>
            </w:pPr>
          </w:p>
        </w:tc>
        <w:tc>
          <w:tcPr>
            <w:tcW w:w="2075" w:type="dxa"/>
            <w:vAlign w:val="center"/>
          </w:tcPr>
          <w:p w14:paraId="5C04DE61" w14:textId="77777777" w:rsidR="009F44EB" w:rsidRPr="00DA784E" w:rsidRDefault="009F44EB" w:rsidP="00A239A3">
            <w:pPr>
              <w:rPr>
                <w:rFonts w:ascii="Times New Roman" w:hAnsi="Times New Roman" w:cs="Times New Roman"/>
                <w:b/>
                <w:iCs/>
                <w:sz w:val="20"/>
                <w:lang w:val="hr-HR"/>
              </w:rPr>
            </w:pPr>
          </w:p>
        </w:tc>
      </w:tr>
      <w:tr w:rsidR="00DA784E" w:rsidRPr="00DA784E" w14:paraId="76F196BB" w14:textId="77777777" w:rsidTr="00A239A3">
        <w:trPr>
          <w:trHeight w:val="844"/>
        </w:trPr>
        <w:tc>
          <w:tcPr>
            <w:tcW w:w="2254" w:type="dxa"/>
            <w:shd w:val="clear" w:color="auto" w:fill="FFFFFF" w:themeFill="background1"/>
            <w:vAlign w:val="center"/>
          </w:tcPr>
          <w:p w14:paraId="00755E89" w14:textId="77777777" w:rsidR="009F44EB" w:rsidRPr="00DA784E" w:rsidRDefault="009F44EB" w:rsidP="00A239A3">
            <w:pPr>
              <w:rPr>
                <w:rFonts w:ascii="Times New Roman" w:hAnsi="Times New Roman" w:cs="Times New Roman"/>
                <w:sz w:val="20"/>
                <w:lang w:val="hr-HR"/>
              </w:rPr>
            </w:pPr>
            <w:r w:rsidRPr="00DA784E">
              <w:rPr>
                <w:rFonts w:ascii="Times New Roman" w:hAnsi="Times New Roman" w:cs="Times New Roman"/>
                <w:sz w:val="20"/>
                <w:lang w:val="hr-HR"/>
              </w:rPr>
              <w:t>Planirani ishodi za pokazatelje provedbe u 2023. godini</w:t>
            </w:r>
          </w:p>
        </w:tc>
        <w:tc>
          <w:tcPr>
            <w:tcW w:w="2419" w:type="dxa"/>
            <w:vAlign w:val="center"/>
          </w:tcPr>
          <w:p w14:paraId="31B84FCA" w14:textId="77777777" w:rsidR="009F44EB" w:rsidRPr="00DA784E" w:rsidRDefault="009F44EB" w:rsidP="00A239A3">
            <w:pPr>
              <w:rPr>
                <w:rFonts w:ascii="Times New Roman" w:hAnsi="Times New Roman" w:cs="Times New Roman"/>
                <w:iCs/>
                <w:sz w:val="20"/>
                <w:lang w:val="hr-HR"/>
              </w:rPr>
            </w:pPr>
            <w:r w:rsidRPr="00DA784E">
              <w:rPr>
                <w:rFonts w:ascii="Times New Roman" w:hAnsi="Times New Roman" w:cs="Times New Roman"/>
                <w:iCs/>
                <w:sz w:val="20"/>
                <w:lang w:val="hr-HR"/>
              </w:rPr>
              <w:t>Newsletter poslan na e-mail djelatnika 300 javnopravnih tijela. OCD i distribuiran na javnih događanjima</w:t>
            </w:r>
          </w:p>
        </w:tc>
        <w:tc>
          <w:tcPr>
            <w:tcW w:w="2268" w:type="dxa"/>
            <w:vAlign w:val="center"/>
          </w:tcPr>
          <w:p w14:paraId="06D9BDB2" w14:textId="77777777" w:rsidR="009F44EB" w:rsidRPr="00DA784E" w:rsidRDefault="009F44EB" w:rsidP="00A239A3">
            <w:pPr>
              <w:rPr>
                <w:rFonts w:ascii="Times New Roman" w:hAnsi="Times New Roman" w:cs="Times New Roman"/>
                <w:iCs/>
                <w:sz w:val="20"/>
                <w:lang w:val="hr-HR"/>
              </w:rPr>
            </w:pPr>
          </w:p>
        </w:tc>
        <w:tc>
          <w:tcPr>
            <w:tcW w:w="2075" w:type="dxa"/>
            <w:vAlign w:val="center"/>
          </w:tcPr>
          <w:p w14:paraId="6A4F1550" w14:textId="77777777" w:rsidR="009F44EB" w:rsidRPr="00DA784E" w:rsidRDefault="009F44EB" w:rsidP="00A239A3">
            <w:pPr>
              <w:rPr>
                <w:rFonts w:ascii="Times New Roman" w:hAnsi="Times New Roman" w:cs="Times New Roman"/>
                <w:iCs/>
                <w:sz w:val="20"/>
                <w:lang w:val="hr-HR"/>
              </w:rPr>
            </w:pPr>
          </w:p>
        </w:tc>
      </w:tr>
      <w:tr w:rsidR="00DA784E" w:rsidRPr="00DA784E" w14:paraId="58A8918B" w14:textId="77777777" w:rsidTr="00A239A3">
        <w:trPr>
          <w:trHeight w:val="842"/>
        </w:trPr>
        <w:tc>
          <w:tcPr>
            <w:tcW w:w="2254" w:type="dxa"/>
            <w:shd w:val="clear" w:color="auto" w:fill="FFFFFF" w:themeFill="background1"/>
            <w:vAlign w:val="center"/>
          </w:tcPr>
          <w:p w14:paraId="2D308569" w14:textId="77777777" w:rsidR="009F44EB" w:rsidRPr="00DA784E" w:rsidRDefault="009F44EB" w:rsidP="00A239A3">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397AE230" w14:textId="77777777" w:rsidR="009F44EB" w:rsidRPr="00DA784E" w:rsidRDefault="009F44EB"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3A442B7F" w14:textId="77777777" w:rsidR="009F44EB" w:rsidRPr="00DA784E" w:rsidRDefault="009F44EB"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64457BBB" w14:textId="77777777" w:rsidR="009F44EB" w:rsidRPr="00DA784E" w:rsidRDefault="009F44EB"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07279F4D" w14:textId="77777777" w:rsidTr="00A239A3">
        <w:trPr>
          <w:trHeight w:val="698"/>
        </w:trPr>
        <w:tc>
          <w:tcPr>
            <w:tcW w:w="2254" w:type="dxa"/>
            <w:shd w:val="clear" w:color="auto" w:fill="FFFFFF" w:themeFill="background1"/>
            <w:vAlign w:val="center"/>
          </w:tcPr>
          <w:p w14:paraId="55E46ED1" w14:textId="77777777" w:rsidR="009F44EB" w:rsidRPr="00DA784E" w:rsidRDefault="009F44EB" w:rsidP="00A239A3">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303C4CF9" w14:textId="6597F374" w:rsidR="009F44EB" w:rsidRPr="00DA784E" w:rsidRDefault="004B1471" w:rsidP="009F44EB">
            <w:pPr>
              <w:rPr>
                <w:rFonts w:ascii="Times New Roman" w:hAnsi="Times New Roman" w:cs="Times New Roman"/>
                <w:iCs/>
                <w:sz w:val="20"/>
                <w:lang w:val="hr-HR"/>
              </w:rPr>
            </w:pPr>
            <w:r w:rsidRPr="00DA784E">
              <w:rPr>
                <w:rFonts w:ascii="Times New Roman" w:hAnsi="Times New Roman" w:cs="Times New Roman"/>
                <w:iCs/>
                <w:sz w:val="20"/>
                <w:lang w:val="hr-HR"/>
              </w:rPr>
              <w:t>A681000 – Administracija i upravljanje</w:t>
            </w:r>
          </w:p>
        </w:tc>
        <w:tc>
          <w:tcPr>
            <w:tcW w:w="2268" w:type="dxa"/>
            <w:vAlign w:val="center"/>
          </w:tcPr>
          <w:p w14:paraId="1461A901" w14:textId="77777777" w:rsidR="009F44EB" w:rsidRPr="00DA784E" w:rsidRDefault="009F44EB" w:rsidP="00A239A3">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c>
          <w:tcPr>
            <w:tcW w:w="2075" w:type="dxa"/>
            <w:vAlign w:val="center"/>
          </w:tcPr>
          <w:p w14:paraId="019D35DA" w14:textId="77777777" w:rsidR="009F44EB" w:rsidRPr="00DA784E" w:rsidRDefault="009F44EB" w:rsidP="00A239A3">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r>
      <w:tr w:rsidR="00DA784E" w:rsidRPr="00DA784E" w14:paraId="0AB16519" w14:textId="77777777" w:rsidTr="00A239A3">
        <w:trPr>
          <w:trHeight w:val="708"/>
        </w:trPr>
        <w:tc>
          <w:tcPr>
            <w:tcW w:w="2254" w:type="dxa"/>
            <w:shd w:val="clear" w:color="auto" w:fill="FFFFFF" w:themeFill="background1"/>
            <w:vAlign w:val="center"/>
          </w:tcPr>
          <w:p w14:paraId="1616FBCF" w14:textId="77777777" w:rsidR="009F44EB" w:rsidRPr="00DA784E" w:rsidRDefault="009F44EB" w:rsidP="00A239A3">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0AC6E0F9" w14:textId="77777777" w:rsidR="009F44EB" w:rsidRPr="00DA784E" w:rsidRDefault="009F44EB" w:rsidP="00A239A3">
            <w:pPr>
              <w:rPr>
                <w:rFonts w:ascii="Times New Roman" w:hAnsi="Times New Roman" w:cs="Times New Roman"/>
                <w:b/>
                <w:iCs/>
                <w:sz w:val="20"/>
                <w:lang w:val="hr-HR"/>
              </w:rPr>
            </w:pPr>
            <w:r w:rsidRPr="00DA784E">
              <w:rPr>
                <w:rFonts w:ascii="Times New Roman" w:hAnsi="Times New Roman" w:cs="Times New Roman"/>
                <w:b/>
                <w:iCs/>
                <w:sz w:val="20"/>
                <w:lang w:val="hr-HR"/>
              </w:rPr>
              <w:t>III. kvartal 2023.</w:t>
            </w:r>
          </w:p>
        </w:tc>
      </w:tr>
    </w:tbl>
    <w:p w14:paraId="5280277E" w14:textId="77777777" w:rsidR="009F44EB" w:rsidRPr="00DA784E" w:rsidRDefault="009F44EB" w:rsidP="00126D98">
      <w:pPr>
        <w:jc w:val="both"/>
        <w:rPr>
          <w:rFonts w:ascii="Times New Roman" w:hAnsi="Times New Roman" w:cs="Times New Roman"/>
          <w:iCs/>
          <w:sz w:val="24"/>
          <w:lang w:val="hr-HR"/>
        </w:rPr>
      </w:pPr>
    </w:p>
    <w:p w14:paraId="1977DFD6" w14:textId="77777777" w:rsidR="00FD1271" w:rsidRPr="00DA784E" w:rsidRDefault="00FD1271" w:rsidP="00126D98">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2.1.2. Podizanje svijesti o Povelji i pravima koja jamči građanima Unije kroz provedbu javne rasprave o godišnjem izvješću Europske komisije o primjeni Povelje</w:t>
      </w:r>
    </w:p>
    <w:p w14:paraId="26D2C273" w14:textId="77777777" w:rsidR="00FD1271" w:rsidRPr="00DA784E" w:rsidRDefault="00FD1271" w:rsidP="00FD1271">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w:t>
      </w:r>
      <w:r w:rsidR="00F81A1C" w:rsidRPr="00DA784E">
        <w:rPr>
          <w:rFonts w:ascii="Times New Roman" w:hAnsi="Times New Roman" w:cs="Times New Roman"/>
          <w:i/>
          <w:iCs/>
          <w:sz w:val="24"/>
          <w:lang w:val="hr-HR"/>
        </w:rPr>
        <w:t xml:space="preserve"> provedbe</w:t>
      </w:r>
      <w:r w:rsidRPr="00DA784E">
        <w:rPr>
          <w:rFonts w:ascii="Times New Roman" w:hAnsi="Times New Roman" w:cs="Times New Roman"/>
          <w:i/>
          <w:iCs/>
          <w:sz w:val="24"/>
          <w:lang w:val="hr-HR"/>
        </w:rPr>
        <w:t>: Ured za ljudska prava i prava nacionalnih manjina</w:t>
      </w:r>
    </w:p>
    <w:p w14:paraId="596FBA82" w14:textId="6AAD1439" w:rsidR="00A73602" w:rsidRPr="00DA784E" w:rsidRDefault="00FD1271" w:rsidP="00D078FD">
      <w:pPr>
        <w:spacing w:line="276" w:lineRule="auto"/>
        <w:jc w:val="both"/>
        <w:rPr>
          <w:rFonts w:ascii="Times New Roman" w:hAnsi="Times New Roman" w:cs="Times New Roman"/>
          <w:sz w:val="24"/>
          <w:szCs w:val="24"/>
          <w:lang w:val="hr-HR"/>
        </w:rPr>
      </w:pPr>
      <w:r w:rsidRPr="00DA784E">
        <w:rPr>
          <w:rFonts w:ascii="Times New Roman" w:hAnsi="Times New Roman" w:cs="Times New Roman"/>
          <w:iCs/>
          <w:sz w:val="24"/>
          <w:lang w:val="hr-HR"/>
        </w:rPr>
        <w:t>Dana 11. prosinca 2023. Ured za ljudska prava i prava nacionalnih manjina organizirao</w:t>
      </w:r>
      <w:r w:rsidR="0056221F" w:rsidRPr="00DA784E">
        <w:rPr>
          <w:rFonts w:ascii="Times New Roman" w:hAnsi="Times New Roman" w:cs="Times New Roman"/>
          <w:iCs/>
          <w:sz w:val="24"/>
          <w:lang w:val="hr-HR"/>
        </w:rPr>
        <w:t xml:space="preserve"> je</w:t>
      </w:r>
      <w:r w:rsidRPr="00DA784E">
        <w:rPr>
          <w:rFonts w:ascii="Times New Roman" w:hAnsi="Times New Roman" w:cs="Times New Roman"/>
          <w:iCs/>
          <w:sz w:val="24"/>
          <w:lang w:val="hr-HR"/>
        </w:rPr>
        <w:t xml:space="preserve"> konferenciju povodom obilježavanja Međunarodnog dana ljudskih prava (75 godina od usvajanja Opće deklaracije o ljudskim pravima, 25 godina od usvajanja Deklaracije o braniteljima ljudskih prava) na kojoj je raspravljano o primjeni Povelje EU o temeljnim pravima i ostvarenim standardima zaštite ljudskih prava te godišnjem izvještaju koji se odnosio na učinkovite pravne lijekove.</w:t>
      </w:r>
      <w:r w:rsidR="009D49D8" w:rsidRPr="00DA784E">
        <w:rPr>
          <w:rFonts w:ascii="Times New Roman" w:hAnsi="Times New Roman" w:cs="Times New Roman"/>
          <w:iCs/>
          <w:sz w:val="24"/>
          <w:lang w:val="hr-HR"/>
        </w:rPr>
        <w:t xml:space="preserve"> </w:t>
      </w:r>
      <w:r w:rsidR="009D49D8" w:rsidRPr="00DA784E">
        <w:rPr>
          <w:rFonts w:ascii="Times New Roman" w:hAnsi="Times New Roman" w:cs="Times New Roman"/>
          <w:sz w:val="24"/>
          <w:szCs w:val="24"/>
          <w:lang w:val="hr-HR"/>
        </w:rPr>
        <w:t>Konferencija je bila prilika da se sumiraju postignuća u području ljudskih prava u prethodnoj godini, ali i da se ukaže na izazove koji nas u narednom razdoblju očekuju. Na konferenciji je upozoreno da o</w:t>
      </w:r>
      <w:r w:rsidR="00BE1873" w:rsidRPr="00DA784E">
        <w:rPr>
          <w:rFonts w:ascii="Times New Roman" w:hAnsi="Times New Roman" w:cs="Times New Roman"/>
          <w:sz w:val="24"/>
          <w:szCs w:val="24"/>
          <w:lang w:val="hr-HR"/>
        </w:rPr>
        <w:t>dredbe EU prava imaju interpretativni autoritet/snagu u odnosu na neku drugu odredbu nacionalnog prava koja je izravno primjenjiva u konkretnom sporu između dvije strane u postupku pred tijelom državne vlasti</w:t>
      </w:r>
      <w:r w:rsidR="009D49D8" w:rsidRPr="00DA784E">
        <w:rPr>
          <w:rFonts w:ascii="Times New Roman" w:hAnsi="Times New Roman" w:cs="Times New Roman"/>
          <w:sz w:val="24"/>
          <w:szCs w:val="24"/>
          <w:lang w:val="hr-HR"/>
        </w:rPr>
        <w:t>.</w:t>
      </w:r>
    </w:p>
    <w:p w14:paraId="7E7A87F8" w14:textId="4EB0756D" w:rsidR="00FD1271" w:rsidRPr="00DA784E" w:rsidRDefault="00FD1271" w:rsidP="00FD1271">
      <w:pPr>
        <w:jc w:val="both"/>
        <w:rPr>
          <w:rFonts w:ascii="Times New Roman" w:hAnsi="Times New Roman" w:cs="Times New Roman"/>
          <w:iCs/>
          <w:sz w:val="24"/>
          <w:lang w:val="hr-HR"/>
        </w:rPr>
      </w:pP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4A788627" w14:textId="77777777" w:rsidTr="00A239A3">
        <w:trPr>
          <w:trHeight w:val="1181"/>
        </w:trPr>
        <w:tc>
          <w:tcPr>
            <w:tcW w:w="2254" w:type="dxa"/>
            <w:shd w:val="clear" w:color="auto" w:fill="FFFFFF" w:themeFill="background1"/>
            <w:vAlign w:val="center"/>
          </w:tcPr>
          <w:p w14:paraId="3DBF3F43" w14:textId="77777777" w:rsidR="006B4761" w:rsidRPr="00DA784E" w:rsidRDefault="006B4761" w:rsidP="00A239A3">
            <w:pPr>
              <w:rPr>
                <w:rFonts w:ascii="Times New Roman" w:hAnsi="Times New Roman" w:cs="Times New Roman"/>
                <w:b/>
                <w:sz w:val="20"/>
                <w:lang w:val="hr-HR"/>
              </w:rPr>
            </w:pPr>
          </w:p>
          <w:p w14:paraId="6CEAC514" w14:textId="77777777" w:rsidR="00FD1271" w:rsidRPr="00DA784E" w:rsidRDefault="00FD1271" w:rsidP="00A239A3">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05978502" w14:textId="77777777" w:rsidR="009764BC" w:rsidRPr="00DA784E" w:rsidRDefault="009764BC" w:rsidP="009764BC">
            <w:pPr>
              <w:pStyle w:val="Default"/>
              <w:rPr>
                <w:color w:val="auto"/>
              </w:rPr>
            </w:pPr>
          </w:p>
          <w:p w14:paraId="20D65134" w14:textId="77777777" w:rsidR="009764BC" w:rsidRPr="00DA784E" w:rsidRDefault="009764BC" w:rsidP="009764BC">
            <w:pPr>
              <w:pStyle w:val="Default"/>
              <w:rPr>
                <w:color w:val="auto"/>
                <w:sz w:val="20"/>
                <w:szCs w:val="20"/>
              </w:rPr>
            </w:pPr>
            <w:r w:rsidRPr="00DA784E">
              <w:rPr>
                <w:color w:val="auto"/>
                <w:sz w:val="20"/>
                <w:szCs w:val="20"/>
              </w:rPr>
              <w:t xml:space="preserve">Održana javna rasprava o tematskom godišnjem izvješću Europske komisije o primjeni Povelje </w:t>
            </w:r>
          </w:p>
          <w:p w14:paraId="58F60990" w14:textId="77777777" w:rsidR="00FD1271" w:rsidRPr="00DA784E" w:rsidRDefault="00FD1271" w:rsidP="00A239A3">
            <w:pPr>
              <w:rPr>
                <w:rFonts w:ascii="Times New Roman" w:hAnsi="Times New Roman" w:cs="Times New Roman"/>
                <w:b/>
                <w:iCs/>
                <w:sz w:val="20"/>
                <w:lang w:val="hr-HR"/>
              </w:rPr>
            </w:pPr>
          </w:p>
        </w:tc>
        <w:tc>
          <w:tcPr>
            <w:tcW w:w="2268" w:type="dxa"/>
            <w:vAlign w:val="center"/>
          </w:tcPr>
          <w:p w14:paraId="71D9B2B3" w14:textId="77777777" w:rsidR="00FD1271" w:rsidRPr="00DA784E" w:rsidRDefault="00FD1271" w:rsidP="00A239A3">
            <w:pPr>
              <w:rPr>
                <w:rFonts w:ascii="Times New Roman" w:hAnsi="Times New Roman" w:cs="Times New Roman"/>
                <w:b/>
                <w:iCs/>
                <w:sz w:val="20"/>
                <w:lang w:val="hr-HR"/>
              </w:rPr>
            </w:pPr>
          </w:p>
        </w:tc>
        <w:tc>
          <w:tcPr>
            <w:tcW w:w="2075" w:type="dxa"/>
            <w:vAlign w:val="center"/>
          </w:tcPr>
          <w:p w14:paraId="47A9719E" w14:textId="77777777" w:rsidR="00FD1271" w:rsidRPr="00DA784E" w:rsidRDefault="00FD1271" w:rsidP="00A239A3">
            <w:pPr>
              <w:rPr>
                <w:rFonts w:ascii="Times New Roman" w:hAnsi="Times New Roman" w:cs="Times New Roman"/>
                <w:b/>
                <w:iCs/>
                <w:sz w:val="20"/>
                <w:lang w:val="hr-HR"/>
              </w:rPr>
            </w:pPr>
          </w:p>
        </w:tc>
      </w:tr>
      <w:tr w:rsidR="00DA784E" w:rsidRPr="00DA784E" w14:paraId="6F36DB10" w14:textId="77777777" w:rsidTr="00A239A3">
        <w:trPr>
          <w:trHeight w:val="844"/>
        </w:trPr>
        <w:tc>
          <w:tcPr>
            <w:tcW w:w="2254" w:type="dxa"/>
            <w:shd w:val="clear" w:color="auto" w:fill="FFFFFF" w:themeFill="background1"/>
            <w:vAlign w:val="center"/>
          </w:tcPr>
          <w:p w14:paraId="0CBF5226" w14:textId="77777777" w:rsidR="00FD1271" w:rsidRPr="00DA784E" w:rsidRDefault="0071799A" w:rsidP="00A239A3">
            <w:pPr>
              <w:rPr>
                <w:rFonts w:ascii="Times New Roman" w:hAnsi="Times New Roman" w:cs="Times New Roman"/>
                <w:sz w:val="20"/>
                <w:lang w:val="hr-HR"/>
              </w:rPr>
            </w:pPr>
            <w:r w:rsidRPr="00DA784E">
              <w:rPr>
                <w:rFonts w:ascii="Times New Roman" w:hAnsi="Times New Roman" w:cs="Times New Roman"/>
                <w:sz w:val="20"/>
                <w:lang w:val="hr-HR"/>
              </w:rPr>
              <w:lastRenderedPageBreak/>
              <w:t>Ostvare</w:t>
            </w:r>
            <w:r w:rsidR="00FD1271" w:rsidRPr="00DA784E">
              <w:rPr>
                <w:rFonts w:ascii="Times New Roman" w:hAnsi="Times New Roman" w:cs="Times New Roman"/>
                <w:sz w:val="20"/>
                <w:lang w:val="hr-HR"/>
              </w:rPr>
              <w:t>ni ishodi za pokazatelje provedbe u 2023. godini</w:t>
            </w:r>
          </w:p>
        </w:tc>
        <w:tc>
          <w:tcPr>
            <w:tcW w:w="2419" w:type="dxa"/>
            <w:vAlign w:val="center"/>
          </w:tcPr>
          <w:p w14:paraId="22BF3653" w14:textId="77777777" w:rsidR="00FD1271" w:rsidRPr="00DA784E" w:rsidRDefault="00FD1271" w:rsidP="00A239A3">
            <w:pPr>
              <w:rPr>
                <w:rFonts w:ascii="Times New Roman" w:hAnsi="Times New Roman" w:cs="Times New Roman"/>
                <w:iCs/>
                <w:sz w:val="20"/>
                <w:lang w:val="hr-HR"/>
              </w:rPr>
            </w:pPr>
            <w:r w:rsidRPr="00DA784E">
              <w:rPr>
                <w:rFonts w:ascii="Times New Roman" w:hAnsi="Times New Roman" w:cs="Times New Roman"/>
                <w:iCs/>
                <w:sz w:val="20"/>
                <w:lang w:val="hr-HR"/>
              </w:rPr>
              <w:t>1 konferencija/56 sudionika</w:t>
            </w:r>
          </w:p>
        </w:tc>
        <w:tc>
          <w:tcPr>
            <w:tcW w:w="2268" w:type="dxa"/>
            <w:vAlign w:val="center"/>
          </w:tcPr>
          <w:p w14:paraId="1C93E2AD" w14:textId="77777777" w:rsidR="00FD1271" w:rsidRPr="00DA784E" w:rsidRDefault="00FD1271" w:rsidP="00A239A3">
            <w:pPr>
              <w:rPr>
                <w:rFonts w:ascii="Times New Roman" w:hAnsi="Times New Roman" w:cs="Times New Roman"/>
                <w:iCs/>
                <w:sz w:val="20"/>
                <w:lang w:val="hr-HR"/>
              </w:rPr>
            </w:pPr>
          </w:p>
        </w:tc>
        <w:tc>
          <w:tcPr>
            <w:tcW w:w="2075" w:type="dxa"/>
            <w:vAlign w:val="center"/>
          </w:tcPr>
          <w:p w14:paraId="706BB620" w14:textId="77777777" w:rsidR="00FD1271" w:rsidRPr="00DA784E" w:rsidRDefault="00FD1271" w:rsidP="00A239A3">
            <w:pPr>
              <w:rPr>
                <w:rFonts w:ascii="Times New Roman" w:hAnsi="Times New Roman" w:cs="Times New Roman"/>
                <w:iCs/>
                <w:sz w:val="20"/>
                <w:lang w:val="hr-HR"/>
              </w:rPr>
            </w:pPr>
          </w:p>
        </w:tc>
      </w:tr>
      <w:tr w:rsidR="00DA784E" w:rsidRPr="00DA784E" w14:paraId="42E46062" w14:textId="77777777" w:rsidTr="00A239A3">
        <w:trPr>
          <w:trHeight w:val="842"/>
        </w:trPr>
        <w:tc>
          <w:tcPr>
            <w:tcW w:w="2254" w:type="dxa"/>
            <w:shd w:val="clear" w:color="auto" w:fill="FFFFFF" w:themeFill="background1"/>
            <w:vAlign w:val="center"/>
          </w:tcPr>
          <w:p w14:paraId="267EF551" w14:textId="77777777" w:rsidR="00FD1271" w:rsidRPr="00DA784E" w:rsidRDefault="00FD1271" w:rsidP="00A239A3">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6F95EBAE" w14:textId="77777777" w:rsidR="00FD1271" w:rsidRPr="00DA784E" w:rsidRDefault="00FD1271"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657F6872" w14:textId="77777777" w:rsidR="00FD1271" w:rsidRPr="00DA784E" w:rsidRDefault="00FD1271"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63D6CF87" w14:textId="77777777" w:rsidR="00FD1271" w:rsidRPr="00DA784E" w:rsidRDefault="00FD1271"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56711FD3" w14:textId="77777777" w:rsidTr="00A239A3">
        <w:trPr>
          <w:trHeight w:val="698"/>
        </w:trPr>
        <w:tc>
          <w:tcPr>
            <w:tcW w:w="2254" w:type="dxa"/>
            <w:shd w:val="clear" w:color="auto" w:fill="FFFFFF" w:themeFill="background1"/>
            <w:vAlign w:val="center"/>
          </w:tcPr>
          <w:p w14:paraId="4E52707C" w14:textId="77777777" w:rsidR="00FD1271" w:rsidRPr="00DA784E" w:rsidRDefault="00FD1271" w:rsidP="00A239A3">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0A8BA553" w14:textId="6FC7AD85" w:rsidR="00FD1271" w:rsidRPr="00DA784E" w:rsidRDefault="00086310" w:rsidP="00086310">
            <w:pPr>
              <w:rPr>
                <w:rFonts w:ascii="Times New Roman" w:hAnsi="Times New Roman" w:cs="Times New Roman"/>
                <w:iCs/>
                <w:sz w:val="20"/>
                <w:lang w:val="hr-HR"/>
              </w:rPr>
            </w:pPr>
            <w:r w:rsidRPr="00DA784E">
              <w:rPr>
                <w:rFonts w:ascii="Times New Roman" w:hAnsi="Times New Roman" w:cs="Times New Roman"/>
                <w:iCs/>
                <w:sz w:val="20"/>
                <w:lang w:val="hr-HR"/>
              </w:rPr>
              <w:t xml:space="preserve">A513040 – Nacionalni plan zaštite i promicanja ljudskih prava i suzbijanja diskriminacije za razdoblje od 2021. do 2027. godine, izvor 11, </w:t>
            </w:r>
            <w:r w:rsidRPr="00DA784E">
              <w:rPr>
                <w:rFonts w:ascii="Times New Roman" w:hAnsi="Times New Roman" w:cs="Times New Roman"/>
                <w:b/>
                <w:bCs/>
                <w:iCs/>
                <w:sz w:val="20"/>
                <w:lang w:val="hr-HR"/>
              </w:rPr>
              <w:t>2.876 eura</w:t>
            </w:r>
          </w:p>
        </w:tc>
        <w:tc>
          <w:tcPr>
            <w:tcW w:w="2268" w:type="dxa"/>
            <w:vAlign w:val="center"/>
          </w:tcPr>
          <w:p w14:paraId="2A5205DE" w14:textId="77777777" w:rsidR="00FD1271" w:rsidRPr="00DA784E" w:rsidRDefault="00FD1271" w:rsidP="00A239A3">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c>
          <w:tcPr>
            <w:tcW w:w="2075" w:type="dxa"/>
            <w:vAlign w:val="center"/>
          </w:tcPr>
          <w:p w14:paraId="27B7EFA4" w14:textId="77777777" w:rsidR="00FD1271" w:rsidRPr="00DA784E" w:rsidRDefault="00FD1271" w:rsidP="00A239A3">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r>
      <w:tr w:rsidR="00DA784E" w:rsidRPr="00DA784E" w14:paraId="023BCD7E" w14:textId="77777777" w:rsidTr="00A239A3">
        <w:trPr>
          <w:trHeight w:val="708"/>
        </w:trPr>
        <w:tc>
          <w:tcPr>
            <w:tcW w:w="2254" w:type="dxa"/>
            <w:shd w:val="clear" w:color="auto" w:fill="FFFFFF" w:themeFill="background1"/>
            <w:vAlign w:val="center"/>
          </w:tcPr>
          <w:p w14:paraId="4CDEB2CD" w14:textId="77777777" w:rsidR="00FD1271" w:rsidRPr="00DA784E" w:rsidRDefault="00FD1271" w:rsidP="00A239A3">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167E3173" w14:textId="77777777" w:rsidR="00FD1271" w:rsidRPr="00DA784E" w:rsidRDefault="00FD1271" w:rsidP="00A239A3">
            <w:pPr>
              <w:rPr>
                <w:rFonts w:ascii="Times New Roman" w:hAnsi="Times New Roman" w:cs="Times New Roman"/>
                <w:b/>
                <w:iCs/>
                <w:sz w:val="20"/>
                <w:lang w:val="hr-HR"/>
              </w:rPr>
            </w:pPr>
            <w:r w:rsidRPr="00DA784E">
              <w:rPr>
                <w:rFonts w:ascii="Times New Roman" w:hAnsi="Times New Roman" w:cs="Times New Roman"/>
                <w:b/>
                <w:iCs/>
                <w:sz w:val="20"/>
                <w:lang w:val="hr-HR"/>
              </w:rPr>
              <w:t>IV. kvartal 2023.</w:t>
            </w:r>
          </w:p>
        </w:tc>
      </w:tr>
    </w:tbl>
    <w:p w14:paraId="4B46FD8A" w14:textId="77777777" w:rsidR="00D30E36" w:rsidRPr="00DA784E" w:rsidRDefault="00D30E36" w:rsidP="00FD1271">
      <w:pPr>
        <w:jc w:val="both"/>
        <w:rPr>
          <w:rFonts w:ascii="Times New Roman" w:hAnsi="Times New Roman" w:cs="Times New Roman"/>
          <w:iCs/>
          <w:sz w:val="24"/>
          <w:lang w:val="hr-HR"/>
        </w:rPr>
      </w:pPr>
    </w:p>
    <w:p w14:paraId="7D797BC3" w14:textId="77777777" w:rsidR="00FD1271" w:rsidRPr="00DA784E" w:rsidRDefault="00FD1271" w:rsidP="00FD1271">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2.1.3. Koordinacija i izrada nacionalnog doprinosa Republike Hrvatske za potrebe godišnjeg tematskog izvješća o Povelji</w:t>
      </w:r>
    </w:p>
    <w:p w14:paraId="388DD682" w14:textId="77777777" w:rsidR="00FD1271" w:rsidRPr="00DA784E" w:rsidRDefault="00FD1271" w:rsidP="00FD1271">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w:t>
      </w:r>
      <w:r w:rsidR="00F81A1C" w:rsidRPr="00DA784E">
        <w:rPr>
          <w:rFonts w:ascii="Times New Roman" w:hAnsi="Times New Roman" w:cs="Times New Roman"/>
          <w:i/>
          <w:iCs/>
          <w:sz w:val="24"/>
          <w:lang w:val="hr-HR"/>
        </w:rPr>
        <w:t xml:space="preserve"> provedbe</w:t>
      </w:r>
      <w:r w:rsidRPr="00DA784E">
        <w:rPr>
          <w:rFonts w:ascii="Times New Roman" w:hAnsi="Times New Roman" w:cs="Times New Roman"/>
          <w:i/>
          <w:iCs/>
          <w:sz w:val="24"/>
          <w:lang w:val="hr-HR"/>
        </w:rPr>
        <w:t>: Ured za ljudska prava i prava nacionalnih manjina</w:t>
      </w:r>
    </w:p>
    <w:p w14:paraId="346B1E02" w14:textId="77777777" w:rsidR="00FD1271" w:rsidRPr="00DA784E" w:rsidRDefault="00FD1271" w:rsidP="00FD1271">
      <w:pPr>
        <w:jc w:val="both"/>
        <w:rPr>
          <w:rFonts w:ascii="Times New Roman" w:hAnsi="Times New Roman" w:cs="Times New Roman"/>
          <w:i/>
          <w:iCs/>
          <w:sz w:val="24"/>
          <w:lang w:val="hr-HR"/>
        </w:rPr>
      </w:pPr>
      <w:r w:rsidRPr="00DA784E">
        <w:rPr>
          <w:rFonts w:ascii="Times New Roman" w:hAnsi="Times New Roman" w:cs="Times New Roman"/>
          <w:i/>
          <w:iCs/>
          <w:sz w:val="24"/>
          <w:lang w:val="hr-HR"/>
        </w:rPr>
        <w:t>Partneri: Ministarstvo pravosuđa i uprave, Ministarstvo unutarnjih poslova, Ministarstvo rada, mirovinskog sustava, obitelji i socijalne politike, Ministarstvo zdravstva, Ured za ravnopravnost spolova, Ured Pučke pravobraniteljice, Ured pravobraniteljice za ravnopravnost spolova, Ured pravobraniteljice za osobe s invaliditetom, Ured pravobraniteljice za djecu</w:t>
      </w:r>
    </w:p>
    <w:p w14:paraId="0C6AF1F8" w14:textId="513582D2" w:rsidR="00FD1271" w:rsidRPr="00DA784E" w:rsidRDefault="00FD1271" w:rsidP="0093045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 svrhu izrade Izvješća Europske komisije o Povelji Europske unije o temeljnim pravima za 2023.</w:t>
      </w:r>
      <w:r w:rsidR="005B5C08"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 xml:space="preserve">godinu, </w:t>
      </w:r>
      <w:r w:rsidR="0093045D" w:rsidRPr="00DA784E">
        <w:rPr>
          <w:rFonts w:asciiTheme="majorBidi" w:hAnsiTheme="majorBidi" w:cstheme="majorBidi"/>
          <w:sz w:val="24"/>
          <w:szCs w:val="24"/>
          <w:lang w:val="hr-HR"/>
        </w:rPr>
        <w:t xml:space="preserve">Ured za ljudska prava i prava nacionalnih manjina </w:t>
      </w:r>
      <w:r w:rsidRPr="00DA784E">
        <w:rPr>
          <w:rFonts w:ascii="Times New Roman" w:hAnsi="Times New Roman" w:cs="Times New Roman"/>
          <w:iCs/>
          <w:sz w:val="24"/>
          <w:lang w:val="hr-HR"/>
        </w:rPr>
        <w:t>je proslijedio upitnik te objedinio doprinose. Ovogodišnje izvješće bilo je usmjereno na temu učinkovita pravna zaštita kao preduvjet za punu primjenu temeljnih prava.</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5F9DD756" w14:textId="77777777" w:rsidTr="00A239A3">
        <w:trPr>
          <w:trHeight w:val="1181"/>
        </w:trPr>
        <w:tc>
          <w:tcPr>
            <w:tcW w:w="2254" w:type="dxa"/>
            <w:shd w:val="clear" w:color="auto" w:fill="FFFFFF" w:themeFill="background1"/>
            <w:vAlign w:val="center"/>
          </w:tcPr>
          <w:p w14:paraId="7DD17641" w14:textId="77777777" w:rsidR="00FD1271" w:rsidRPr="00DA784E" w:rsidRDefault="00FD1271" w:rsidP="00A239A3">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67B2A089" w14:textId="77777777" w:rsidR="009764BC" w:rsidRPr="00DA784E" w:rsidRDefault="009764BC" w:rsidP="009764BC">
            <w:pPr>
              <w:pStyle w:val="Default"/>
              <w:rPr>
                <w:color w:val="auto"/>
              </w:rPr>
            </w:pPr>
          </w:p>
          <w:p w14:paraId="4AC58A9A" w14:textId="77777777" w:rsidR="009764BC" w:rsidRPr="00DA784E" w:rsidRDefault="009764BC" w:rsidP="009764BC">
            <w:pPr>
              <w:pStyle w:val="Default"/>
              <w:rPr>
                <w:color w:val="auto"/>
                <w:sz w:val="20"/>
                <w:szCs w:val="20"/>
              </w:rPr>
            </w:pPr>
            <w:r w:rsidRPr="00DA784E">
              <w:rPr>
                <w:color w:val="auto"/>
                <w:sz w:val="20"/>
                <w:szCs w:val="20"/>
              </w:rPr>
              <w:t xml:space="preserve">Izrađen nacionalni doprinos/izvješće Republike Hrvatske za godišnje izvješće Europske komisije o primjeni Povelje </w:t>
            </w:r>
          </w:p>
          <w:p w14:paraId="1762FFD4" w14:textId="77777777" w:rsidR="00FD1271" w:rsidRPr="00DA784E" w:rsidRDefault="00FD1271" w:rsidP="00A239A3">
            <w:pPr>
              <w:rPr>
                <w:rFonts w:ascii="Times New Roman" w:hAnsi="Times New Roman" w:cs="Times New Roman"/>
                <w:b/>
                <w:iCs/>
                <w:sz w:val="20"/>
                <w:lang w:val="hr-HR"/>
              </w:rPr>
            </w:pPr>
          </w:p>
        </w:tc>
        <w:tc>
          <w:tcPr>
            <w:tcW w:w="2268" w:type="dxa"/>
            <w:vAlign w:val="center"/>
          </w:tcPr>
          <w:p w14:paraId="4BFD1F3D" w14:textId="77777777" w:rsidR="00FD1271" w:rsidRPr="00DA784E" w:rsidRDefault="00FD1271" w:rsidP="00A239A3">
            <w:pPr>
              <w:rPr>
                <w:rFonts w:ascii="Times New Roman" w:hAnsi="Times New Roman" w:cs="Times New Roman"/>
                <w:b/>
                <w:iCs/>
                <w:sz w:val="20"/>
                <w:lang w:val="hr-HR"/>
              </w:rPr>
            </w:pPr>
          </w:p>
        </w:tc>
        <w:tc>
          <w:tcPr>
            <w:tcW w:w="2075" w:type="dxa"/>
            <w:vAlign w:val="center"/>
          </w:tcPr>
          <w:p w14:paraId="48A43BFB" w14:textId="77777777" w:rsidR="00FD1271" w:rsidRPr="00DA784E" w:rsidRDefault="00FD1271" w:rsidP="00A239A3">
            <w:pPr>
              <w:rPr>
                <w:rFonts w:ascii="Times New Roman" w:hAnsi="Times New Roman" w:cs="Times New Roman"/>
                <w:b/>
                <w:iCs/>
                <w:sz w:val="20"/>
                <w:lang w:val="hr-HR"/>
              </w:rPr>
            </w:pPr>
          </w:p>
        </w:tc>
      </w:tr>
      <w:tr w:rsidR="00DA784E" w:rsidRPr="00DA784E" w14:paraId="5A5E40B5" w14:textId="77777777" w:rsidTr="00A239A3">
        <w:trPr>
          <w:trHeight w:val="844"/>
        </w:trPr>
        <w:tc>
          <w:tcPr>
            <w:tcW w:w="2254" w:type="dxa"/>
            <w:shd w:val="clear" w:color="auto" w:fill="FFFFFF" w:themeFill="background1"/>
            <w:vAlign w:val="center"/>
          </w:tcPr>
          <w:p w14:paraId="455ADF33" w14:textId="77777777" w:rsidR="00FD1271" w:rsidRPr="00DA784E" w:rsidRDefault="009764BC" w:rsidP="00A239A3">
            <w:pPr>
              <w:rPr>
                <w:rFonts w:ascii="Times New Roman" w:hAnsi="Times New Roman" w:cs="Times New Roman"/>
                <w:sz w:val="20"/>
                <w:lang w:val="hr-HR"/>
              </w:rPr>
            </w:pPr>
            <w:r w:rsidRPr="00DA784E">
              <w:rPr>
                <w:rFonts w:ascii="Times New Roman" w:hAnsi="Times New Roman" w:cs="Times New Roman"/>
                <w:sz w:val="20"/>
                <w:lang w:val="hr-HR"/>
              </w:rPr>
              <w:t>Ostvare</w:t>
            </w:r>
            <w:r w:rsidR="00FD1271" w:rsidRPr="00DA784E">
              <w:rPr>
                <w:rFonts w:ascii="Times New Roman" w:hAnsi="Times New Roman" w:cs="Times New Roman"/>
                <w:sz w:val="20"/>
                <w:lang w:val="hr-HR"/>
              </w:rPr>
              <w:t>ni ishodi za pokazatelje provedbe u 2023. godini</w:t>
            </w:r>
          </w:p>
        </w:tc>
        <w:tc>
          <w:tcPr>
            <w:tcW w:w="2419" w:type="dxa"/>
            <w:vAlign w:val="center"/>
          </w:tcPr>
          <w:p w14:paraId="4A318304" w14:textId="77777777" w:rsidR="009764BC" w:rsidRPr="00DA784E" w:rsidRDefault="009764BC" w:rsidP="009764BC">
            <w:pPr>
              <w:jc w:val="center"/>
              <w:rPr>
                <w:rFonts w:ascii="Times New Roman" w:hAnsi="Times New Roman" w:cs="Times New Roman"/>
                <w:iCs/>
                <w:sz w:val="20"/>
                <w:lang w:val="hr-HR"/>
              </w:rPr>
            </w:pPr>
            <w:r w:rsidRPr="00DA784E">
              <w:rPr>
                <w:rFonts w:ascii="Times New Roman" w:hAnsi="Times New Roman" w:cs="Times New Roman"/>
                <w:iCs/>
                <w:sz w:val="20"/>
                <w:lang w:val="hr-HR"/>
              </w:rPr>
              <w:t>1</w:t>
            </w:r>
          </w:p>
          <w:p w14:paraId="687C01F9" w14:textId="77777777" w:rsidR="00FD1271" w:rsidRPr="00DA784E" w:rsidRDefault="00E924DD" w:rsidP="00A239A3">
            <w:pPr>
              <w:rPr>
                <w:rFonts w:ascii="Times New Roman" w:hAnsi="Times New Roman" w:cs="Times New Roman"/>
                <w:iCs/>
                <w:sz w:val="20"/>
                <w:lang w:val="hr-HR"/>
              </w:rPr>
            </w:pPr>
            <w:r w:rsidRPr="00DA784E">
              <w:rPr>
                <w:rFonts w:ascii="Times New Roman" w:hAnsi="Times New Roman" w:cs="Times New Roman"/>
                <w:iCs/>
                <w:sz w:val="20"/>
                <w:lang w:val="hr-HR"/>
              </w:rPr>
              <w:t>Izrađen nacionalni doprinos/izvješće Republike Hrvatske za godišnje izvješće Europske komisije o primjeni Povelje</w:t>
            </w:r>
          </w:p>
        </w:tc>
        <w:tc>
          <w:tcPr>
            <w:tcW w:w="2268" w:type="dxa"/>
            <w:vAlign w:val="center"/>
          </w:tcPr>
          <w:p w14:paraId="78649F45" w14:textId="77777777" w:rsidR="00FD1271" w:rsidRPr="00DA784E" w:rsidRDefault="00FD1271" w:rsidP="00A239A3">
            <w:pPr>
              <w:rPr>
                <w:rFonts w:ascii="Times New Roman" w:hAnsi="Times New Roman" w:cs="Times New Roman"/>
                <w:iCs/>
                <w:sz w:val="20"/>
                <w:lang w:val="hr-HR"/>
              </w:rPr>
            </w:pPr>
          </w:p>
        </w:tc>
        <w:tc>
          <w:tcPr>
            <w:tcW w:w="2075" w:type="dxa"/>
            <w:vAlign w:val="center"/>
          </w:tcPr>
          <w:p w14:paraId="473F16E6" w14:textId="77777777" w:rsidR="00FD1271" w:rsidRPr="00DA784E" w:rsidRDefault="00FD1271" w:rsidP="00A239A3">
            <w:pPr>
              <w:rPr>
                <w:rFonts w:ascii="Times New Roman" w:hAnsi="Times New Roman" w:cs="Times New Roman"/>
                <w:iCs/>
                <w:sz w:val="20"/>
                <w:lang w:val="hr-HR"/>
              </w:rPr>
            </w:pPr>
          </w:p>
        </w:tc>
      </w:tr>
      <w:tr w:rsidR="00DA784E" w:rsidRPr="00DA784E" w14:paraId="649AD1BC" w14:textId="77777777" w:rsidTr="00A239A3">
        <w:trPr>
          <w:trHeight w:val="842"/>
        </w:trPr>
        <w:tc>
          <w:tcPr>
            <w:tcW w:w="2254" w:type="dxa"/>
            <w:shd w:val="clear" w:color="auto" w:fill="FFFFFF" w:themeFill="background1"/>
            <w:vAlign w:val="center"/>
          </w:tcPr>
          <w:p w14:paraId="6CE540B5" w14:textId="77777777" w:rsidR="00FD1271" w:rsidRPr="00DA784E" w:rsidRDefault="00FD1271" w:rsidP="00A239A3">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31F0619B" w14:textId="77777777" w:rsidR="00FD1271" w:rsidRPr="00DA784E" w:rsidRDefault="00FD1271"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6DDD48E7" w14:textId="77777777" w:rsidR="00FD1271" w:rsidRPr="00DA784E" w:rsidRDefault="00FD1271"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5D42BEB3" w14:textId="77777777" w:rsidR="00FD1271" w:rsidRPr="00DA784E" w:rsidRDefault="00FD1271"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1AFE1F90" w14:textId="77777777" w:rsidTr="00A239A3">
        <w:trPr>
          <w:trHeight w:val="698"/>
        </w:trPr>
        <w:tc>
          <w:tcPr>
            <w:tcW w:w="2254" w:type="dxa"/>
            <w:shd w:val="clear" w:color="auto" w:fill="FFFFFF" w:themeFill="background1"/>
            <w:vAlign w:val="center"/>
          </w:tcPr>
          <w:p w14:paraId="226D0B0A" w14:textId="77777777" w:rsidR="00FD1271" w:rsidRPr="00DA784E" w:rsidRDefault="00FD1271" w:rsidP="00A239A3">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4CBB3D7A" w14:textId="56057650" w:rsidR="00FD1271" w:rsidRPr="00DA784E" w:rsidRDefault="007971A5" w:rsidP="00A239A3">
            <w:pPr>
              <w:rPr>
                <w:rFonts w:ascii="Times New Roman" w:hAnsi="Times New Roman" w:cs="Times New Roman"/>
                <w:iCs/>
                <w:sz w:val="20"/>
                <w:lang w:val="hr-HR"/>
              </w:rPr>
            </w:pPr>
            <w:r w:rsidRPr="00DA784E">
              <w:rPr>
                <w:rFonts w:ascii="Times New Roman" w:hAnsi="Times New Roman" w:cs="Times New Roman"/>
                <w:iCs/>
                <w:sz w:val="20"/>
                <w:lang w:val="hr-HR"/>
              </w:rPr>
              <w:t>A681000 – Administracija i upravljanje</w:t>
            </w:r>
          </w:p>
        </w:tc>
        <w:tc>
          <w:tcPr>
            <w:tcW w:w="2268" w:type="dxa"/>
            <w:vAlign w:val="center"/>
          </w:tcPr>
          <w:p w14:paraId="463243F7" w14:textId="77777777" w:rsidR="00FD1271" w:rsidRPr="00DA784E" w:rsidRDefault="00FD1271" w:rsidP="00A239A3">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c>
          <w:tcPr>
            <w:tcW w:w="2075" w:type="dxa"/>
            <w:vAlign w:val="center"/>
          </w:tcPr>
          <w:p w14:paraId="116641FC" w14:textId="77777777" w:rsidR="00FD1271" w:rsidRPr="00DA784E" w:rsidRDefault="00FD1271" w:rsidP="00A239A3">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r>
      <w:tr w:rsidR="00DA784E" w:rsidRPr="00DA784E" w14:paraId="21A28EF2" w14:textId="77777777" w:rsidTr="00A239A3">
        <w:trPr>
          <w:trHeight w:val="708"/>
        </w:trPr>
        <w:tc>
          <w:tcPr>
            <w:tcW w:w="2254" w:type="dxa"/>
            <w:shd w:val="clear" w:color="auto" w:fill="FFFFFF" w:themeFill="background1"/>
            <w:vAlign w:val="center"/>
          </w:tcPr>
          <w:p w14:paraId="220DA7F0" w14:textId="77777777" w:rsidR="00FD1271" w:rsidRPr="00DA784E" w:rsidRDefault="00FD1271" w:rsidP="00A239A3">
            <w:pPr>
              <w:rPr>
                <w:rFonts w:ascii="Times New Roman" w:hAnsi="Times New Roman" w:cs="Times New Roman"/>
                <w:b/>
                <w:sz w:val="20"/>
                <w:lang w:val="hr-HR"/>
              </w:rPr>
            </w:pPr>
            <w:r w:rsidRPr="00DA784E">
              <w:rPr>
                <w:rFonts w:ascii="Times New Roman" w:hAnsi="Times New Roman" w:cs="Times New Roman"/>
                <w:b/>
                <w:sz w:val="20"/>
                <w:lang w:val="hr-HR"/>
              </w:rPr>
              <w:lastRenderedPageBreak/>
              <w:t>ROK PROVEDBE AKTIVNOSTI</w:t>
            </w:r>
          </w:p>
        </w:tc>
        <w:tc>
          <w:tcPr>
            <w:tcW w:w="6762" w:type="dxa"/>
            <w:gridSpan w:val="3"/>
            <w:vAlign w:val="center"/>
          </w:tcPr>
          <w:p w14:paraId="00F066C0" w14:textId="77777777" w:rsidR="00FD1271" w:rsidRPr="00DA784E" w:rsidRDefault="00FD1271" w:rsidP="00A239A3">
            <w:pPr>
              <w:rPr>
                <w:rFonts w:ascii="Times New Roman" w:hAnsi="Times New Roman" w:cs="Times New Roman"/>
                <w:b/>
                <w:iCs/>
                <w:sz w:val="20"/>
                <w:lang w:val="hr-HR"/>
              </w:rPr>
            </w:pPr>
            <w:r w:rsidRPr="00DA784E">
              <w:rPr>
                <w:rFonts w:ascii="Times New Roman" w:hAnsi="Times New Roman" w:cs="Times New Roman"/>
                <w:b/>
                <w:iCs/>
                <w:sz w:val="20"/>
                <w:lang w:val="hr-HR"/>
              </w:rPr>
              <w:t>IV. kvartal 2023.</w:t>
            </w:r>
          </w:p>
        </w:tc>
      </w:tr>
    </w:tbl>
    <w:p w14:paraId="7452A06B" w14:textId="77777777" w:rsidR="00FD1271" w:rsidRPr="00DA784E" w:rsidRDefault="00FD1271" w:rsidP="00FD1271">
      <w:pPr>
        <w:jc w:val="both"/>
        <w:rPr>
          <w:rFonts w:ascii="Times New Roman" w:hAnsi="Times New Roman" w:cs="Times New Roman"/>
          <w:iCs/>
          <w:sz w:val="24"/>
          <w:lang w:val="hr-HR"/>
        </w:rPr>
      </w:pPr>
    </w:p>
    <w:p w14:paraId="20E131A8" w14:textId="77777777" w:rsidR="00FD1271" w:rsidRPr="00DA784E" w:rsidRDefault="00FD1271" w:rsidP="00126D98">
      <w:pPr>
        <w:jc w:val="both"/>
        <w:rPr>
          <w:rFonts w:ascii="Times New Roman" w:hAnsi="Times New Roman" w:cs="Times New Roman"/>
          <w:iCs/>
          <w:sz w:val="24"/>
          <w:lang w:val="hr-HR"/>
        </w:rPr>
      </w:pPr>
    </w:p>
    <w:p w14:paraId="7A3AB0CD" w14:textId="77777777" w:rsidR="009E3289" w:rsidRPr="00DA784E" w:rsidRDefault="009E3289" w:rsidP="00126D98">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2.2. Jačati administrativne kapacitete za primjenu Povelje Europske unije o temeljnim pravima u području fondova Europske unije</w:t>
      </w:r>
    </w:p>
    <w:p w14:paraId="389DA035" w14:textId="7D9159FA" w:rsidR="0062537A" w:rsidRPr="00DA784E" w:rsidRDefault="0062537A" w:rsidP="00E222A7">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2.2.1. Organizacija i provedba usavršavanja zaposlenih u sustavima upravljanja i kontrole europskih strukturnih i investicijskih fondova u području nediskriminacijskog zakonodavstva i politike Unije u okviru aktivnosti za ispunjavanje općeg ex-</w:t>
      </w:r>
      <w:proofErr w:type="spellStart"/>
      <w:r w:rsidRPr="00DA784E">
        <w:rPr>
          <w:rFonts w:ascii="Times New Roman" w:hAnsi="Times New Roman" w:cs="Times New Roman"/>
          <w:i/>
          <w:iCs/>
          <w:sz w:val="24"/>
          <w:lang w:val="hr-HR"/>
        </w:rPr>
        <w:t>ante</w:t>
      </w:r>
      <w:proofErr w:type="spellEnd"/>
      <w:r w:rsidRPr="00DA784E">
        <w:rPr>
          <w:rFonts w:ascii="Times New Roman" w:hAnsi="Times New Roman" w:cs="Times New Roman"/>
          <w:i/>
          <w:iCs/>
          <w:sz w:val="24"/>
          <w:lang w:val="hr-HR"/>
        </w:rPr>
        <w:t xml:space="preserve"> uvjeta za korištenje EU fondo</w:t>
      </w:r>
      <w:r w:rsidR="008A4C69" w:rsidRPr="00DA784E">
        <w:rPr>
          <w:rFonts w:ascii="Times New Roman" w:hAnsi="Times New Roman" w:cs="Times New Roman"/>
          <w:i/>
          <w:iCs/>
          <w:sz w:val="24"/>
          <w:lang w:val="hr-HR"/>
        </w:rPr>
        <w:t>va u programskom razdoblju 2014</w:t>
      </w:r>
      <w:r w:rsidR="00617061" w:rsidRPr="00DA784E">
        <w:rPr>
          <w:rFonts w:ascii="Times New Roman" w:hAnsi="Times New Roman" w:cs="Times New Roman"/>
          <w:i/>
          <w:iCs/>
          <w:sz w:val="24"/>
          <w:lang w:val="hr-HR"/>
        </w:rPr>
        <w:t>-</w:t>
      </w:r>
      <w:r w:rsidRPr="00DA784E">
        <w:rPr>
          <w:rFonts w:ascii="Times New Roman" w:hAnsi="Times New Roman" w:cs="Times New Roman"/>
          <w:i/>
          <w:iCs/>
          <w:sz w:val="24"/>
          <w:lang w:val="hr-HR"/>
        </w:rPr>
        <w:t>2020.</w:t>
      </w:r>
    </w:p>
    <w:p w14:paraId="1217F549" w14:textId="77777777" w:rsidR="0062537A" w:rsidRPr="00DA784E" w:rsidRDefault="0062537A" w:rsidP="0062537A">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w:t>
      </w:r>
      <w:r w:rsidR="00F81A1C" w:rsidRPr="00DA784E">
        <w:rPr>
          <w:rFonts w:ascii="Times New Roman" w:hAnsi="Times New Roman" w:cs="Times New Roman"/>
          <w:i/>
          <w:iCs/>
          <w:sz w:val="24"/>
          <w:lang w:val="hr-HR"/>
        </w:rPr>
        <w:t xml:space="preserve"> provedbe</w:t>
      </w:r>
      <w:r w:rsidRPr="00DA784E">
        <w:rPr>
          <w:rFonts w:ascii="Times New Roman" w:hAnsi="Times New Roman" w:cs="Times New Roman"/>
          <w:i/>
          <w:iCs/>
          <w:sz w:val="24"/>
          <w:lang w:val="hr-HR"/>
        </w:rPr>
        <w:t>: Ministarstvo regionalnoga razvoja i fondova Europske unije</w:t>
      </w:r>
    </w:p>
    <w:p w14:paraId="3C29B7CE" w14:textId="77777777" w:rsidR="0062537A" w:rsidRPr="00DA784E" w:rsidRDefault="0062537A" w:rsidP="0062537A">
      <w:pPr>
        <w:jc w:val="both"/>
        <w:rPr>
          <w:rFonts w:ascii="Times New Roman" w:hAnsi="Times New Roman" w:cs="Times New Roman"/>
          <w:i/>
          <w:iCs/>
          <w:sz w:val="24"/>
          <w:lang w:val="hr-HR"/>
        </w:rPr>
      </w:pPr>
      <w:r w:rsidRPr="00DA784E">
        <w:rPr>
          <w:rFonts w:ascii="Times New Roman" w:hAnsi="Times New Roman" w:cs="Times New Roman"/>
          <w:i/>
          <w:iCs/>
          <w:sz w:val="24"/>
          <w:lang w:val="hr-HR"/>
        </w:rPr>
        <w:t>Partneri: Državna škola za javnu upravu, Ministarstvo rada, mirovinskoga sustava, obitelji i socijalne politike, neovisne institucije za zaštitu ljudskih prava, vladini uredi</w:t>
      </w:r>
    </w:p>
    <w:p w14:paraId="277D1BD9" w14:textId="7CD9540E" w:rsidR="009E3289" w:rsidRPr="00DA784E" w:rsidRDefault="004222E9" w:rsidP="00C65947">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Tijekom izvještajnog razdoblja provedeno je šest edukacija za državne i javne službenike zaposlene u tijelima sustava za upravljanje i kontrolu EU fondova s ciljem usavršavanja u području nediskriminacije, ravnopravnosti spolova i prava osoba s invaliditetom. Provedene edukacije dio su ciklusa usavršavanja pod nazivom </w:t>
      </w:r>
      <w:r w:rsidR="00BA6EEE" w:rsidRPr="00DA784E">
        <w:rPr>
          <w:rFonts w:ascii="Times New Roman" w:hAnsi="Times New Roman" w:cs="Times New Roman"/>
          <w:iCs/>
          <w:sz w:val="24"/>
          <w:lang w:val="hr-HR"/>
        </w:rPr>
        <w:t>„</w:t>
      </w:r>
      <w:proofErr w:type="spellStart"/>
      <w:r w:rsidRPr="00DA784E">
        <w:rPr>
          <w:rFonts w:ascii="Times New Roman" w:hAnsi="Times New Roman" w:cs="Times New Roman"/>
          <w:iCs/>
          <w:sz w:val="24"/>
          <w:lang w:val="hr-HR"/>
        </w:rPr>
        <w:t>Antidiskriminacija</w:t>
      </w:r>
      <w:proofErr w:type="spellEnd"/>
      <w:r w:rsidRPr="00DA784E">
        <w:rPr>
          <w:rFonts w:ascii="Times New Roman" w:hAnsi="Times New Roman" w:cs="Times New Roman"/>
          <w:iCs/>
          <w:sz w:val="24"/>
          <w:lang w:val="hr-HR"/>
        </w:rPr>
        <w:t>, ravnopravnost spolova i primjena Konvencije UN-a o pravima osoba s invaliditetom u ESI fondovima“ i provode se od 2015. godine u okviru aktivnosti za ispunjavanje općeg ex-</w:t>
      </w:r>
      <w:proofErr w:type="spellStart"/>
      <w:r w:rsidRPr="00DA784E">
        <w:rPr>
          <w:rFonts w:ascii="Times New Roman" w:hAnsi="Times New Roman" w:cs="Times New Roman"/>
          <w:iCs/>
          <w:sz w:val="24"/>
          <w:lang w:val="hr-HR"/>
        </w:rPr>
        <w:t>ante</w:t>
      </w:r>
      <w:proofErr w:type="spellEnd"/>
      <w:r w:rsidRPr="00DA784E">
        <w:rPr>
          <w:rFonts w:ascii="Times New Roman" w:hAnsi="Times New Roman" w:cs="Times New Roman"/>
          <w:iCs/>
          <w:sz w:val="24"/>
          <w:lang w:val="hr-HR"/>
        </w:rPr>
        <w:t xml:space="preserve"> uvjeta za korištenje EU fondova u programskom razdoblju 2014</w:t>
      </w:r>
      <w:r w:rsidR="00BA6EEE"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2020. Edukacije je organiziralo Ministarstvo regionalnoga razvoja i fondova EU u suradnji s Ministarstvom rada, mirovinskog sustava, obitelji i socijalne politike, </w:t>
      </w:r>
      <w:r w:rsidR="00631693" w:rsidRPr="00DA784E">
        <w:rPr>
          <w:rFonts w:ascii="Times New Roman" w:hAnsi="Times New Roman" w:cs="Times New Roman"/>
          <w:iCs/>
          <w:sz w:val="24"/>
          <w:lang w:val="hr-HR"/>
        </w:rPr>
        <w:t>Državnom školom za javnu upravu</w:t>
      </w:r>
      <w:r w:rsidRPr="00DA784E">
        <w:rPr>
          <w:rFonts w:ascii="Times New Roman" w:hAnsi="Times New Roman" w:cs="Times New Roman"/>
          <w:iCs/>
          <w:sz w:val="24"/>
          <w:lang w:val="hr-HR"/>
        </w:rPr>
        <w:t xml:space="preserve"> te pravobraniteljskim institucijama (Ured pučke pravobraniteljice, Ured pravobraniteljice za ravnopravnost spolova, Ured pravobranitelja za osobe s invaliditetom), kao i Uredom za ravnopravnost spolova i Uredom za ljudska prava i prava nacionalnih manjina Vlade RH. Edukacije </w:t>
      </w:r>
      <w:r w:rsidR="00C65947" w:rsidRPr="00DA784E">
        <w:rPr>
          <w:rFonts w:ascii="Times New Roman" w:hAnsi="Times New Roman" w:cs="Times New Roman"/>
          <w:iCs/>
          <w:sz w:val="24"/>
          <w:lang w:val="hr-HR"/>
        </w:rPr>
        <w:t>su</w:t>
      </w:r>
      <w:r w:rsidRPr="00DA784E">
        <w:rPr>
          <w:rFonts w:ascii="Times New Roman" w:hAnsi="Times New Roman" w:cs="Times New Roman"/>
          <w:iCs/>
          <w:sz w:val="24"/>
          <w:lang w:val="hr-HR"/>
        </w:rPr>
        <w:t xml:space="preserve"> u 2023. </w:t>
      </w:r>
      <w:r w:rsidR="00C65947" w:rsidRPr="00DA784E">
        <w:rPr>
          <w:rFonts w:ascii="Times New Roman" w:hAnsi="Times New Roman" w:cs="Times New Roman"/>
          <w:iCs/>
          <w:sz w:val="24"/>
          <w:lang w:val="hr-HR"/>
        </w:rPr>
        <w:t>godini pohađala/e</w:t>
      </w:r>
      <w:r w:rsidRPr="00DA784E">
        <w:rPr>
          <w:rFonts w:ascii="Times New Roman" w:hAnsi="Times New Roman" w:cs="Times New Roman"/>
          <w:iCs/>
          <w:sz w:val="24"/>
          <w:lang w:val="hr-HR"/>
        </w:rPr>
        <w:t xml:space="preserve"> ukupno 162 sudionika/</w:t>
      </w:r>
      <w:proofErr w:type="spellStart"/>
      <w:r w:rsidRPr="00DA784E">
        <w:rPr>
          <w:rFonts w:ascii="Times New Roman" w:hAnsi="Times New Roman" w:cs="Times New Roman"/>
          <w:iCs/>
          <w:sz w:val="24"/>
          <w:lang w:val="hr-HR"/>
        </w:rPr>
        <w:t>ce</w:t>
      </w:r>
      <w:proofErr w:type="spellEnd"/>
      <w:r w:rsidRPr="00DA784E">
        <w:rPr>
          <w:rFonts w:ascii="Times New Roman" w:hAnsi="Times New Roman" w:cs="Times New Roman"/>
          <w:iCs/>
          <w:sz w:val="24"/>
          <w:lang w:val="hr-HR"/>
        </w:rPr>
        <w:t>.</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527FA845" w14:textId="77777777" w:rsidTr="00A239A3">
        <w:trPr>
          <w:trHeight w:val="1181"/>
        </w:trPr>
        <w:tc>
          <w:tcPr>
            <w:tcW w:w="2254" w:type="dxa"/>
            <w:shd w:val="clear" w:color="auto" w:fill="FFFFFF" w:themeFill="background1"/>
            <w:vAlign w:val="center"/>
          </w:tcPr>
          <w:p w14:paraId="05A22EA6" w14:textId="77777777" w:rsidR="004222E9" w:rsidRPr="00DA784E" w:rsidRDefault="004222E9" w:rsidP="00A239A3">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39E44F7A" w14:textId="77777777" w:rsidR="004222E9" w:rsidRPr="00DA784E" w:rsidRDefault="004222E9" w:rsidP="004222E9">
            <w:pPr>
              <w:rPr>
                <w:rFonts w:ascii="Times New Roman" w:hAnsi="Times New Roman" w:cs="Times New Roman"/>
                <w:b/>
                <w:iCs/>
                <w:sz w:val="20"/>
                <w:lang w:val="hr-HR"/>
              </w:rPr>
            </w:pPr>
            <w:r w:rsidRPr="00DA784E">
              <w:rPr>
                <w:rFonts w:ascii="Times New Roman" w:hAnsi="Times New Roman" w:cs="Times New Roman"/>
                <w:b/>
                <w:iCs/>
                <w:sz w:val="20"/>
                <w:lang w:val="hr-HR"/>
              </w:rPr>
              <w:t>Udio službenika zaposlenih</w:t>
            </w:r>
          </w:p>
          <w:p w14:paraId="06C9C581" w14:textId="77777777" w:rsidR="004222E9" w:rsidRPr="00DA784E" w:rsidRDefault="004222E9" w:rsidP="004222E9">
            <w:pPr>
              <w:rPr>
                <w:rFonts w:ascii="Times New Roman" w:hAnsi="Times New Roman" w:cs="Times New Roman"/>
                <w:b/>
                <w:iCs/>
                <w:sz w:val="20"/>
                <w:lang w:val="hr-HR"/>
              </w:rPr>
            </w:pPr>
            <w:r w:rsidRPr="00DA784E">
              <w:rPr>
                <w:rFonts w:ascii="Times New Roman" w:hAnsi="Times New Roman" w:cs="Times New Roman"/>
                <w:b/>
                <w:iCs/>
                <w:sz w:val="20"/>
                <w:lang w:val="hr-HR"/>
              </w:rPr>
              <w:t>u sustavu upravljanja i</w:t>
            </w:r>
          </w:p>
          <w:p w14:paraId="05AA9299" w14:textId="77777777" w:rsidR="004222E9" w:rsidRPr="00DA784E" w:rsidRDefault="004222E9" w:rsidP="004222E9">
            <w:pPr>
              <w:rPr>
                <w:rFonts w:ascii="Times New Roman" w:hAnsi="Times New Roman" w:cs="Times New Roman"/>
                <w:b/>
                <w:iCs/>
                <w:sz w:val="20"/>
                <w:lang w:val="hr-HR"/>
              </w:rPr>
            </w:pPr>
            <w:r w:rsidRPr="00DA784E">
              <w:rPr>
                <w:rFonts w:ascii="Times New Roman" w:hAnsi="Times New Roman" w:cs="Times New Roman"/>
                <w:b/>
                <w:iCs/>
                <w:sz w:val="20"/>
                <w:lang w:val="hr-HR"/>
              </w:rPr>
              <w:t>kontrole EU fondova koji su</w:t>
            </w:r>
          </w:p>
          <w:p w14:paraId="7BC6BBEA" w14:textId="77777777" w:rsidR="004222E9" w:rsidRPr="00DA784E" w:rsidRDefault="004222E9" w:rsidP="004222E9">
            <w:pPr>
              <w:rPr>
                <w:rFonts w:ascii="Times New Roman" w:hAnsi="Times New Roman" w:cs="Times New Roman"/>
                <w:b/>
                <w:iCs/>
                <w:sz w:val="20"/>
                <w:lang w:val="hr-HR"/>
              </w:rPr>
            </w:pPr>
            <w:r w:rsidRPr="00DA784E">
              <w:rPr>
                <w:rFonts w:ascii="Times New Roman" w:hAnsi="Times New Roman" w:cs="Times New Roman"/>
                <w:b/>
                <w:iCs/>
                <w:sz w:val="20"/>
                <w:lang w:val="hr-HR"/>
              </w:rPr>
              <w:t>prošli usavršavanje</w:t>
            </w:r>
          </w:p>
        </w:tc>
        <w:tc>
          <w:tcPr>
            <w:tcW w:w="2268" w:type="dxa"/>
            <w:vAlign w:val="center"/>
          </w:tcPr>
          <w:p w14:paraId="1223F307" w14:textId="77777777" w:rsidR="004222E9" w:rsidRPr="00DA784E" w:rsidRDefault="004222E9" w:rsidP="004222E9">
            <w:pPr>
              <w:rPr>
                <w:rFonts w:ascii="Times New Roman" w:hAnsi="Times New Roman" w:cs="Times New Roman"/>
                <w:b/>
                <w:iCs/>
                <w:sz w:val="20"/>
                <w:lang w:val="hr-HR"/>
              </w:rPr>
            </w:pPr>
            <w:r w:rsidRPr="00DA784E">
              <w:rPr>
                <w:rFonts w:ascii="Times New Roman" w:hAnsi="Times New Roman" w:cs="Times New Roman"/>
                <w:b/>
                <w:iCs/>
                <w:sz w:val="20"/>
                <w:lang w:val="hr-HR"/>
              </w:rPr>
              <w:t>Broj educiranih korisnika</w:t>
            </w:r>
          </w:p>
          <w:p w14:paraId="082F0021" w14:textId="77777777" w:rsidR="004222E9" w:rsidRPr="00DA784E" w:rsidRDefault="004222E9" w:rsidP="004222E9">
            <w:pPr>
              <w:rPr>
                <w:rFonts w:ascii="Times New Roman" w:hAnsi="Times New Roman" w:cs="Times New Roman"/>
                <w:b/>
                <w:iCs/>
                <w:sz w:val="20"/>
                <w:lang w:val="hr-HR"/>
              </w:rPr>
            </w:pPr>
            <w:r w:rsidRPr="00DA784E">
              <w:rPr>
                <w:rFonts w:ascii="Times New Roman" w:hAnsi="Times New Roman" w:cs="Times New Roman"/>
                <w:b/>
                <w:iCs/>
                <w:sz w:val="20"/>
                <w:lang w:val="hr-HR"/>
              </w:rPr>
              <w:t>projekata financiranih EU</w:t>
            </w:r>
          </w:p>
          <w:p w14:paraId="0E24A864" w14:textId="77777777" w:rsidR="004222E9" w:rsidRPr="00DA784E" w:rsidRDefault="004222E9" w:rsidP="004222E9">
            <w:pPr>
              <w:rPr>
                <w:rFonts w:ascii="Times New Roman" w:hAnsi="Times New Roman" w:cs="Times New Roman"/>
                <w:b/>
                <w:iCs/>
                <w:sz w:val="20"/>
                <w:lang w:val="hr-HR"/>
              </w:rPr>
            </w:pPr>
            <w:r w:rsidRPr="00DA784E">
              <w:rPr>
                <w:rFonts w:ascii="Times New Roman" w:hAnsi="Times New Roman" w:cs="Times New Roman"/>
                <w:b/>
                <w:iCs/>
                <w:sz w:val="20"/>
                <w:lang w:val="hr-HR"/>
              </w:rPr>
              <w:t>fondovima</w:t>
            </w:r>
          </w:p>
        </w:tc>
        <w:tc>
          <w:tcPr>
            <w:tcW w:w="2075" w:type="dxa"/>
            <w:vAlign w:val="center"/>
          </w:tcPr>
          <w:p w14:paraId="2F5CB2DC" w14:textId="77777777" w:rsidR="004222E9" w:rsidRPr="00DA784E" w:rsidRDefault="004222E9" w:rsidP="004222E9">
            <w:pPr>
              <w:rPr>
                <w:rFonts w:ascii="Times New Roman" w:hAnsi="Times New Roman" w:cs="Times New Roman"/>
                <w:b/>
                <w:iCs/>
                <w:sz w:val="20"/>
                <w:lang w:val="hr-HR"/>
              </w:rPr>
            </w:pPr>
            <w:r w:rsidRPr="00DA784E">
              <w:rPr>
                <w:rFonts w:ascii="Times New Roman" w:hAnsi="Times New Roman" w:cs="Times New Roman"/>
                <w:b/>
                <w:iCs/>
                <w:sz w:val="20"/>
                <w:lang w:val="hr-HR"/>
              </w:rPr>
              <w:t>Broj provedenih edukacija</w:t>
            </w:r>
          </w:p>
          <w:p w14:paraId="1246740C" w14:textId="77777777" w:rsidR="004222E9" w:rsidRPr="00DA784E" w:rsidRDefault="004222E9" w:rsidP="004222E9">
            <w:pPr>
              <w:rPr>
                <w:rFonts w:ascii="Times New Roman" w:hAnsi="Times New Roman" w:cs="Times New Roman"/>
                <w:b/>
                <w:iCs/>
                <w:sz w:val="20"/>
                <w:lang w:val="hr-HR"/>
              </w:rPr>
            </w:pPr>
            <w:r w:rsidRPr="00DA784E">
              <w:rPr>
                <w:rFonts w:ascii="Times New Roman" w:hAnsi="Times New Roman" w:cs="Times New Roman"/>
                <w:b/>
                <w:iCs/>
                <w:sz w:val="20"/>
                <w:lang w:val="hr-HR"/>
              </w:rPr>
              <w:t>za zaposlene u sustavu</w:t>
            </w:r>
          </w:p>
          <w:p w14:paraId="33DEA6D5" w14:textId="77777777" w:rsidR="004222E9" w:rsidRPr="00DA784E" w:rsidRDefault="004222E9" w:rsidP="004222E9">
            <w:pPr>
              <w:rPr>
                <w:rFonts w:ascii="Times New Roman" w:hAnsi="Times New Roman" w:cs="Times New Roman"/>
                <w:b/>
                <w:iCs/>
                <w:sz w:val="20"/>
                <w:lang w:val="hr-HR"/>
              </w:rPr>
            </w:pPr>
            <w:r w:rsidRPr="00DA784E">
              <w:rPr>
                <w:rFonts w:ascii="Times New Roman" w:hAnsi="Times New Roman" w:cs="Times New Roman"/>
                <w:b/>
                <w:iCs/>
                <w:sz w:val="20"/>
                <w:lang w:val="hr-HR"/>
              </w:rPr>
              <w:t>upravljanja i kontrole za</w:t>
            </w:r>
          </w:p>
          <w:p w14:paraId="7FB3153D" w14:textId="77777777" w:rsidR="004222E9" w:rsidRPr="00DA784E" w:rsidRDefault="004222E9" w:rsidP="004222E9">
            <w:pPr>
              <w:rPr>
                <w:rFonts w:ascii="Times New Roman" w:hAnsi="Times New Roman" w:cs="Times New Roman"/>
                <w:b/>
                <w:iCs/>
                <w:sz w:val="20"/>
                <w:lang w:val="hr-HR"/>
              </w:rPr>
            </w:pPr>
            <w:r w:rsidRPr="00DA784E">
              <w:rPr>
                <w:rFonts w:ascii="Times New Roman" w:hAnsi="Times New Roman" w:cs="Times New Roman"/>
                <w:b/>
                <w:iCs/>
                <w:sz w:val="20"/>
                <w:lang w:val="hr-HR"/>
              </w:rPr>
              <w:t>provedbu</w:t>
            </w:r>
          </w:p>
          <w:p w14:paraId="1442B987" w14:textId="77777777" w:rsidR="004222E9" w:rsidRPr="00DA784E" w:rsidRDefault="004222E9" w:rsidP="004222E9">
            <w:pPr>
              <w:rPr>
                <w:rFonts w:ascii="Times New Roman" w:hAnsi="Times New Roman" w:cs="Times New Roman"/>
                <w:b/>
                <w:iCs/>
                <w:sz w:val="20"/>
                <w:lang w:val="hr-HR"/>
              </w:rPr>
            </w:pPr>
            <w:r w:rsidRPr="00DA784E">
              <w:rPr>
                <w:rFonts w:ascii="Times New Roman" w:hAnsi="Times New Roman" w:cs="Times New Roman"/>
                <w:b/>
                <w:iCs/>
                <w:sz w:val="20"/>
                <w:lang w:val="hr-HR"/>
              </w:rPr>
              <w:t>EU fondova kao i broj</w:t>
            </w:r>
          </w:p>
          <w:p w14:paraId="5ED426F7" w14:textId="77777777" w:rsidR="004222E9" w:rsidRPr="00DA784E" w:rsidRDefault="004222E9" w:rsidP="004222E9">
            <w:pPr>
              <w:rPr>
                <w:rFonts w:ascii="Times New Roman" w:hAnsi="Times New Roman" w:cs="Times New Roman"/>
                <w:b/>
                <w:iCs/>
                <w:sz w:val="20"/>
                <w:lang w:val="hr-HR"/>
              </w:rPr>
            </w:pPr>
            <w:r w:rsidRPr="00DA784E">
              <w:rPr>
                <w:rFonts w:ascii="Times New Roman" w:hAnsi="Times New Roman" w:cs="Times New Roman"/>
                <w:b/>
                <w:iCs/>
                <w:sz w:val="20"/>
                <w:lang w:val="hr-HR"/>
              </w:rPr>
              <w:t>pregleda edukacije</w:t>
            </w:r>
          </w:p>
          <w:p w14:paraId="0BE7B10B" w14:textId="77777777" w:rsidR="004222E9" w:rsidRPr="00DA784E" w:rsidRDefault="004222E9" w:rsidP="004222E9">
            <w:pPr>
              <w:rPr>
                <w:rFonts w:ascii="Times New Roman" w:hAnsi="Times New Roman" w:cs="Times New Roman"/>
                <w:b/>
                <w:iCs/>
                <w:sz w:val="20"/>
                <w:lang w:val="hr-HR"/>
              </w:rPr>
            </w:pPr>
            <w:r w:rsidRPr="00DA784E">
              <w:rPr>
                <w:rFonts w:ascii="Times New Roman" w:hAnsi="Times New Roman" w:cs="Times New Roman"/>
                <w:b/>
                <w:iCs/>
                <w:sz w:val="20"/>
                <w:lang w:val="hr-HR"/>
              </w:rPr>
              <w:t>(</w:t>
            </w:r>
            <w:proofErr w:type="spellStart"/>
            <w:r w:rsidRPr="00DA784E">
              <w:rPr>
                <w:rFonts w:ascii="Times New Roman" w:hAnsi="Times New Roman" w:cs="Times New Roman"/>
                <w:b/>
                <w:iCs/>
                <w:sz w:val="20"/>
                <w:lang w:val="hr-HR"/>
              </w:rPr>
              <w:t>webinara</w:t>
            </w:r>
            <w:proofErr w:type="spellEnd"/>
            <w:r w:rsidRPr="00DA784E">
              <w:rPr>
                <w:rFonts w:ascii="Times New Roman" w:hAnsi="Times New Roman" w:cs="Times New Roman"/>
                <w:b/>
                <w:iCs/>
                <w:sz w:val="20"/>
                <w:lang w:val="hr-HR"/>
              </w:rPr>
              <w:t>)</w:t>
            </w:r>
          </w:p>
        </w:tc>
      </w:tr>
      <w:tr w:rsidR="00DA784E" w:rsidRPr="00DA784E" w14:paraId="249E34C8" w14:textId="77777777" w:rsidTr="00A239A3">
        <w:trPr>
          <w:trHeight w:val="844"/>
        </w:trPr>
        <w:tc>
          <w:tcPr>
            <w:tcW w:w="2254" w:type="dxa"/>
            <w:shd w:val="clear" w:color="auto" w:fill="FFFFFF" w:themeFill="background1"/>
            <w:vAlign w:val="center"/>
          </w:tcPr>
          <w:p w14:paraId="06673E87" w14:textId="77777777" w:rsidR="004222E9" w:rsidRPr="00DA784E" w:rsidRDefault="00DE43C8" w:rsidP="00A239A3">
            <w:pPr>
              <w:rPr>
                <w:rFonts w:ascii="Times New Roman" w:hAnsi="Times New Roman" w:cs="Times New Roman"/>
                <w:sz w:val="20"/>
                <w:lang w:val="hr-HR"/>
              </w:rPr>
            </w:pPr>
            <w:r w:rsidRPr="00DA784E">
              <w:rPr>
                <w:rFonts w:ascii="Times New Roman" w:hAnsi="Times New Roman" w:cs="Times New Roman"/>
                <w:sz w:val="20"/>
                <w:lang w:val="hr-HR"/>
              </w:rPr>
              <w:t>Ostvare</w:t>
            </w:r>
            <w:r w:rsidR="004222E9" w:rsidRPr="00DA784E">
              <w:rPr>
                <w:rFonts w:ascii="Times New Roman" w:hAnsi="Times New Roman" w:cs="Times New Roman"/>
                <w:sz w:val="20"/>
                <w:lang w:val="hr-HR"/>
              </w:rPr>
              <w:t>ni ishodi za pokazatelje provedbe u 2023. godini</w:t>
            </w:r>
          </w:p>
        </w:tc>
        <w:tc>
          <w:tcPr>
            <w:tcW w:w="2419" w:type="dxa"/>
            <w:vAlign w:val="center"/>
          </w:tcPr>
          <w:p w14:paraId="41D68441" w14:textId="77777777" w:rsidR="004222E9" w:rsidRPr="00DA784E" w:rsidRDefault="004222E9" w:rsidP="004222E9">
            <w:pPr>
              <w:jc w:val="center"/>
              <w:rPr>
                <w:rFonts w:ascii="Times New Roman" w:hAnsi="Times New Roman" w:cs="Times New Roman"/>
                <w:iCs/>
                <w:sz w:val="20"/>
                <w:lang w:val="hr-HR"/>
              </w:rPr>
            </w:pPr>
            <w:r w:rsidRPr="00DA784E">
              <w:rPr>
                <w:rFonts w:ascii="Times New Roman" w:hAnsi="Times New Roman" w:cs="Times New Roman"/>
                <w:iCs/>
                <w:sz w:val="20"/>
                <w:lang w:val="hr-HR"/>
              </w:rPr>
              <w:t>12%</w:t>
            </w:r>
          </w:p>
        </w:tc>
        <w:tc>
          <w:tcPr>
            <w:tcW w:w="2268" w:type="dxa"/>
            <w:vAlign w:val="center"/>
          </w:tcPr>
          <w:p w14:paraId="5D9C88D4" w14:textId="6F3060B6" w:rsidR="004222E9" w:rsidRPr="00DA784E" w:rsidRDefault="004222E9" w:rsidP="004222E9">
            <w:pPr>
              <w:jc w:val="center"/>
              <w:rPr>
                <w:rFonts w:ascii="Times New Roman" w:hAnsi="Times New Roman" w:cs="Times New Roman"/>
                <w:iCs/>
                <w:sz w:val="20"/>
                <w:lang w:val="hr-HR"/>
              </w:rPr>
            </w:pPr>
            <w:r w:rsidRPr="00DA784E">
              <w:rPr>
                <w:rFonts w:ascii="Times New Roman" w:hAnsi="Times New Roman" w:cs="Times New Roman"/>
                <w:iCs/>
                <w:sz w:val="20"/>
                <w:lang w:val="hr-HR"/>
              </w:rPr>
              <w:t>0 (izrađena testna edukacija)</w:t>
            </w:r>
          </w:p>
        </w:tc>
        <w:tc>
          <w:tcPr>
            <w:tcW w:w="2075" w:type="dxa"/>
            <w:vAlign w:val="center"/>
          </w:tcPr>
          <w:p w14:paraId="593A1756" w14:textId="77777777" w:rsidR="004222E9" w:rsidRPr="00DA784E" w:rsidRDefault="00C86B7D" w:rsidP="00C86B7D">
            <w:pPr>
              <w:jc w:val="center"/>
              <w:rPr>
                <w:rFonts w:ascii="Times New Roman" w:hAnsi="Times New Roman" w:cs="Times New Roman"/>
                <w:iCs/>
                <w:sz w:val="20"/>
                <w:lang w:val="hr-HR"/>
              </w:rPr>
            </w:pPr>
            <w:r w:rsidRPr="00DA784E">
              <w:rPr>
                <w:rFonts w:ascii="Times New Roman" w:hAnsi="Times New Roman" w:cs="Times New Roman"/>
                <w:iCs/>
                <w:sz w:val="20"/>
                <w:lang w:val="hr-HR"/>
              </w:rPr>
              <w:t>8</w:t>
            </w:r>
          </w:p>
        </w:tc>
      </w:tr>
      <w:tr w:rsidR="00DA784E" w:rsidRPr="00DA784E" w14:paraId="61ABC59C" w14:textId="77777777" w:rsidTr="00A239A3">
        <w:trPr>
          <w:trHeight w:val="842"/>
        </w:trPr>
        <w:tc>
          <w:tcPr>
            <w:tcW w:w="2254" w:type="dxa"/>
            <w:shd w:val="clear" w:color="auto" w:fill="FFFFFF" w:themeFill="background1"/>
            <w:vAlign w:val="center"/>
          </w:tcPr>
          <w:p w14:paraId="645B9DC4" w14:textId="77777777" w:rsidR="004222E9" w:rsidRPr="00DA784E" w:rsidRDefault="004222E9" w:rsidP="00A239A3">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29C0627D" w14:textId="77777777" w:rsidR="004222E9" w:rsidRPr="00DA784E" w:rsidRDefault="004222E9"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548F19AB" w14:textId="77777777" w:rsidR="004222E9" w:rsidRPr="00DA784E" w:rsidRDefault="004222E9"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10D8A12C" w14:textId="77777777" w:rsidR="004222E9" w:rsidRPr="00DA784E" w:rsidRDefault="004222E9"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29734A52" w14:textId="77777777" w:rsidTr="00A239A3">
        <w:trPr>
          <w:trHeight w:val="698"/>
        </w:trPr>
        <w:tc>
          <w:tcPr>
            <w:tcW w:w="2254" w:type="dxa"/>
            <w:shd w:val="clear" w:color="auto" w:fill="FFFFFF" w:themeFill="background1"/>
            <w:vAlign w:val="center"/>
          </w:tcPr>
          <w:p w14:paraId="521AB886" w14:textId="77777777" w:rsidR="004222E9" w:rsidRPr="00DA784E" w:rsidRDefault="004222E9" w:rsidP="00A239A3">
            <w:pPr>
              <w:rPr>
                <w:rFonts w:ascii="Times New Roman" w:hAnsi="Times New Roman" w:cs="Times New Roman"/>
                <w:sz w:val="20"/>
                <w:lang w:val="hr-HR"/>
              </w:rPr>
            </w:pPr>
            <w:r w:rsidRPr="00DA784E">
              <w:rPr>
                <w:rFonts w:ascii="Times New Roman" w:hAnsi="Times New Roman" w:cs="Times New Roman"/>
                <w:sz w:val="20"/>
                <w:lang w:val="hr-HR"/>
              </w:rPr>
              <w:lastRenderedPageBreak/>
              <w:t>Izvori financiranja u 2023. godini</w:t>
            </w:r>
          </w:p>
          <w:p w14:paraId="15C8ED75" w14:textId="2DFB1131" w:rsidR="00D5492E" w:rsidRPr="00DA784E" w:rsidRDefault="00D5492E" w:rsidP="00D5492E">
            <w:pPr>
              <w:rPr>
                <w:rFonts w:ascii="Times New Roman" w:hAnsi="Times New Roman" w:cs="Times New Roman"/>
                <w:sz w:val="20"/>
                <w:lang w:val="hr-HR"/>
              </w:rPr>
            </w:pPr>
            <w:r w:rsidRPr="00DA784E">
              <w:rPr>
                <w:rFonts w:ascii="Times New Roman" w:hAnsi="Times New Roman" w:cs="Times New Roman"/>
                <w:sz w:val="20"/>
                <w:lang w:val="hr-HR"/>
              </w:rPr>
              <w:t>Razdjel 061 – Ministarstvo regionalnog ra</w:t>
            </w:r>
            <w:r w:rsidR="007702EA" w:rsidRPr="00DA784E">
              <w:rPr>
                <w:rFonts w:ascii="Times New Roman" w:hAnsi="Times New Roman" w:cs="Times New Roman"/>
                <w:sz w:val="20"/>
                <w:lang w:val="hr-HR"/>
              </w:rPr>
              <w:t>z</w:t>
            </w:r>
            <w:r w:rsidRPr="00DA784E">
              <w:rPr>
                <w:rFonts w:ascii="Times New Roman" w:hAnsi="Times New Roman" w:cs="Times New Roman"/>
                <w:sz w:val="20"/>
                <w:lang w:val="hr-HR"/>
              </w:rPr>
              <w:t>voja i fondova Europske unije, Glava 06105, K680056 – Program konkure</w:t>
            </w:r>
            <w:r w:rsidR="004F371B" w:rsidRPr="00DA784E">
              <w:rPr>
                <w:rFonts w:ascii="Times New Roman" w:hAnsi="Times New Roman" w:cs="Times New Roman"/>
                <w:sz w:val="20"/>
                <w:lang w:val="hr-HR"/>
              </w:rPr>
              <w:t>n</w:t>
            </w:r>
            <w:r w:rsidRPr="00DA784E">
              <w:rPr>
                <w:rFonts w:ascii="Times New Roman" w:hAnsi="Times New Roman" w:cs="Times New Roman"/>
                <w:sz w:val="20"/>
                <w:lang w:val="hr-HR"/>
              </w:rPr>
              <w:t>tnost i kohezija i Integrirani teritorijalni program 2021 - 2027</w:t>
            </w:r>
          </w:p>
        </w:tc>
        <w:tc>
          <w:tcPr>
            <w:tcW w:w="2419" w:type="dxa"/>
            <w:vAlign w:val="center"/>
          </w:tcPr>
          <w:p w14:paraId="37126E33" w14:textId="5F074A08" w:rsidR="004222E9" w:rsidRPr="00DA784E" w:rsidRDefault="00D5492E" w:rsidP="00D5492E">
            <w:pPr>
              <w:jc w:val="center"/>
              <w:rPr>
                <w:rFonts w:ascii="Times New Roman" w:hAnsi="Times New Roman" w:cs="Times New Roman"/>
                <w:iCs/>
                <w:sz w:val="20"/>
                <w:lang w:val="hr-HR"/>
              </w:rPr>
            </w:pPr>
            <w:r w:rsidRPr="00DA784E">
              <w:rPr>
                <w:rFonts w:ascii="Times New Roman" w:hAnsi="Times New Roman" w:cs="Times New Roman"/>
                <w:iCs/>
                <w:sz w:val="20"/>
                <w:lang w:val="hr-HR"/>
              </w:rPr>
              <w:t>0,00</w:t>
            </w:r>
          </w:p>
        </w:tc>
        <w:tc>
          <w:tcPr>
            <w:tcW w:w="2268" w:type="dxa"/>
            <w:vAlign w:val="center"/>
          </w:tcPr>
          <w:p w14:paraId="67A143CD" w14:textId="77402CC0" w:rsidR="004222E9" w:rsidRPr="00DA784E" w:rsidRDefault="00D5492E" w:rsidP="00C86B7D">
            <w:pPr>
              <w:jc w:val="center"/>
              <w:rPr>
                <w:rFonts w:ascii="Times New Roman" w:hAnsi="Times New Roman" w:cs="Times New Roman"/>
                <w:iCs/>
                <w:sz w:val="20"/>
                <w:lang w:val="hr-HR"/>
              </w:rPr>
            </w:pPr>
            <w:r w:rsidRPr="00DA784E">
              <w:rPr>
                <w:rFonts w:ascii="Times New Roman" w:hAnsi="Times New Roman" w:cs="Times New Roman"/>
                <w:iCs/>
                <w:sz w:val="20"/>
                <w:lang w:val="hr-HR"/>
              </w:rPr>
              <w:t>0,00</w:t>
            </w:r>
          </w:p>
        </w:tc>
        <w:tc>
          <w:tcPr>
            <w:tcW w:w="2075" w:type="dxa"/>
            <w:vAlign w:val="center"/>
          </w:tcPr>
          <w:p w14:paraId="5C905E02" w14:textId="5B7C069D" w:rsidR="004222E9" w:rsidRPr="00DA784E" w:rsidRDefault="00D5492E" w:rsidP="00C86B7D">
            <w:pPr>
              <w:jc w:val="center"/>
              <w:rPr>
                <w:rFonts w:ascii="Times New Roman" w:hAnsi="Times New Roman" w:cs="Times New Roman"/>
                <w:iCs/>
                <w:sz w:val="20"/>
                <w:lang w:val="hr-HR"/>
              </w:rPr>
            </w:pPr>
            <w:r w:rsidRPr="00DA784E">
              <w:rPr>
                <w:rFonts w:ascii="Times New Roman" w:hAnsi="Times New Roman" w:cs="Times New Roman"/>
                <w:iCs/>
                <w:sz w:val="20"/>
                <w:lang w:val="hr-HR"/>
              </w:rPr>
              <w:t>0,00</w:t>
            </w:r>
          </w:p>
        </w:tc>
      </w:tr>
      <w:tr w:rsidR="00DA784E" w:rsidRPr="00DA784E" w14:paraId="3DD09C5A" w14:textId="77777777" w:rsidTr="00A239A3">
        <w:trPr>
          <w:trHeight w:val="708"/>
        </w:trPr>
        <w:tc>
          <w:tcPr>
            <w:tcW w:w="2254" w:type="dxa"/>
            <w:shd w:val="clear" w:color="auto" w:fill="FFFFFF" w:themeFill="background1"/>
            <w:vAlign w:val="center"/>
          </w:tcPr>
          <w:p w14:paraId="46F6EC3A" w14:textId="77777777" w:rsidR="004222E9" w:rsidRPr="00DA784E" w:rsidRDefault="004222E9" w:rsidP="00A239A3">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09D14F01" w14:textId="77777777" w:rsidR="004222E9" w:rsidRPr="00DA784E" w:rsidRDefault="004222E9" w:rsidP="00A239A3">
            <w:pPr>
              <w:rPr>
                <w:rFonts w:ascii="Times New Roman" w:hAnsi="Times New Roman" w:cs="Times New Roman"/>
                <w:b/>
                <w:iCs/>
                <w:sz w:val="20"/>
                <w:lang w:val="hr-HR"/>
              </w:rPr>
            </w:pPr>
            <w:r w:rsidRPr="00DA784E">
              <w:rPr>
                <w:rFonts w:ascii="Times New Roman" w:hAnsi="Times New Roman" w:cs="Times New Roman"/>
                <w:b/>
                <w:iCs/>
                <w:sz w:val="20"/>
                <w:lang w:val="hr-HR"/>
              </w:rPr>
              <w:t>2023.</w:t>
            </w:r>
          </w:p>
        </w:tc>
      </w:tr>
    </w:tbl>
    <w:p w14:paraId="04443182" w14:textId="62B772F5" w:rsidR="004E4876" w:rsidRPr="00DA784E" w:rsidRDefault="004E4876" w:rsidP="00C86B7D">
      <w:pPr>
        <w:jc w:val="both"/>
        <w:rPr>
          <w:rFonts w:ascii="Times New Roman" w:hAnsi="Times New Roman" w:cs="Times New Roman"/>
          <w:i/>
          <w:iCs/>
          <w:sz w:val="24"/>
          <w:lang w:val="hr-HR"/>
        </w:rPr>
      </w:pPr>
    </w:p>
    <w:p w14:paraId="4D31CDC6" w14:textId="12272F09" w:rsidR="00C86B7D" w:rsidRPr="00DA784E" w:rsidRDefault="00C86B7D" w:rsidP="00C86B7D">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2.2.2. Priprema i održavanje usavršavanja za koordinatore za nediskriminaciju u okviru sustava upravljanja i kontrole EU fondova u programskom razdoblju od 2021. do 2027.</w:t>
      </w:r>
    </w:p>
    <w:p w14:paraId="0AAFF09C" w14:textId="77777777" w:rsidR="00C86B7D" w:rsidRPr="00DA784E" w:rsidRDefault="00C86B7D" w:rsidP="00C86B7D">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w:t>
      </w:r>
      <w:r w:rsidR="00F81A1C" w:rsidRPr="00DA784E">
        <w:rPr>
          <w:rFonts w:ascii="Times New Roman" w:hAnsi="Times New Roman" w:cs="Times New Roman"/>
          <w:i/>
          <w:iCs/>
          <w:sz w:val="24"/>
          <w:lang w:val="hr-HR"/>
        </w:rPr>
        <w:t xml:space="preserve"> provedbe</w:t>
      </w:r>
      <w:r w:rsidRPr="00DA784E">
        <w:rPr>
          <w:rFonts w:ascii="Times New Roman" w:hAnsi="Times New Roman" w:cs="Times New Roman"/>
          <w:i/>
          <w:iCs/>
          <w:sz w:val="24"/>
          <w:lang w:val="hr-HR"/>
        </w:rPr>
        <w:t>: Ministarstvo regionalnoga razvoja i fondova Europske unije</w:t>
      </w:r>
    </w:p>
    <w:p w14:paraId="1AAE55AF" w14:textId="77777777" w:rsidR="00C86B7D" w:rsidRPr="00DA784E" w:rsidRDefault="00C86B7D" w:rsidP="00C86B7D">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Partneri: Državna škola za javnu upravu, Ministarstvo rada, mirovinskoga sustava, </w:t>
      </w:r>
      <w:r w:rsidR="00A239A3" w:rsidRPr="00DA784E">
        <w:rPr>
          <w:rFonts w:ascii="Times New Roman" w:hAnsi="Times New Roman" w:cs="Times New Roman"/>
          <w:i/>
          <w:iCs/>
          <w:sz w:val="24"/>
          <w:lang w:val="hr-HR"/>
        </w:rPr>
        <w:t>obitelji i socijalne politike</w:t>
      </w:r>
    </w:p>
    <w:p w14:paraId="2D19D937" w14:textId="020EE918" w:rsidR="00C86B7D" w:rsidRPr="00DA784E" w:rsidRDefault="002E5EA2" w:rsidP="00E4755E">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Kao nastavak redovnih aktivnosti jačanja kapaciteta koordinatora za nediskriminaciju za primjenu horizontalnih načela u n</w:t>
      </w:r>
      <w:r w:rsidR="00DA4E74" w:rsidRPr="00DA784E">
        <w:rPr>
          <w:rFonts w:ascii="Times New Roman" w:hAnsi="Times New Roman" w:cs="Times New Roman"/>
          <w:iCs/>
          <w:sz w:val="24"/>
          <w:lang w:val="hr-HR"/>
        </w:rPr>
        <w:t>ovom programskom razdoblju 2021</w:t>
      </w:r>
      <w:r w:rsidRPr="00DA784E">
        <w:rPr>
          <w:rFonts w:ascii="Times New Roman" w:hAnsi="Times New Roman" w:cs="Times New Roman"/>
          <w:iCs/>
          <w:sz w:val="24"/>
          <w:lang w:val="hr-HR"/>
        </w:rPr>
        <w:t xml:space="preserve">-2027., </w:t>
      </w:r>
      <w:r w:rsidR="00E4755E" w:rsidRPr="00DA784E">
        <w:rPr>
          <w:rFonts w:ascii="Times New Roman" w:hAnsi="Times New Roman" w:cs="Times New Roman"/>
          <w:iCs/>
          <w:sz w:val="24"/>
          <w:lang w:val="hr-HR"/>
        </w:rPr>
        <w:t xml:space="preserve">Ministarstvo regionalnoga razvoja i fondova EU </w:t>
      </w:r>
      <w:r w:rsidRPr="00DA784E">
        <w:rPr>
          <w:rFonts w:ascii="Times New Roman" w:hAnsi="Times New Roman" w:cs="Times New Roman"/>
          <w:iCs/>
          <w:sz w:val="24"/>
          <w:lang w:val="hr-HR"/>
        </w:rPr>
        <w:t>je organizira</w:t>
      </w:r>
      <w:r w:rsidR="005B2D1A" w:rsidRPr="00DA784E">
        <w:rPr>
          <w:rFonts w:ascii="Times New Roman" w:hAnsi="Times New Roman" w:cs="Times New Roman"/>
          <w:iCs/>
          <w:sz w:val="24"/>
          <w:lang w:val="hr-HR"/>
        </w:rPr>
        <w:t>l</w:t>
      </w:r>
      <w:r w:rsidRPr="00DA784E">
        <w:rPr>
          <w:rFonts w:ascii="Times New Roman" w:hAnsi="Times New Roman" w:cs="Times New Roman"/>
          <w:iCs/>
          <w:sz w:val="24"/>
          <w:lang w:val="hr-HR"/>
        </w:rPr>
        <w:t xml:space="preserve">o tri edukacije za koordinatore za nediskriminaciju koji su imenovani u tijelima sustava upravljanja i kontrole EU fondova. Edukacije su organizirane u suradnji s Ministarstvom rada, mirovinskoga sustava, obitelji i socijalne politike i Državnom školom za javnu upravu. Sadržajem edukacija obuhvaćena su pojedina prava definirana Poveljom Europske unije o temeljnim pravima posebice čl. 25 </w:t>
      </w:r>
      <w:r w:rsidR="00732797"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Prava starijih osoba, čl. 23. </w:t>
      </w:r>
      <w:r w:rsidR="00732797"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Ravnopravnost žena i muškaraca i čl. 21. </w:t>
      </w:r>
      <w:r w:rsidR="00732797"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Nediskriminacija. Cilj edukacije „Jednakost i prava osoba starije životne dobi“ bio je upoznati sudionike i sudionice s diskriminacijom i predrasudama s kojima se susreću osobe starije životne dobi te osvijestiti mogućnosti i načine ostvarivanja njihovih prava u okviru provedbe EU fondova, a koja se odnose na pristup informacijama, uslugama i dobrima. Na edukaciji je sudjelovalo 14 sudionika i sudionica. Cilj edukacije „Rodno uvjetovano nasilje“ bio je upoznati sudionike i sudionice s temom rodno uvjetovanog nasilja koje uključuje nasilje u obitelji i nasilje nad ženama i drugim članovima obitelji, kao i s primjerima rješenja problema kroz potporu žrtvama nasilja i preventivno djelovanje. Na edukaciji je sudjelovalo 29 sudionika i sudionica. Cilj edukacije „Univerzalni i </w:t>
      </w:r>
      <w:proofErr w:type="spellStart"/>
      <w:r w:rsidRPr="00DA784E">
        <w:rPr>
          <w:rFonts w:ascii="Times New Roman" w:hAnsi="Times New Roman" w:cs="Times New Roman"/>
          <w:iCs/>
          <w:sz w:val="24"/>
          <w:lang w:val="hr-HR"/>
        </w:rPr>
        <w:t>inkluzivni</w:t>
      </w:r>
      <w:proofErr w:type="spellEnd"/>
      <w:r w:rsidRPr="00DA784E">
        <w:rPr>
          <w:rFonts w:ascii="Times New Roman" w:hAnsi="Times New Roman" w:cs="Times New Roman"/>
          <w:iCs/>
          <w:sz w:val="24"/>
          <w:lang w:val="hr-HR"/>
        </w:rPr>
        <w:t xml:space="preserve"> dizajn“ bio je upoznati sudionike i sudionice s temom univerzalnog i </w:t>
      </w:r>
      <w:proofErr w:type="spellStart"/>
      <w:r w:rsidRPr="00DA784E">
        <w:rPr>
          <w:rFonts w:ascii="Times New Roman" w:hAnsi="Times New Roman" w:cs="Times New Roman"/>
          <w:iCs/>
          <w:sz w:val="24"/>
          <w:lang w:val="hr-HR"/>
        </w:rPr>
        <w:t>inkluzivnog</w:t>
      </w:r>
      <w:proofErr w:type="spellEnd"/>
      <w:r w:rsidRPr="00DA784E">
        <w:rPr>
          <w:rFonts w:ascii="Times New Roman" w:hAnsi="Times New Roman" w:cs="Times New Roman"/>
          <w:iCs/>
          <w:sz w:val="24"/>
          <w:lang w:val="hr-HR"/>
        </w:rPr>
        <w:t xml:space="preserve"> dizajna, s naglaskom na aspekte dizajna koji su relevantni u kontekstu operativnih programa i planiranih operacija. Na edukaciji je sudjelovalo 30 sudionika i sudionica.</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32CB9823" w14:textId="77777777" w:rsidTr="00A239A3">
        <w:trPr>
          <w:trHeight w:val="1181"/>
        </w:trPr>
        <w:tc>
          <w:tcPr>
            <w:tcW w:w="2254" w:type="dxa"/>
            <w:shd w:val="clear" w:color="auto" w:fill="FFFFFF" w:themeFill="background1"/>
            <w:vAlign w:val="center"/>
          </w:tcPr>
          <w:p w14:paraId="53AEE720" w14:textId="77777777" w:rsidR="00C86B7D" w:rsidRPr="00DA784E" w:rsidRDefault="00C86B7D" w:rsidP="00A239A3">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77E58FC9" w14:textId="77777777" w:rsidR="00C86B7D" w:rsidRPr="00DA784E" w:rsidRDefault="00C86B7D" w:rsidP="00A239A3">
            <w:pPr>
              <w:rPr>
                <w:rFonts w:ascii="Times New Roman" w:hAnsi="Times New Roman" w:cs="Times New Roman"/>
                <w:b/>
                <w:iCs/>
                <w:sz w:val="20"/>
                <w:lang w:val="hr-HR"/>
              </w:rPr>
            </w:pPr>
            <w:r w:rsidRPr="00DA784E">
              <w:rPr>
                <w:rFonts w:ascii="Times New Roman" w:hAnsi="Times New Roman" w:cs="Times New Roman"/>
                <w:b/>
                <w:iCs/>
                <w:sz w:val="20"/>
                <w:lang w:val="hr-HR"/>
              </w:rPr>
              <w:t>Udio službenika zaposlenih</w:t>
            </w:r>
          </w:p>
          <w:p w14:paraId="3CCA1811" w14:textId="77777777" w:rsidR="00C86B7D" w:rsidRPr="00DA784E" w:rsidRDefault="00C86B7D" w:rsidP="00A239A3">
            <w:pPr>
              <w:rPr>
                <w:rFonts w:ascii="Times New Roman" w:hAnsi="Times New Roman" w:cs="Times New Roman"/>
                <w:b/>
                <w:iCs/>
                <w:sz w:val="20"/>
                <w:lang w:val="hr-HR"/>
              </w:rPr>
            </w:pPr>
            <w:r w:rsidRPr="00DA784E">
              <w:rPr>
                <w:rFonts w:ascii="Times New Roman" w:hAnsi="Times New Roman" w:cs="Times New Roman"/>
                <w:b/>
                <w:iCs/>
                <w:sz w:val="20"/>
                <w:lang w:val="hr-HR"/>
              </w:rPr>
              <w:t>u sustavu upravljanja i</w:t>
            </w:r>
          </w:p>
          <w:p w14:paraId="300A1C5E" w14:textId="77777777" w:rsidR="00C86B7D" w:rsidRPr="00DA784E" w:rsidRDefault="00C86B7D" w:rsidP="00A239A3">
            <w:pPr>
              <w:rPr>
                <w:rFonts w:ascii="Times New Roman" w:hAnsi="Times New Roman" w:cs="Times New Roman"/>
                <w:b/>
                <w:iCs/>
                <w:sz w:val="20"/>
                <w:lang w:val="hr-HR"/>
              </w:rPr>
            </w:pPr>
            <w:r w:rsidRPr="00DA784E">
              <w:rPr>
                <w:rFonts w:ascii="Times New Roman" w:hAnsi="Times New Roman" w:cs="Times New Roman"/>
                <w:b/>
                <w:iCs/>
                <w:sz w:val="20"/>
                <w:lang w:val="hr-HR"/>
              </w:rPr>
              <w:t>kontrole EU fondova koji su</w:t>
            </w:r>
          </w:p>
          <w:p w14:paraId="0EEF13F9" w14:textId="77777777" w:rsidR="00C86B7D" w:rsidRPr="00DA784E" w:rsidRDefault="00C86B7D" w:rsidP="00A239A3">
            <w:pPr>
              <w:rPr>
                <w:rFonts w:ascii="Times New Roman" w:hAnsi="Times New Roman" w:cs="Times New Roman"/>
                <w:b/>
                <w:iCs/>
                <w:sz w:val="20"/>
                <w:lang w:val="hr-HR"/>
              </w:rPr>
            </w:pPr>
            <w:r w:rsidRPr="00DA784E">
              <w:rPr>
                <w:rFonts w:ascii="Times New Roman" w:hAnsi="Times New Roman" w:cs="Times New Roman"/>
                <w:b/>
                <w:iCs/>
                <w:sz w:val="20"/>
                <w:lang w:val="hr-HR"/>
              </w:rPr>
              <w:t>prošli usavršavanje</w:t>
            </w:r>
          </w:p>
        </w:tc>
        <w:tc>
          <w:tcPr>
            <w:tcW w:w="2268" w:type="dxa"/>
            <w:vAlign w:val="center"/>
          </w:tcPr>
          <w:p w14:paraId="04DDF86C" w14:textId="77777777" w:rsidR="00C86B7D" w:rsidRPr="00DA784E" w:rsidRDefault="00C86B7D" w:rsidP="00A239A3">
            <w:pPr>
              <w:rPr>
                <w:rFonts w:ascii="Times New Roman" w:hAnsi="Times New Roman" w:cs="Times New Roman"/>
                <w:b/>
                <w:iCs/>
                <w:sz w:val="20"/>
                <w:lang w:val="hr-HR"/>
              </w:rPr>
            </w:pPr>
            <w:r w:rsidRPr="00DA784E">
              <w:rPr>
                <w:rFonts w:ascii="Times New Roman" w:hAnsi="Times New Roman" w:cs="Times New Roman"/>
                <w:b/>
                <w:iCs/>
                <w:sz w:val="20"/>
                <w:lang w:val="hr-HR"/>
              </w:rPr>
              <w:t>Broj educiranih korisnika</w:t>
            </w:r>
          </w:p>
          <w:p w14:paraId="52900D37" w14:textId="77777777" w:rsidR="00C86B7D" w:rsidRPr="00DA784E" w:rsidRDefault="00C86B7D" w:rsidP="00A239A3">
            <w:pPr>
              <w:rPr>
                <w:rFonts w:ascii="Times New Roman" w:hAnsi="Times New Roman" w:cs="Times New Roman"/>
                <w:b/>
                <w:iCs/>
                <w:sz w:val="20"/>
                <w:lang w:val="hr-HR"/>
              </w:rPr>
            </w:pPr>
            <w:r w:rsidRPr="00DA784E">
              <w:rPr>
                <w:rFonts w:ascii="Times New Roman" w:hAnsi="Times New Roman" w:cs="Times New Roman"/>
                <w:b/>
                <w:iCs/>
                <w:sz w:val="20"/>
                <w:lang w:val="hr-HR"/>
              </w:rPr>
              <w:t>projekata financiranih EU</w:t>
            </w:r>
          </w:p>
          <w:p w14:paraId="7B57E9D8" w14:textId="77777777" w:rsidR="00C86B7D" w:rsidRPr="00DA784E" w:rsidRDefault="00C86B7D" w:rsidP="00A239A3">
            <w:pPr>
              <w:rPr>
                <w:rFonts w:ascii="Times New Roman" w:hAnsi="Times New Roman" w:cs="Times New Roman"/>
                <w:b/>
                <w:iCs/>
                <w:sz w:val="20"/>
                <w:lang w:val="hr-HR"/>
              </w:rPr>
            </w:pPr>
            <w:r w:rsidRPr="00DA784E">
              <w:rPr>
                <w:rFonts w:ascii="Times New Roman" w:hAnsi="Times New Roman" w:cs="Times New Roman"/>
                <w:b/>
                <w:iCs/>
                <w:sz w:val="20"/>
                <w:lang w:val="hr-HR"/>
              </w:rPr>
              <w:t>fondovima</w:t>
            </w:r>
          </w:p>
        </w:tc>
        <w:tc>
          <w:tcPr>
            <w:tcW w:w="2075" w:type="dxa"/>
            <w:vAlign w:val="center"/>
          </w:tcPr>
          <w:p w14:paraId="76B2EEC3" w14:textId="77777777" w:rsidR="00C86B7D" w:rsidRPr="00DA784E" w:rsidRDefault="00C86B7D" w:rsidP="00A239A3">
            <w:pPr>
              <w:rPr>
                <w:rFonts w:ascii="Times New Roman" w:hAnsi="Times New Roman" w:cs="Times New Roman"/>
                <w:b/>
                <w:iCs/>
                <w:sz w:val="20"/>
                <w:lang w:val="hr-HR"/>
              </w:rPr>
            </w:pPr>
            <w:r w:rsidRPr="00DA784E">
              <w:rPr>
                <w:rFonts w:ascii="Times New Roman" w:hAnsi="Times New Roman" w:cs="Times New Roman"/>
                <w:b/>
                <w:iCs/>
                <w:sz w:val="20"/>
                <w:lang w:val="hr-HR"/>
              </w:rPr>
              <w:t>Broj provedenih edukacija</w:t>
            </w:r>
          </w:p>
          <w:p w14:paraId="497EB33D" w14:textId="77777777" w:rsidR="00C86B7D" w:rsidRPr="00DA784E" w:rsidRDefault="00C86B7D" w:rsidP="00A239A3">
            <w:pPr>
              <w:rPr>
                <w:rFonts w:ascii="Times New Roman" w:hAnsi="Times New Roman" w:cs="Times New Roman"/>
                <w:b/>
                <w:iCs/>
                <w:sz w:val="20"/>
                <w:lang w:val="hr-HR"/>
              </w:rPr>
            </w:pPr>
            <w:r w:rsidRPr="00DA784E">
              <w:rPr>
                <w:rFonts w:ascii="Times New Roman" w:hAnsi="Times New Roman" w:cs="Times New Roman"/>
                <w:b/>
                <w:iCs/>
                <w:sz w:val="20"/>
                <w:lang w:val="hr-HR"/>
              </w:rPr>
              <w:t>za zaposlene u sustavu</w:t>
            </w:r>
          </w:p>
          <w:p w14:paraId="1CAF0381" w14:textId="77777777" w:rsidR="00C86B7D" w:rsidRPr="00DA784E" w:rsidRDefault="00C86B7D" w:rsidP="00A239A3">
            <w:pPr>
              <w:rPr>
                <w:rFonts w:ascii="Times New Roman" w:hAnsi="Times New Roman" w:cs="Times New Roman"/>
                <w:b/>
                <w:iCs/>
                <w:sz w:val="20"/>
                <w:lang w:val="hr-HR"/>
              </w:rPr>
            </w:pPr>
            <w:r w:rsidRPr="00DA784E">
              <w:rPr>
                <w:rFonts w:ascii="Times New Roman" w:hAnsi="Times New Roman" w:cs="Times New Roman"/>
                <w:b/>
                <w:iCs/>
                <w:sz w:val="20"/>
                <w:lang w:val="hr-HR"/>
              </w:rPr>
              <w:t>upravljanja i kontrole za</w:t>
            </w:r>
          </w:p>
          <w:p w14:paraId="01262543" w14:textId="77777777" w:rsidR="00C86B7D" w:rsidRPr="00DA784E" w:rsidRDefault="00C86B7D" w:rsidP="00A239A3">
            <w:pPr>
              <w:rPr>
                <w:rFonts w:ascii="Times New Roman" w:hAnsi="Times New Roman" w:cs="Times New Roman"/>
                <w:b/>
                <w:iCs/>
                <w:sz w:val="20"/>
                <w:lang w:val="hr-HR"/>
              </w:rPr>
            </w:pPr>
            <w:r w:rsidRPr="00DA784E">
              <w:rPr>
                <w:rFonts w:ascii="Times New Roman" w:hAnsi="Times New Roman" w:cs="Times New Roman"/>
                <w:b/>
                <w:iCs/>
                <w:sz w:val="20"/>
                <w:lang w:val="hr-HR"/>
              </w:rPr>
              <w:t>provedbu</w:t>
            </w:r>
          </w:p>
          <w:p w14:paraId="2F703410" w14:textId="77777777" w:rsidR="00C86B7D" w:rsidRPr="00DA784E" w:rsidRDefault="00C86B7D" w:rsidP="00A239A3">
            <w:pPr>
              <w:rPr>
                <w:rFonts w:ascii="Times New Roman" w:hAnsi="Times New Roman" w:cs="Times New Roman"/>
                <w:b/>
                <w:iCs/>
                <w:sz w:val="20"/>
                <w:lang w:val="hr-HR"/>
              </w:rPr>
            </w:pPr>
            <w:r w:rsidRPr="00DA784E">
              <w:rPr>
                <w:rFonts w:ascii="Times New Roman" w:hAnsi="Times New Roman" w:cs="Times New Roman"/>
                <w:b/>
                <w:iCs/>
                <w:sz w:val="20"/>
                <w:lang w:val="hr-HR"/>
              </w:rPr>
              <w:lastRenderedPageBreak/>
              <w:t>EU fondova kao i broj</w:t>
            </w:r>
          </w:p>
          <w:p w14:paraId="7E8A108B" w14:textId="77777777" w:rsidR="00C86B7D" w:rsidRPr="00DA784E" w:rsidRDefault="00C86B7D" w:rsidP="00A239A3">
            <w:pPr>
              <w:rPr>
                <w:rFonts w:ascii="Times New Roman" w:hAnsi="Times New Roman" w:cs="Times New Roman"/>
                <w:b/>
                <w:iCs/>
                <w:sz w:val="20"/>
                <w:lang w:val="hr-HR"/>
              </w:rPr>
            </w:pPr>
            <w:r w:rsidRPr="00DA784E">
              <w:rPr>
                <w:rFonts w:ascii="Times New Roman" w:hAnsi="Times New Roman" w:cs="Times New Roman"/>
                <w:b/>
                <w:iCs/>
                <w:sz w:val="20"/>
                <w:lang w:val="hr-HR"/>
              </w:rPr>
              <w:t>pregleda edukacije</w:t>
            </w:r>
          </w:p>
          <w:p w14:paraId="11A99BD3" w14:textId="77777777" w:rsidR="00C86B7D" w:rsidRPr="00DA784E" w:rsidRDefault="00C86B7D" w:rsidP="00A239A3">
            <w:pPr>
              <w:rPr>
                <w:rFonts w:ascii="Times New Roman" w:hAnsi="Times New Roman" w:cs="Times New Roman"/>
                <w:b/>
                <w:iCs/>
                <w:sz w:val="20"/>
                <w:lang w:val="hr-HR"/>
              </w:rPr>
            </w:pPr>
            <w:r w:rsidRPr="00DA784E">
              <w:rPr>
                <w:rFonts w:ascii="Times New Roman" w:hAnsi="Times New Roman" w:cs="Times New Roman"/>
                <w:b/>
                <w:iCs/>
                <w:sz w:val="20"/>
                <w:lang w:val="hr-HR"/>
              </w:rPr>
              <w:t>(</w:t>
            </w:r>
            <w:proofErr w:type="spellStart"/>
            <w:r w:rsidRPr="00DA784E">
              <w:rPr>
                <w:rFonts w:ascii="Times New Roman" w:hAnsi="Times New Roman" w:cs="Times New Roman"/>
                <w:b/>
                <w:iCs/>
                <w:sz w:val="20"/>
                <w:lang w:val="hr-HR"/>
              </w:rPr>
              <w:t>webinara</w:t>
            </w:r>
            <w:proofErr w:type="spellEnd"/>
            <w:r w:rsidRPr="00DA784E">
              <w:rPr>
                <w:rFonts w:ascii="Times New Roman" w:hAnsi="Times New Roman" w:cs="Times New Roman"/>
                <w:b/>
                <w:iCs/>
                <w:sz w:val="20"/>
                <w:lang w:val="hr-HR"/>
              </w:rPr>
              <w:t>)</w:t>
            </w:r>
          </w:p>
        </w:tc>
      </w:tr>
      <w:tr w:rsidR="00DA784E" w:rsidRPr="00DA784E" w14:paraId="63B2FFC8" w14:textId="77777777" w:rsidTr="00A239A3">
        <w:trPr>
          <w:trHeight w:val="844"/>
        </w:trPr>
        <w:tc>
          <w:tcPr>
            <w:tcW w:w="2254" w:type="dxa"/>
            <w:shd w:val="clear" w:color="auto" w:fill="FFFFFF" w:themeFill="background1"/>
            <w:vAlign w:val="center"/>
          </w:tcPr>
          <w:p w14:paraId="4798502E" w14:textId="77777777" w:rsidR="00C86B7D" w:rsidRPr="00DA784E" w:rsidRDefault="00DE43C8" w:rsidP="00A239A3">
            <w:pPr>
              <w:rPr>
                <w:rFonts w:ascii="Times New Roman" w:hAnsi="Times New Roman" w:cs="Times New Roman"/>
                <w:sz w:val="20"/>
                <w:lang w:val="hr-HR"/>
              </w:rPr>
            </w:pPr>
            <w:r w:rsidRPr="00DA784E">
              <w:rPr>
                <w:rFonts w:ascii="Times New Roman" w:hAnsi="Times New Roman" w:cs="Times New Roman"/>
                <w:sz w:val="20"/>
                <w:lang w:val="hr-HR"/>
              </w:rPr>
              <w:lastRenderedPageBreak/>
              <w:t>Ostvare</w:t>
            </w:r>
            <w:r w:rsidR="00C86B7D" w:rsidRPr="00DA784E">
              <w:rPr>
                <w:rFonts w:ascii="Times New Roman" w:hAnsi="Times New Roman" w:cs="Times New Roman"/>
                <w:sz w:val="20"/>
                <w:lang w:val="hr-HR"/>
              </w:rPr>
              <w:t>ni ishodi za pokazatelje provedbe u 2023. godini</w:t>
            </w:r>
          </w:p>
        </w:tc>
        <w:tc>
          <w:tcPr>
            <w:tcW w:w="2419" w:type="dxa"/>
            <w:vAlign w:val="center"/>
          </w:tcPr>
          <w:p w14:paraId="3948C9E8" w14:textId="77777777" w:rsidR="00C86B7D" w:rsidRPr="00DA784E" w:rsidRDefault="00C86B7D" w:rsidP="00A239A3">
            <w:pPr>
              <w:jc w:val="center"/>
              <w:rPr>
                <w:rFonts w:ascii="Times New Roman" w:hAnsi="Times New Roman" w:cs="Times New Roman"/>
                <w:iCs/>
                <w:sz w:val="20"/>
                <w:lang w:val="hr-HR"/>
              </w:rPr>
            </w:pPr>
            <w:r w:rsidRPr="00DA784E">
              <w:rPr>
                <w:rFonts w:ascii="Times New Roman" w:hAnsi="Times New Roman" w:cs="Times New Roman"/>
                <w:iCs/>
                <w:sz w:val="20"/>
                <w:lang w:val="hr-HR"/>
              </w:rPr>
              <w:t>12%</w:t>
            </w:r>
          </w:p>
        </w:tc>
        <w:tc>
          <w:tcPr>
            <w:tcW w:w="2268" w:type="dxa"/>
            <w:vAlign w:val="center"/>
          </w:tcPr>
          <w:p w14:paraId="387690EA" w14:textId="74E88D1E" w:rsidR="00C86B7D" w:rsidRPr="00DA784E" w:rsidRDefault="002B339A" w:rsidP="00A239A3">
            <w:pPr>
              <w:jc w:val="center"/>
              <w:rPr>
                <w:rFonts w:ascii="Times New Roman" w:hAnsi="Times New Roman" w:cs="Times New Roman"/>
                <w:iCs/>
                <w:sz w:val="20"/>
                <w:lang w:val="hr-HR"/>
              </w:rPr>
            </w:pPr>
            <w:r w:rsidRPr="00DA784E">
              <w:rPr>
                <w:rFonts w:ascii="Times New Roman" w:hAnsi="Times New Roman" w:cs="Times New Roman"/>
                <w:iCs/>
                <w:sz w:val="20"/>
                <w:lang w:val="hr-HR"/>
              </w:rPr>
              <w:t xml:space="preserve">0 (izrađena testna </w:t>
            </w:r>
            <w:r w:rsidR="00C86B7D" w:rsidRPr="00DA784E">
              <w:rPr>
                <w:rFonts w:ascii="Times New Roman" w:hAnsi="Times New Roman" w:cs="Times New Roman"/>
                <w:iCs/>
                <w:sz w:val="20"/>
                <w:lang w:val="hr-HR"/>
              </w:rPr>
              <w:t>edukacija)</w:t>
            </w:r>
          </w:p>
        </w:tc>
        <w:tc>
          <w:tcPr>
            <w:tcW w:w="2075" w:type="dxa"/>
            <w:vAlign w:val="center"/>
          </w:tcPr>
          <w:p w14:paraId="37A22D5C" w14:textId="77777777" w:rsidR="00C86B7D" w:rsidRPr="00DA784E" w:rsidRDefault="00C86B7D" w:rsidP="00A239A3">
            <w:pPr>
              <w:jc w:val="center"/>
              <w:rPr>
                <w:rFonts w:ascii="Times New Roman" w:hAnsi="Times New Roman" w:cs="Times New Roman"/>
                <w:iCs/>
                <w:sz w:val="20"/>
                <w:lang w:val="hr-HR"/>
              </w:rPr>
            </w:pPr>
            <w:r w:rsidRPr="00DA784E">
              <w:rPr>
                <w:rFonts w:ascii="Times New Roman" w:hAnsi="Times New Roman" w:cs="Times New Roman"/>
                <w:iCs/>
                <w:sz w:val="20"/>
                <w:lang w:val="hr-HR"/>
              </w:rPr>
              <w:t>8</w:t>
            </w:r>
          </w:p>
        </w:tc>
      </w:tr>
      <w:tr w:rsidR="00DA784E" w:rsidRPr="00DA784E" w14:paraId="5EA0FBA2" w14:textId="77777777" w:rsidTr="00A239A3">
        <w:trPr>
          <w:trHeight w:val="842"/>
        </w:trPr>
        <w:tc>
          <w:tcPr>
            <w:tcW w:w="2254" w:type="dxa"/>
            <w:shd w:val="clear" w:color="auto" w:fill="FFFFFF" w:themeFill="background1"/>
            <w:vAlign w:val="center"/>
          </w:tcPr>
          <w:p w14:paraId="650B81EE" w14:textId="77777777" w:rsidR="00C86B7D" w:rsidRPr="00DA784E" w:rsidRDefault="00C86B7D" w:rsidP="00A239A3">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05848558" w14:textId="77777777" w:rsidR="00C86B7D" w:rsidRPr="00DA784E" w:rsidRDefault="00C86B7D"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47FC3A70" w14:textId="77777777" w:rsidR="00C86B7D" w:rsidRPr="00DA784E" w:rsidRDefault="00C86B7D"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325AC0BE" w14:textId="77777777" w:rsidR="00C86B7D" w:rsidRPr="00DA784E" w:rsidRDefault="00C86B7D"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2DE5244A" w14:textId="77777777" w:rsidTr="00A239A3">
        <w:trPr>
          <w:trHeight w:val="698"/>
        </w:trPr>
        <w:tc>
          <w:tcPr>
            <w:tcW w:w="2254" w:type="dxa"/>
            <w:shd w:val="clear" w:color="auto" w:fill="FFFFFF" w:themeFill="background1"/>
            <w:vAlign w:val="center"/>
          </w:tcPr>
          <w:p w14:paraId="3E4BE9B4" w14:textId="77777777" w:rsidR="0067275F" w:rsidRPr="00DA784E" w:rsidRDefault="0067275F" w:rsidP="0067275F">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p w14:paraId="60E2620C" w14:textId="1028A7CB" w:rsidR="0067275F" w:rsidRPr="00DA784E" w:rsidRDefault="0067275F" w:rsidP="0067275F">
            <w:pPr>
              <w:rPr>
                <w:rFonts w:ascii="Times New Roman" w:hAnsi="Times New Roman" w:cs="Times New Roman"/>
                <w:sz w:val="20"/>
                <w:lang w:val="hr-HR"/>
              </w:rPr>
            </w:pPr>
            <w:r w:rsidRPr="00DA784E">
              <w:rPr>
                <w:rFonts w:ascii="Times New Roman" w:hAnsi="Times New Roman" w:cs="Times New Roman"/>
                <w:sz w:val="20"/>
                <w:lang w:val="hr-HR"/>
              </w:rPr>
              <w:t>Razdjel 061 – Ministarstvo regionalnog ra</w:t>
            </w:r>
            <w:r w:rsidR="007702EA" w:rsidRPr="00DA784E">
              <w:rPr>
                <w:rFonts w:ascii="Times New Roman" w:hAnsi="Times New Roman" w:cs="Times New Roman"/>
                <w:sz w:val="20"/>
                <w:lang w:val="hr-HR"/>
              </w:rPr>
              <w:t>z</w:t>
            </w:r>
            <w:r w:rsidRPr="00DA784E">
              <w:rPr>
                <w:rFonts w:ascii="Times New Roman" w:hAnsi="Times New Roman" w:cs="Times New Roman"/>
                <w:sz w:val="20"/>
                <w:lang w:val="hr-HR"/>
              </w:rPr>
              <w:t>voja i fondova Europske unije, Glava 06105, K680056 – Program konkure</w:t>
            </w:r>
            <w:r w:rsidR="00E240C1" w:rsidRPr="00DA784E">
              <w:rPr>
                <w:rFonts w:ascii="Times New Roman" w:hAnsi="Times New Roman" w:cs="Times New Roman"/>
                <w:sz w:val="20"/>
                <w:lang w:val="hr-HR"/>
              </w:rPr>
              <w:t>n</w:t>
            </w:r>
            <w:r w:rsidRPr="00DA784E">
              <w:rPr>
                <w:rFonts w:ascii="Times New Roman" w:hAnsi="Times New Roman" w:cs="Times New Roman"/>
                <w:sz w:val="20"/>
                <w:lang w:val="hr-HR"/>
              </w:rPr>
              <w:t>tnost i kohezija i Integrirani teritorijalni program 2021 – 2027.</w:t>
            </w:r>
          </w:p>
        </w:tc>
        <w:tc>
          <w:tcPr>
            <w:tcW w:w="2419" w:type="dxa"/>
            <w:vAlign w:val="center"/>
          </w:tcPr>
          <w:p w14:paraId="67D84B49" w14:textId="3B4DC089" w:rsidR="0067275F" w:rsidRPr="00DA784E" w:rsidRDefault="0067275F" w:rsidP="0067275F">
            <w:pPr>
              <w:jc w:val="center"/>
              <w:rPr>
                <w:rFonts w:ascii="Times New Roman" w:hAnsi="Times New Roman" w:cs="Times New Roman"/>
                <w:iCs/>
                <w:sz w:val="20"/>
                <w:lang w:val="hr-HR"/>
              </w:rPr>
            </w:pPr>
            <w:r w:rsidRPr="00DA784E">
              <w:rPr>
                <w:rFonts w:ascii="Times New Roman" w:hAnsi="Times New Roman" w:cs="Times New Roman"/>
                <w:iCs/>
                <w:sz w:val="20"/>
                <w:lang w:val="hr-HR"/>
              </w:rPr>
              <w:t>0,00</w:t>
            </w:r>
          </w:p>
          <w:p w14:paraId="6FCD230E" w14:textId="14A21ACE" w:rsidR="0067275F" w:rsidRPr="00DA784E" w:rsidRDefault="0067275F" w:rsidP="0067275F">
            <w:pPr>
              <w:rPr>
                <w:rFonts w:ascii="Times New Roman" w:hAnsi="Times New Roman" w:cs="Times New Roman"/>
                <w:iCs/>
                <w:sz w:val="20"/>
                <w:lang w:val="hr-HR"/>
              </w:rPr>
            </w:pPr>
          </w:p>
        </w:tc>
        <w:tc>
          <w:tcPr>
            <w:tcW w:w="2268" w:type="dxa"/>
            <w:vAlign w:val="center"/>
          </w:tcPr>
          <w:p w14:paraId="2BC6D3BD" w14:textId="346D9DF4" w:rsidR="0067275F" w:rsidRPr="00DA784E" w:rsidRDefault="0067275F" w:rsidP="0067275F">
            <w:pPr>
              <w:jc w:val="center"/>
              <w:rPr>
                <w:rFonts w:ascii="Times New Roman" w:hAnsi="Times New Roman" w:cs="Times New Roman"/>
                <w:iCs/>
                <w:sz w:val="20"/>
                <w:lang w:val="hr-HR"/>
              </w:rPr>
            </w:pPr>
            <w:r w:rsidRPr="00DA784E">
              <w:rPr>
                <w:rFonts w:ascii="Times New Roman" w:hAnsi="Times New Roman" w:cs="Times New Roman"/>
                <w:iCs/>
                <w:sz w:val="20"/>
                <w:lang w:val="hr-HR"/>
              </w:rPr>
              <w:t xml:space="preserve">0,00 </w:t>
            </w:r>
          </w:p>
          <w:p w14:paraId="05B5B2AF" w14:textId="08C9D1E1" w:rsidR="0067275F" w:rsidRPr="00DA784E" w:rsidRDefault="0067275F" w:rsidP="0067275F">
            <w:pPr>
              <w:jc w:val="center"/>
              <w:rPr>
                <w:rFonts w:ascii="Times New Roman" w:hAnsi="Times New Roman" w:cs="Times New Roman"/>
                <w:iCs/>
                <w:sz w:val="20"/>
                <w:lang w:val="hr-HR"/>
              </w:rPr>
            </w:pPr>
          </w:p>
        </w:tc>
        <w:tc>
          <w:tcPr>
            <w:tcW w:w="2075" w:type="dxa"/>
            <w:vAlign w:val="center"/>
          </w:tcPr>
          <w:p w14:paraId="26949FD2" w14:textId="6AE0CAEF" w:rsidR="0067275F" w:rsidRPr="00DA784E" w:rsidRDefault="0067275F" w:rsidP="0067275F">
            <w:pPr>
              <w:jc w:val="center"/>
              <w:rPr>
                <w:rFonts w:ascii="Times New Roman" w:hAnsi="Times New Roman" w:cs="Times New Roman"/>
                <w:iCs/>
                <w:sz w:val="20"/>
                <w:lang w:val="hr-HR"/>
              </w:rPr>
            </w:pPr>
            <w:r w:rsidRPr="00DA784E">
              <w:rPr>
                <w:rFonts w:ascii="Times New Roman" w:hAnsi="Times New Roman" w:cs="Times New Roman"/>
                <w:iCs/>
                <w:sz w:val="20"/>
                <w:lang w:val="hr-HR"/>
              </w:rPr>
              <w:t xml:space="preserve">0,00 </w:t>
            </w:r>
          </w:p>
          <w:p w14:paraId="2EC3F044" w14:textId="5475A3EC" w:rsidR="0067275F" w:rsidRPr="00DA784E" w:rsidRDefault="0067275F" w:rsidP="0067275F">
            <w:pPr>
              <w:jc w:val="center"/>
              <w:rPr>
                <w:rFonts w:ascii="Times New Roman" w:hAnsi="Times New Roman" w:cs="Times New Roman"/>
                <w:iCs/>
                <w:sz w:val="20"/>
                <w:lang w:val="hr-HR"/>
              </w:rPr>
            </w:pPr>
          </w:p>
        </w:tc>
      </w:tr>
      <w:tr w:rsidR="00DA784E" w:rsidRPr="00DA784E" w14:paraId="426BEC18" w14:textId="77777777" w:rsidTr="00A239A3">
        <w:trPr>
          <w:trHeight w:val="708"/>
        </w:trPr>
        <w:tc>
          <w:tcPr>
            <w:tcW w:w="2254" w:type="dxa"/>
            <w:shd w:val="clear" w:color="auto" w:fill="FFFFFF" w:themeFill="background1"/>
            <w:vAlign w:val="center"/>
          </w:tcPr>
          <w:p w14:paraId="4AADFE94" w14:textId="77777777" w:rsidR="0067275F" w:rsidRPr="00DA784E" w:rsidRDefault="0067275F" w:rsidP="0067275F">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100C497D" w14:textId="77777777" w:rsidR="0067275F" w:rsidRPr="00DA784E" w:rsidRDefault="0067275F" w:rsidP="0067275F">
            <w:pPr>
              <w:rPr>
                <w:rFonts w:ascii="Times New Roman" w:hAnsi="Times New Roman" w:cs="Times New Roman"/>
                <w:b/>
                <w:iCs/>
                <w:sz w:val="20"/>
                <w:lang w:val="hr-HR"/>
              </w:rPr>
            </w:pPr>
            <w:r w:rsidRPr="00DA784E">
              <w:rPr>
                <w:rFonts w:ascii="Times New Roman" w:hAnsi="Times New Roman" w:cs="Times New Roman"/>
                <w:b/>
                <w:iCs/>
                <w:sz w:val="20"/>
                <w:lang w:val="hr-HR"/>
              </w:rPr>
              <w:t>2023.</w:t>
            </w:r>
          </w:p>
        </w:tc>
      </w:tr>
    </w:tbl>
    <w:p w14:paraId="414D2A96" w14:textId="77777777" w:rsidR="00E00C53" w:rsidRPr="00DA784E" w:rsidRDefault="00E00C53" w:rsidP="00A239A3">
      <w:pPr>
        <w:jc w:val="both"/>
        <w:rPr>
          <w:rFonts w:ascii="Times New Roman" w:hAnsi="Times New Roman" w:cs="Times New Roman"/>
          <w:i/>
          <w:iCs/>
          <w:sz w:val="24"/>
          <w:lang w:val="hr-HR"/>
        </w:rPr>
      </w:pPr>
    </w:p>
    <w:p w14:paraId="48679C7A" w14:textId="4FBC4CCA" w:rsidR="00E00C53" w:rsidRPr="00DA784E" w:rsidRDefault="00A239A3">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2.2.3. Razvoj i provedba usavršavanja o djelotvornoj primjeni i provedbi Povelje za tijela u sustavu upravljanja i kontrole za provedbu EU fondova u svrhu osiguravanja poštivanja Povelje u provedbi EU fondo</w:t>
      </w:r>
      <w:r w:rsidR="00E4755E" w:rsidRPr="00DA784E">
        <w:rPr>
          <w:rFonts w:ascii="Times New Roman" w:hAnsi="Times New Roman" w:cs="Times New Roman"/>
          <w:i/>
          <w:iCs/>
          <w:sz w:val="24"/>
          <w:lang w:val="hr-HR"/>
        </w:rPr>
        <w:t>va u programskom razdoblju 2021</w:t>
      </w:r>
      <w:r w:rsidR="0026277F" w:rsidRPr="00DA784E">
        <w:rPr>
          <w:rFonts w:ascii="Times New Roman" w:hAnsi="Times New Roman" w:cs="Times New Roman"/>
          <w:i/>
          <w:iCs/>
          <w:sz w:val="24"/>
          <w:lang w:val="hr-HR"/>
        </w:rPr>
        <w:t>-</w:t>
      </w:r>
      <w:r w:rsidRPr="00DA784E">
        <w:rPr>
          <w:rFonts w:ascii="Times New Roman" w:hAnsi="Times New Roman" w:cs="Times New Roman"/>
          <w:i/>
          <w:iCs/>
          <w:sz w:val="24"/>
          <w:lang w:val="hr-HR"/>
        </w:rPr>
        <w:t xml:space="preserve">2027.; </w:t>
      </w:r>
    </w:p>
    <w:p w14:paraId="49EAC1F2" w14:textId="33C6302D" w:rsidR="00A239A3" w:rsidRPr="00DA784E" w:rsidRDefault="00A239A3">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2.2.4. Razvoj i provedba usavršavanja o djelotvornoj primjeni i provedbi Povelje za korisnike projekata financiranih iz EU fondova u svrhu osiguravanja poštivanja Povelje u provedbi EU fondo</w:t>
      </w:r>
      <w:r w:rsidR="00E4755E" w:rsidRPr="00DA784E">
        <w:rPr>
          <w:rFonts w:ascii="Times New Roman" w:hAnsi="Times New Roman" w:cs="Times New Roman"/>
          <w:i/>
          <w:iCs/>
          <w:sz w:val="24"/>
          <w:lang w:val="hr-HR"/>
        </w:rPr>
        <w:t>va u programskom razdoblju 2021</w:t>
      </w:r>
      <w:r w:rsidR="0026277F" w:rsidRPr="00DA784E">
        <w:rPr>
          <w:rFonts w:ascii="Times New Roman" w:hAnsi="Times New Roman" w:cs="Times New Roman"/>
          <w:i/>
          <w:iCs/>
          <w:sz w:val="24"/>
          <w:lang w:val="hr-HR"/>
        </w:rPr>
        <w:t>-</w:t>
      </w:r>
      <w:r w:rsidRPr="00DA784E">
        <w:rPr>
          <w:rFonts w:ascii="Times New Roman" w:hAnsi="Times New Roman" w:cs="Times New Roman"/>
          <w:i/>
          <w:iCs/>
          <w:sz w:val="24"/>
          <w:lang w:val="hr-HR"/>
        </w:rPr>
        <w:t>2027.</w:t>
      </w:r>
    </w:p>
    <w:p w14:paraId="4E1F41A5" w14:textId="77777777" w:rsidR="00A239A3" w:rsidRPr="00DA784E" w:rsidRDefault="00A239A3" w:rsidP="00A239A3">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w:t>
      </w:r>
      <w:r w:rsidR="00F81A1C" w:rsidRPr="00DA784E">
        <w:rPr>
          <w:rFonts w:ascii="Times New Roman" w:hAnsi="Times New Roman" w:cs="Times New Roman"/>
          <w:i/>
          <w:iCs/>
          <w:sz w:val="24"/>
          <w:lang w:val="hr-HR"/>
        </w:rPr>
        <w:t xml:space="preserve"> provedbe</w:t>
      </w:r>
      <w:r w:rsidRPr="00DA784E">
        <w:rPr>
          <w:rFonts w:ascii="Times New Roman" w:hAnsi="Times New Roman" w:cs="Times New Roman"/>
          <w:i/>
          <w:iCs/>
          <w:sz w:val="24"/>
          <w:lang w:val="hr-HR"/>
        </w:rPr>
        <w:t>: Ministarstvo regionalnoga razvoja i fondova Europske unije</w:t>
      </w:r>
    </w:p>
    <w:p w14:paraId="202643E4" w14:textId="77777777" w:rsidR="00E25CC1" w:rsidRPr="00DA784E" w:rsidRDefault="00A239A3" w:rsidP="00A239A3">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Partneri: </w:t>
      </w:r>
      <w:r w:rsidR="00E25CC1" w:rsidRPr="00DA784E">
        <w:rPr>
          <w:rFonts w:ascii="Times New Roman" w:hAnsi="Times New Roman" w:cs="Times New Roman"/>
          <w:i/>
          <w:iCs/>
          <w:sz w:val="24"/>
          <w:lang w:val="hr-HR"/>
        </w:rPr>
        <w:t>Državna škola za javnu upravu</w:t>
      </w:r>
    </w:p>
    <w:p w14:paraId="77073959" w14:textId="397218FF" w:rsidR="00E25CC1" w:rsidRPr="00DA784E" w:rsidRDefault="00E25CC1" w:rsidP="00E35659">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Tijekom izvještajnog razdoblja, u suradnji </w:t>
      </w:r>
      <w:r w:rsidR="00E4755E" w:rsidRPr="00DA784E">
        <w:rPr>
          <w:rFonts w:ascii="Times New Roman" w:hAnsi="Times New Roman" w:cs="Times New Roman"/>
          <w:iCs/>
          <w:sz w:val="24"/>
          <w:lang w:val="hr-HR"/>
        </w:rPr>
        <w:t>Ministarstvo re</w:t>
      </w:r>
      <w:r w:rsidR="00E35659" w:rsidRPr="00DA784E">
        <w:rPr>
          <w:rFonts w:ascii="Times New Roman" w:hAnsi="Times New Roman" w:cs="Times New Roman"/>
          <w:iCs/>
          <w:sz w:val="24"/>
          <w:lang w:val="hr-HR"/>
        </w:rPr>
        <w:t>gionalnoga razvoja i fondova EU</w:t>
      </w:r>
      <w:r w:rsidRPr="00DA784E">
        <w:rPr>
          <w:rFonts w:ascii="Times New Roman" w:hAnsi="Times New Roman" w:cs="Times New Roman"/>
          <w:iCs/>
          <w:sz w:val="24"/>
          <w:lang w:val="hr-HR"/>
        </w:rPr>
        <w:t xml:space="preserve"> i Državne škole za javnu upravu, u sklopu projekta </w:t>
      </w:r>
      <w:r w:rsidR="000963C2"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Povećanje kvalitete javnih usluga kroz modernizaciju i povećanje dostupnosti edukacija za službenike javnog sektora u organizaciji DŠJU, izrađena je prva verzija nacrta e-tečaja pod nazivom Povelja Europske unije o temeljnim pravima i njezina primjena u provedbi ulaganja podržanih iz EU fondova za razdoblje </w:t>
      </w:r>
      <w:r w:rsidR="00E4755E" w:rsidRPr="00DA784E">
        <w:rPr>
          <w:rFonts w:ascii="Times New Roman" w:hAnsi="Times New Roman" w:cs="Times New Roman"/>
          <w:iCs/>
          <w:sz w:val="24"/>
          <w:lang w:val="hr-HR"/>
        </w:rPr>
        <w:t>2021-</w:t>
      </w:r>
      <w:r w:rsidRPr="00DA784E">
        <w:rPr>
          <w:rFonts w:ascii="Times New Roman" w:hAnsi="Times New Roman" w:cs="Times New Roman"/>
          <w:iCs/>
          <w:sz w:val="24"/>
          <w:lang w:val="hr-HR"/>
        </w:rPr>
        <w:t>2027. Edukacije su namijenjene zaposlenima u tijelima sustava za upravljanje i kontrolu fondovima Europske uni</w:t>
      </w:r>
      <w:r w:rsidR="00E35659" w:rsidRPr="00DA784E">
        <w:rPr>
          <w:rFonts w:ascii="Times New Roman" w:hAnsi="Times New Roman" w:cs="Times New Roman"/>
          <w:iCs/>
          <w:sz w:val="24"/>
          <w:lang w:val="hr-HR"/>
        </w:rPr>
        <w:t>je u programskom razdoblju 2021</w:t>
      </w:r>
      <w:r w:rsidRPr="00DA784E">
        <w:rPr>
          <w:rFonts w:ascii="Times New Roman" w:hAnsi="Times New Roman" w:cs="Times New Roman"/>
          <w:iCs/>
          <w:sz w:val="24"/>
          <w:lang w:val="hr-HR"/>
        </w:rPr>
        <w:t>-2027., financiranih u EU fondovima.</w:t>
      </w:r>
    </w:p>
    <w:p w14:paraId="6B2FFC06" w14:textId="2025AE27" w:rsidR="00A239A3" w:rsidRPr="00DA784E" w:rsidRDefault="00E25CC1" w:rsidP="00E4755E">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S obzirom</w:t>
      </w:r>
      <w:r w:rsidR="00D5076D" w:rsidRPr="00DA784E">
        <w:rPr>
          <w:rFonts w:ascii="Times New Roman" w:hAnsi="Times New Roman" w:cs="Times New Roman"/>
          <w:iCs/>
          <w:sz w:val="24"/>
          <w:lang w:val="hr-HR"/>
        </w:rPr>
        <w:t xml:space="preserve"> na to</w:t>
      </w:r>
      <w:r w:rsidRPr="00DA784E">
        <w:rPr>
          <w:rFonts w:ascii="Times New Roman" w:hAnsi="Times New Roman" w:cs="Times New Roman"/>
          <w:iCs/>
          <w:sz w:val="24"/>
          <w:lang w:val="hr-HR"/>
        </w:rPr>
        <w:t xml:space="preserve"> da su aktivnosti pripreme e-tečaja provođene u sklopu projekta </w:t>
      </w:r>
      <w:r w:rsidR="00EE73CB"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Povećanje kvalitete javnih usluga kroz modernizaciju i povećanje dostupnosti edukacija za službenike javnog sektora u organizaciji DŠJU” čiji je korisnik Državna škola za javnu upravu, za </w:t>
      </w:r>
      <w:r w:rsidRPr="00DA784E">
        <w:rPr>
          <w:rFonts w:ascii="Times New Roman" w:hAnsi="Times New Roman" w:cs="Times New Roman"/>
          <w:iCs/>
          <w:sz w:val="24"/>
          <w:lang w:val="hr-HR"/>
        </w:rPr>
        <w:lastRenderedPageBreak/>
        <w:t xml:space="preserve">provedbu aktivnosti pod točkom 3. i 4. nisu korištena planirana sredstva </w:t>
      </w:r>
      <w:r w:rsidR="00E4755E" w:rsidRPr="00DA784E">
        <w:rPr>
          <w:rFonts w:ascii="Times New Roman" w:hAnsi="Times New Roman" w:cs="Times New Roman"/>
          <w:iCs/>
          <w:sz w:val="24"/>
          <w:lang w:val="hr-HR"/>
        </w:rPr>
        <w:t xml:space="preserve">Ministarstva regionalnoga razvoja i fondova EU </w:t>
      </w:r>
      <w:r w:rsidRPr="00DA784E">
        <w:rPr>
          <w:rFonts w:ascii="Times New Roman" w:hAnsi="Times New Roman" w:cs="Times New Roman"/>
          <w:iCs/>
          <w:sz w:val="24"/>
          <w:lang w:val="hr-HR"/>
        </w:rPr>
        <w:t>naznačena u ovom Akcijskom planu.</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5AED575E" w14:textId="77777777" w:rsidTr="00A239A3">
        <w:trPr>
          <w:trHeight w:val="1181"/>
        </w:trPr>
        <w:tc>
          <w:tcPr>
            <w:tcW w:w="2254" w:type="dxa"/>
            <w:shd w:val="clear" w:color="auto" w:fill="FFFFFF" w:themeFill="background1"/>
            <w:vAlign w:val="center"/>
          </w:tcPr>
          <w:p w14:paraId="2AE45337" w14:textId="77777777" w:rsidR="00A239A3" w:rsidRPr="00DA784E" w:rsidRDefault="00A239A3" w:rsidP="00A239A3">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14592127" w14:textId="77777777" w:rsidR="00A239A3" w:rsidRPr="00DA784E" w:rsidRDefault="00A239A3" w:rsidP="00A239A3">
            <w:pPr>
              <w:rPr>
                <w:rFonts w:ascii="Times New Roman" w:hAnsi="Times New Roman" w:cs="Times New Roman"/>
                <w:b/>
                <w:iCs/>
                <w:sz w:val="20"/>
                <w:lang w:val="hr-HR"/>
              </w:rPr>
            </w:pPr>
            <w:r w:rsidRPr="00DA784E">
              <w:rPr>
                <w:rFonts w:ascii="Times New Roman" w:hAnsi="Times New Roman" w:cs="Times New Roman"/>
                <w:b/>
                <w:iCs/>
                <w:sz w:val="20"/>
                <w:lang w:val="hr-HR"/>
              </w:rPr>
              <w:t>Udio službenika zaposlenih</w:t>
            </w:r>
          </w:p>
          <w:p w14:paraId="3A59832D" w14:textId="77777777" w:rsidR="00A239A3" w:rsidRPr="00DA784E" w:rsidRDefault="00A239A3" w:rsidP="00A239A3">
            <w:pPr>
              <w:rPr>
                <w:rFonts w:ascii="Times New Roman" w:hAnsi="Times New Roman" w:cs="Times New Roman"/>
                <w:b/>
                <w:iCs/>
                <w:sz w:val="20"/>
                <w:lang w:val="hr-HR"/>
              </w:rPr>
            </w:pPr>
            <w:r w:rsidRPr="00DA784E">
              <w:rPr>
                <w:rFonts w:ascii="Times New Roman" w:hAnsi="Times New Roman" w:cs="Times New Roman"/>
                <w:b/>
                <w:iCs/>
                <w:sz w:val="20"/>
                <w:lang w:val="hr-HR"/>
              </w:rPr>
              <w:t>u sustavu upravljanja i</w:t>
            </w:r>
          </w:p>
          <w:p w14:paraId="170A1D0F" w14:textId="77777777" w:rsidR="00A239A3" w:rsidRPr="00DA784E" w:rsidRDefault="00A239A3" w:rsidP="00A239A3">
            <w:pPr>
              <w:rPr>
                <w:rFonts w:ascii="Times New Roman" w:hAnsi="Times New Roman" w:cs="Times New Roman"/>
                <w:b/>
                <w:iCs/>
                <w:sz w:val="20"/>
                <w:lang w:val="hr-HR"/>
              </w:rPr>
            </w:pPr>
            <w:r w:rsidRPr="00DA784E">
              <w:rPr>
                <w:rFonts w:ascii="Times New Roman" w:hAnsi="Times New Roman" w:cs="Times New Roman"/>
                <w:b/>
                <w:iCs/>
                <w:sz w:val="20"/>
                <w:lang w:val="hr-HR"/>
              </w:rPr>
              <w:t>kontrole EU fondova koji su</w:t>
            </w:r>
          </w:p>
          <w:p w14:paraId="7A097567" w14:textId="77777777" w:rsidR="00A239A3" w:rsidRPr="00DA784E" w:rsidRDefault="00A239A3" w:rsidP="00A239A3">
            <w:pPr>
              <w:rPr>
                <w:rFonts w:ascii="Times New Roman" w:hAnsi="Times New Roman" w:cs="Times New Roman"/>
                <w:b/>
                <w:iCs/>
                <w:sz w:val="20"/>
                <w:lang w:val="hr-HR"/>
              </w:rPr>
            </w:pPr>
            <w:r w:rsidRPr="00DA784E">
              <w:rPr>
                <w:rFonts w:ascii="Times New Roman" w:hAnsi="Times New Roman" w:cs="Times New Roman"/>
                <w:b/>
                <w:iCs/>
                <w:sz w:val="20"/>
                <w:lang w:val="hr-HR"/>
              </w:rPr>
              <w:t>prošli usavršavanje</w:t>
            </w:r>
          </w:p>
        </w:tc>
        <w:tc>
          <w:tcPr>
            <w:tcW w:w="2268" w:type="dxa"/>
            <w:vAlign w:val="center"/>
          </w:tcPr>
          <w:p w14:paraId="57E9F005" w14:textId="77777777" w:rsidR="00A239A3" w:rsidRPr="00DA784E" w:rsidRDefault="00A239A3" w:rsidP="00A239A3">
            <w:pPr>
              <w:rPr>
                <w:rFonts w:ascii="Times New Roman" w:hAnsi="Times New Roman" w:cs="Times New Roman"/>
                <w:b/>
                <w:iCs/>
                <w:sz w:val="20"/>
                <w:lang w:val="hr-HR"/>
              </w:rPr>
            </w:pPr>
            <w:r w:rsidRPr="00DA784E">
              <w:rPr>
                <w:rFonts w:ascii="Times New Roman" w:hAnsi="Times New Roman" w:cs="Times New Roman"/>
                <w:b/>
                <w:iCs/>
                <w:sz w:val="20"/>
                <w:lang w:val="hr-HR"/>
              </w:rPr>
              <w:t>Broj educiranih korisnika</w:t>
            </w:r>
          </w:p>
          <w:p w14:paraId="44A9D68B" w14:textId="77777777" w:rsidR="00A239A3" w:rsidRPr="00DA784E" w:rsidRDefault="00A239A3" w:rsidP="00A239A3">
            <w:pPr>
              <w:rPr>
                <w:rFonts w:ascii="Times New Roman" w:hAnsi="Times New Roman" w:cs="Times New Roman"/>
                <w:b/>
                <w:iCs/>
                <w:sz w:val="20"/>
                <w:lang w:val="hr-HR"/>
              </w:rPr>
            </w:pPr>
            <w:r w:rsidRPr="00DA784E">
              <w:rPr>
                <w:rFonts w:ascii="Times New Roman" w:hAnsi="Times New Roman" w:cs="Times New Roman"/>
                <w:b/>
                <w:iCs/>
                <w:sz w:val="20"/>
                <w:lang w:val="hr-HR"/>
              </w:rPr>
              <w:t>projekata financiranih EU</w:t>
            </w:r>
          </w:p>
          <w:p w14:paraId="42986D76" w14:textId="77777777" w:rsidR="00A239A3" w:rsidRPr="00DA784E" w:rsidRDefault="00A239A3" w:rsidP="00A239A3">
            <w:pPr>
              <w:rPr>
                <w:rFonts w:ascii="Times New Roman" w:hAnsi="Times New Roman" w:cs="Times New Roman"/>
                <w:b/>
                <w:iCs/>
                <w:sz w:val="20"/>
                <w:lang w:val="hr-HR"/>
              </w:rPr>
            </w:pPr>
            <w:r w:rsidRPr="00DA784E">
              <w:rPr>
                <w:rFonts w:ascii="Times New Roman" w:hAnsi="Times New Roman" w:cs="Times New Roman"/>
                <w:b/>
                <w:iCs/>
                <w:sz w:val="20"/>
                <w:lang w:val="hr-HR"/>
              </w:rPr>
              <w:t>fondovima</w:t>
            </w:r>
          </w:p>
        </w:tc>
        <w:tc>
          <w:tcPr>
            <w:tcW w:w="2075" w:type="dxa"/>
            <w:vAlign w:val="center"/>
          </w:tcPr>
          <w:p w14:paraId="6CAC0EF9" w14:textId="77777777" w:rsidR="00A239A3" w:rsidRPr="00DA784E" w:rsidRDefault="00A239A3" w:rsidP="00A239A3">
            <w:pPr>
              <w:rPr>
                <w:rFonts w:ascii="Times New Roman" w:hAnsi="Times New Roman" w:cs="Times New Roman"/>
                <w:b/>
                <w:iCs/>
                <w:sz w:val="20"/>
                <w:lang w:val="hr-HR"/>
              </w:rPr>
            </w:pPr>
            <w:r w:rsidRPr="00DA784E">
              <w:rPr>
                <w:rFonts w:ascii="Times New Roman" w:hAnsi="Times New Roman" w:cs="Times New Roman"/>
                <w:b/>
                <w:iCs/>
                <w:sz w:val="20"/>
                <w:lang w:val="hr-HR"/>
              </w:rPr>
              <w:t>Broj provedenih edukacija</w:t>
            </w:r>
          </w:p>
          <w:p w14:paraId="1FC74EC2" w14:textId="77777777" w:rsidR="00A239A3" w:rsidRPr="00DA784E" w:rsidRDefault="00A239A3" w:rsidP="00A239A3">
            <w:pPr>
              <w:rPr>
                <w:rFonts w:ascii="Times New Roman" w:hAnsi="Times New Roman" w:cs="Times New Roman"/>
                <w:b/>
                <w:iCs/>
                <w:sz w:val="20"/>
                <w:lang w:val="hr-HR"/>
              </w:rPr>
            </w:pPr>
            <w:r w:rsidRPr="00DA784E">
              <w:rPr>
                <w:rFonts w:ascii="Times New Roman" w:hAnsi="Times New Roman" w:cs="Times New Roman"/>
                <w:b/>
                <w:iCs/>
                <w:sz w:val="20"/>
                <w:lang w:val="hr-HR"/>
              </w:rPr>
              <w:t>za zaposlene u sustavu</w:t>
            </w:r>
          </w:p>
          <w:p w14:paraId="3C253C52" w14:textId="77777777" w:rsidR="00A239A3" w:rsidRPr="00DA784E" w:rsidRDefault="00A239A3" w:rsidP="00A239A3">
            <w:pPr>
              <w:rPr>
                <w:rFonts w:ascii="Times New Roman" w:hAnsi="Times New Roman" w:cs="Times New Roman"/>
                <w:b/>
                <w:iCs/>
                <w:sz w:val="20"/>
                <w:lang w:val="hr-HR"/>
              </w:rPr>
            </w:pPr>
            <w:r w:rsidRPr="00DA784E">
              <w:rPr>
                <w:rFonts w:ascii="Times New Roman" w:hAnsi="Times New Roman" w:cs="Times New Roman"/>
                <w:b/>
                <w:iCs/>
                <w:sz w:val="20"/>
                <w:lang w:val="hr-HR"/>
              </w:rPr>
              <w:t>upravljanja i kontrole za</w:t>
            </w:r>
          </w:p>
          <w:p w14:paraId="7B87F971" w14:textId="77777777" w:rsidR="00A239A3" w:rsidRPr="00DA784E" w:rsidRDefault="00A239A3" w:rsidP="00A239A3">
            <w:pPr>
              <w:rPr>
                <w:rFonts w:ascii="Times New Roman" w:hAnsi="Times New Roman" w:cs="Times New Roman"/>
                <w:b/>
                <w:iCs/>
                <w:sz w:val="20"/>
                <w:lang w:val="hr-HR"/>
              </w:rPr>
            </w:pPr>
            <w:r w:rsidRPr="00DA784E">
              <w:rPr>
                <w:rFonts w:ascii="Times New Roman" w:hAnsi="Times New Roman" w:cs="Times New Roman"/>
                <w:b/>
                <w:iCs/>
                <w:sz w:val="20"/>
                <w:lang w:val="hr-HR"/>
              </w:rPr>
              <w:t>provedbu</w:t>
            </w:r>
          </w:p>
          <w:p w14:paraId="2A795438" w14:textId="77777777" w:rsidR="00A239A3" w:rsidRPr="00DA784E" w:rsidRDefault="00A239A3" w:rsidP="00A239A3">
            <w:pPr>
              <w:rPr>
                <w:rFonts w:ascii="Times New Roman" w:hAnsi="Times New Roman" w:cs="Times New Roman"/>
                <w:b/>
                <w:iCs/>
                <w:sz w:val="20"/>
                <w:lang w:val="hr-HR"/>
              </w:rPr>
            </w:pPr>
            <w:r w:rsidRPr="00DA784E">
              <w:rPr>
                <w:rFonts w:ascii="Times New Roman" w:hAnsi="Times New Roman" w:cs="Times New Roman"/>
                <w:b/>
                <w:iCs/>
                <w:sz w:val="20"/>
                <w:lang w:val="hr-HR"/>
              </w:rPr>
              <w:t>EU fondova kao i broj</w:t>
            </w:r>
          </w:p>
          <w:p w14:paraId="0BA0BF0A" w14:textId="77777777" w:rsidR="00A239A3" w:rsidRPr="00DA784E" w:rsidRDefault="00A239A3" w:rsidP="00A239A3">
            <w:pPr>
              <w:rPr>
                <w:rFonts w:ascii="Times New Roman" w:hAnsi="Times New Roman" w:cs="Times New Roman"/>
                <w:b/>
                <w:iCs/>
                <w:sz w:val="20"/>
                <w:lang w:val="hr-HR"/>
              </w:rPr>
            </w:pPr>
            <w:r w:rsidRPr="00DA784E">
              <w:rPr>
                <w:rFonts w:ascii="Times New Roman" w:hAnsi="Times New Roman" w:cs="Times New Roman"/>
                <w:b/>
                <w:iCs/>
                <w:sz w:val="20"/>
                <w:lang w:val="hr-HR"/>
              </w:rPr>
              <w:t>pregleda edukacije</w:t>
            </w:r>
          </w:p>
          <w:p w14:paraId="30CD9C2E" w14:textId="77777777" w:rsidR="00A239A3" w:rsidRPr="00DA784E" w:rsidRDefault="00A239A3" w:rsidP="00A239A3">
            <w:pPr>
              <w:rPr>
                <w:rFonts w:ascii="Times New Roman" w:hAnsi="Times New Roman" w:cs="Times New Roman"/>
                <w:b/>
                <w:iCs/>
                <w:sz w:val="20"/>
                <w:lang w:val="hr-HR"/>
              </w:rPr>
            </w:pPr>
            <w:r w:rsidRPr="00DA784E">
              <w:rPr>
                <w:rFonts w:ascii="Times New Roman" w:hAnsi="Times New Roman" w:cs="Times New Roman"/>
                <w:b/>
                <w:iCs/>
                <w:sz w:val="20"/>
                <w:lang w:val="hr-HR"/>
              </w:rPr>
              <w:t>(</w:t>
            </w:r>
            <w:proofErr w:type="spellStart"/>
            <w:r w:rsidRPr="00DA784E">
              <w:rPr>
                <w:rFonts w:ascii="Times New Roman" w:hAnsi="Times New Roman" w:cs="Times New Roman"/>
                <w:b/>
                <w:iCs/>
                <w:sz w:val="20"/>
                <w:lang w:val="hr-HR"/>
              </w:rPr>
              <w:t>webinara</w:t>
            </w:r>
            <w:proofErr w:type="spellEnd"/>
            <w:r w:rsidRPr="00DA784E">
              <w:rPr>
                <w:rFonts w:ascii="Times New Roman" w:hAnsi="Times New Roman" w:cs="Times New Roman"/>
                <w:b/>
                <w:iCs/>
                <w:sz w:val="20"/>
                <w:lang w:val="hr-HR"/>
              </w:rPr>
              <w:t>)</w:t>
            </w:r>
          </w:p>
        </w:tc>
      </w:tr>
      <w:tr w:rsidR="00DA784E" w:rsidRPr="00DA784E" w14:paraId="37FA3D7E" w14:textId="77777777" w:rsidTr="00A239A3">
        <w:trPr>
          <w:trHeight w:val="844"/>
        </w:trPr>
        <w:tc>
          <w:tcPr>
            <w:tcW w:w="2254" w:type="dxa"/>
            <w:shd w:val="clear" w:color="auto" w:fill="FFFFFF" w:themeFill="background1"/>
            <w:vAlign w:val="center"/>
          </w:tcPr>
          <w:p w14:paraId="5E3D9600" w14:textId="77777777" w:rsidR="00A239A3" w:rsidRPr="00DA784E" w:rsidRDefault="00494632" w:rsidP="00494632">
            <w:pPr>
              <w:rPr>
                <w:rFonts w:ascii="Times New Roman" w:hAnsi="Times New Roman" w:cs="Times New Roman"/>
                <w:sz w:val="20"/>
                <w:lang w:val="hr-HR"/>
              </w:rPr>
            </w:pPr>
            <w:r w:rsidRPr="00DA784E">
              <w:rPr>
                <w:rFonts w:ascii="Times New Roman" w:hAnsi="Times New Roman" w:cs="Times New Roman"/>
                <w:sz w:val="20"/>
                <w:lang w:val="hr-HR"/>
              </w:rPr>
              <w:t>Ostva</w:t>
            </w:r>
            <w:r w:rsidR="00A239A3" w:rsidRPr="00DA784E">
              <w:rPr>
                <w:rFonts w:ascii="Times New Roman" w:hAnsi="Times New Roman" w:cs="Times New Roman"/>
                <w:sz w:val="20"/>
                <w:lang w:val="hr-HR"/>
              </w:rPr>
              <w:t>r</w:t>
            </w:r>
            <w:r w:rsidRPr="00DA784E">
              <w:rPr>
                <w:rFonts w:ascii="Times New Roman" w:hAnsi="Times New Roman" w:cs="Times New Roman"/>
                <w:sz w:val="20"/>
                <w:lang w:val="hr-HR"/>
              </w:rPr>
              <w:t>e</w:t>
            </w:r>
            <w:r w:rsidR="00A239A3" w:rsidRPr="00DA784E">
              <w:rPr>
                <w:rFonts w:ascii="Times New Roman" w:hAnsi="Times New Roman" w:cs="Times New Roman"/>
                <w:sz w:val="20"/>
                <w:lang w:val="hr-HR"/>
              </w:rPr>
              <w:t>ni ishodi za pokazatelje provedbe u 2023. godini</w:t>
            </w:r>
          </w:p>
        </w:tc>
        <w:tc>
          <w:tcPr>
            <w:tcW w:w="2419" w:type="dxa"/>
            <w:vAlign w:val="center"/>
          </w:tcPr>
          <w:p w14:paraId="7BB06A91" w14:textId="77777777" w:rsidR="00A239A3" w:rsidRPr="00DA784E" w:rsidRDefault="00A239A3" w:rsidP="00A239A3">
            <w:pPr>
              <w:jc w:val="center"/>
              <w:rPr>
                <w:rFonts w:ascii="Times New Roman" w:hAnsi="Times New Roman" w:cs="Times New Roman"/>
                <w:iCs/>
                <w:sz w:val="20"/>
                <w:lang w:val="hr-HR"/>
              </w:rPr>
            </w:pPr>
            <w:r w:rsidRPr="00DA784E">
              <w:rPr>
                <w:rFonts w:ascii="Times New Roman" w:hAnsi="Times New Roman" w:cs="Times New Roman"/>
                <w:iCs/>
                <w:sz w:val="20"/>
                <w:lang w:val="hr-HR"/>
              </w:rPr>
              <w:t>12%</w:t>
            </w:r>
          </w:p>
        </w:tc>
        <w:tc>
          <w:tcPr>
            <w:tcW w:w="2268" w:type="dxa"/>
            <w:vAlign w:val="center"/>
          </w:tcPr>
          <w:p w14:paraId="39F54472" w14:textId="77777777" w:rsidR="00A239A3" w:rsidRPr="00DA784E" w:rsidRDefault="00A239A3" w:rsidP="00A239A3">
            <w:pPr>
              <w:jc w:val="center"/>
              <w:rPr>
                <w:rFonts w:ascii="Times New Roman" w:hAnsi="Times New Roman" w:cs="Times New Roman"/>
                <w:iCs/>
                <w:sz w:val="20"/>
                <w:lang w:val="hr-HR"/>
              </w:rPr>
            </w:pPr>
            <w:r w:rsidRPr="00DA784E">
              <w:rPr>
                <w:rFonts w:ascii="Times New Roman" w:hAnsi="Times New Roman" w:cs="Times New Roman"/>
                <w:iCs/>
                <w:sz w:val="20"/>
                <w:lang w:val="hr-HR"/>
              </w:rPr>
              <w:t xml:space="preserve">0 (izrađena testna </w:t>
            </w:r>
            <w:proofErr w:type="spellStart"/>
            <w:r w:rsidRPr="00DA784E">
              <w:rPr>
                <w:rFonts w:ascii="Times New Roman" w:hAnsi="Times New Roman" w:cs="Times New Roman"/>
                <w:iCs/>
                <w:sz w:val="20"/>
                <w:lang w:val="hr-HR"/>
              </w:rPr>
              <w:t>eedukacija</w:t>
            </w:r>
            <w:proofErr w:type="spellEnd"/>
            <w:r w:rsidRPr="00DA784E">
              <w:rPr>
                <w:rFonts w:ascii="Times New Roman" w:hAnsi="Times New Roman" w:cs="Times New Roman"/>
                <w:iCs/>
                <w:sz w:val="20"/>
                <w:lang w:val="hr-HR"/>
              </w:rPr>
              <w:t>)</w:t>
            </w:r>
          </w:p>
        </w:tc>
        <w:tc>
          <w:tcPr>
            <w:tcW w:w="2075" w:type="dxa"/>
            <w:vAlign w:val="center"/>
          </w:tcPr>
          <w:p w14:paraId="114FA85A" w14:textId="77777777" w:rsidR="00A239A3" w:rsidRPr="00DA784E" w:rsidRDefault="00A239A3" w:rsidP="00A239A3">
            <w:pPr>
              <w:jc w:val="center"/>
              <w:rPr>
                <w:rFonts w:ascii="Times New Roman" w:hAnsi="Times New Roman" w:cs="Times New Roman"/>
                <w:iCs/>
                <w:sz w:val="20"/>
                <w:lang w:val="hr-HR"/>
              </w:rPr>
            </w:pPr>
            <w:r w:rsidRPr="00DA784E">
              <w:rPr>
                <w:rFonts w:ascii="Times New Roman" w:hAnsi="Times New Roman" w:cs="Times New Roman"/>
                <w:iCs/>
                <w:sz w:val="20"/>
                <w:lang w:val="hr-HR"/>
              </w:rPr>
              <w:t>8</w:t>
            </w:r>
          </w:p>
        </w:tc>
      </w:tr>
      <w:tr w:rsidR="00DA784E" w:rsidRPr="00DA784E" w14:paraId="5F86D418" w14:textId="77777777" w:rsidTr="00A239A3">
        <w:trPr>
          <w:trHeight w:val="842"/>
        </w:trPr>
        <w:tc>
          <w:tcPr>
            <w:tcW w:w="2254" w:type="dxa"/>
            <w:shd w:val="clear" w:color="auto" w:fill="FFFFFF" w:themeFill="background1"/>
            <w:vAlign w:val="center"/>
          </w:tcPr>
          <w:p w14:paraId="1615D87A" w14:textId="77777777" w:rsidR="00A239A3" w:rsidRPr="00DA784E" w:rsidRDefault="00A239A3" w:rsidP="00A239A3">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5F1E81A8" w14:textId="77777777" w:rsidR="00A239A3" w:rsidRPr="00DA784E" w:rsidRDefault="00A239A3"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3060F2DB" w14:textId="77777777" w:rsidR="00A239A3" w:rsidRPr="00DA784E" w:rsidRDefault="00A239A3"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125199D2" w14:textId="77777777" w:rsidR="00A239A3" w:rsidRPr="00DA784E" w:rsidRDefault="00A239A3" w:rsidP="00A239A3">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02330E89" w14:textId="77777777" w:rsidTr="00A239A3">
        <w:trPr>
          <w:trHeight w:val="698"/>
        </w:trPr>
        <w:tc>
          <w:tcPr>
            <w:tcW w:w="2254" w:type="dxa"/>
            <w:shd w:val="clear" w:color="auto" w:fill="FFFFFF" w:themeFill="background1"/>
            <w:vAlign w:val="center"/>
          </w:tcPr>
          <w:p w14:paraId="6C3330A0" w14:textId="77777777" w:rsidR="00404215" w:rsidRPr="00DA784E" w:rsidRDefault="00404215" w:rsidP="00404215">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p w14:paraId="52838F82" w14:textId="307295A6" w:rsidR="00404215" w:rsidRPr="00DA784E" w:rsidRDefault="00404215" w:rsidP="00404215">
            <w:pPr>
              <w:rPr>
                <w:rFonts w:ascii="Times New Roman" w:hAnsi="Times New Roman" w:cs="Times New Roman"/>
                <w:sz w:val="20"/>
                <w:lang w:val="hr-HR"/>
              </w:rPr>
            </w:pPr>
            <w:r w:rsidRPr="00DA784E">
              <w:rPr>
                <w:rFonts w:ascii="Times New Roman" w:hAnsi="Times New Roman" w:cs="Times New Roman"/>
                <w:sz w:val="20"/>
                <w:lang w:val="hr-HR"/>
              </w:rPr>
              <w:t>Razdjel 061 – Ministarstvo regionalnog ra</w:t>
            </w:r>
            <w:r w:rsidR="007702EA" w:rsidRPr="00DA784E">
              <w:rPr>
                <w:rFonts w:ascii="Times New Roman" w:hAnsi="Times New Roman" w:cs="Times New Roman"/>
                <w:sz w:val="20"/>
                <w:lang w:val="hr-HR"/>
              </w:rPr>
              <w:t>z</w:t>
            </w:r>
            <w:r w:rsidRPr="00DA784E">
              <w:rPr>
                <w:rFonts w:ascii="Times New Roman" w:hAnsi="Times New Roman" w:cs="Times New Roman"/>
                <w:sz w:val="20"/>
                <w:lang w:val="hr-HR"/>
              </w:rPr>
              <w:t>voja i fondova Europske unije, Glava 06105, K680056 – Program konkure</w:t>
            </w:r>
            <w:r w:rsidR="007702EA" w:rsidRPr="00DA784E">
              <w:rPr>
                <w:rFonts w:ascii="Times New Roman" w:hAnsi="Times New Roman" w:cs="Times New Roman"/>
                <w:sz w:val="20"/>
                <w:lang w:val="hr-HR"/>
              </w:rPr>
              <w:t>n</w:t>
            </w:r>
            <w:r w:rsidRPr="00DA784E">
              <w:rPr>
                <w:rFonts w:ascii="Times New Roman" w:hAnsi="Times New Roman" w:cs="Times New Roman"/>
                <w:sz w:val="20"/>
                <w:lang w:val="hr-HR"/>
              </w:rPr>
              <w:t>tnost i kohezija i Integrirani teritorijalni program 2021 - 2027</w:t>
            </w:r>
          </w:p>
        </w:tc>
        <w:tc>
          <w:tcPr>
            <w:tcW w:w="2419" w:type="dxa"/>
            <w:vAlign w:val="center"/>
          </w:tcPr>
          <w:p w14:paraId="1C25528F" w14:textId="78CC4D3D" w:rsidR="00404215" w:rsidRPr="00DA784E" w:rsidRDefault="00404215" w:rsidP="00404215">
            <w:pPr>
              <w:jc w:val="center"/>
              <w:rPr>
                <w:rFonts w:ascii="Times New Roman" w:hAnsi="Times New Roman" w:cs="Times New Roman"/>
                <w:iCs/>
                <w:sz w:val="20"/>
                <w:lang w:val="hr-HR"/>
              </w:rPr>
            </w:pPr>
            <w:r w:rsidRPr="00DA784E">
              <w:rPr>
                <w:rFonts w:ascii="Times New Roman" w:hAnsi="Times New Roman" w:cs="Times New Roman"/>
                <w:iCs/>
                <w:sz w:val="20"/>
                <w:lang w:val="hr-HR"/>
              </w:rPr>
              <w:t>0,00</w:t>
            </w:r>
          </w:p>
          <w:p w14:paraId="5EDCF3BE" w14:textId="0BE87C64" w:rsidR="00404215" w:rsidRPr="00DA784E" w:rsidRDefault="00404215" w:rsidP="00404215">
            <w:pPr>
              <w:rPr>
                <w:rFonts w:ascii="Times New Roman" w:hAnsi="Times New Roman" w:cs="Times New Roman"/>
                <w:iCs/>
                <w:sz w:val="20"/>
                <w:lang w:val="hr-HR"/>
              </w:rPr>
            </w:pPr>
          </w:p>
        </w:tc>
        <w:tc>
          <w:tcPr>
            <w:tcW w:w="2268" w:type="dxa"/>
            <w:vAlign w:val="center"/>
          </w:tcPr>
          <w:p w14:paraId="5D7F97EA" w14:textId="2FFBBA02" w:rsidR="00404215" w:rsidRPr="00DA784E" w:rsidRDefault="00404215" w:rsidP="00404215">
            <w:pPr>
              <w:jc w:val="center"/>
              <w:rPr>
                <w:rFonts w:ascii="Times New Roman" w:hAnsi="Times New Roman" w:cs="Times New Roman"/>
                <w:iCs/>
                <w:sz w:val="20"/>
                <w:lang w:val="hr-HR"/>
              </w:rPr>
            </w:pPr>
            <w:r w:rsidRPr="00DA784E">
              <w:rPr>
                <w:rFonts w:ascii="Times New Roman" w:hAnsi="Times New Roman" w:cs="Times New Roman"/>
                <w:iCs/>
                <w:sz w:val="20"/>
                <w:lang w:val="hr-HR"/>
              </w:rPr>
              <w:t xml:space="preserve">0,00 </w:t>
            </w:r>
          </w:p>
          <w:p w14:paraId="02F3C853" w14:textId="4F13F858" w:rsidR="00404215" w:rsidRPr="00DA784E" w:rsidRDefault="00404215" w:rsidP="00404215">
            <w:pPr>
              <w:jc w:val="center"/>
              <w:rPr>
                <w:rFonts w:ascii="Times New Roman" w:hAnsi="Times New Roman" w:cs="Times New Roman"/>
                <w:iCs/>
                <w:sz w:val="20"/>
                <w:lang w:val="hr-HR"/>
              </w:rPr>
            </w:pPr>
          </w:p>
        </w:tc>
        <w:tc>
          <w:tcPr>
            <w:tcW w:w="2075" w:type="dxa"/>
            <w:vAlign w:val="center"/>
          </w:tcPr>
          <w:p w14:paraId="5D58C33C" w14:textId="1731C61A" w:rsidR="00404215" w:rsidRPr="00DA784E" w:rsidRDefault="00404215" w:rsidP="00404215">
            <w:pPr>
              <w:jc w:val="center"/>
              <w:rPr>
                <w:rFonts w:ascii="Times New Roman" w:hAnsi="Times New Roman" w:cs="Times New Roman"/>
                <w:iCs/>
                <w:sz w:val="20"/>
                <w:lang w:val="hr-HR"/>
              </w:rPr>
            </w:pPr>
            <w:r w:rsidRPr="00DA784E">
              <w:rPr>
                <w:rFonts w:ascii="Times New Roman" w:hAnsi="Times New Roman" w:cs="Times New Roman"/>
                <w:iCs/>
                <w:sz w:val="20"/>
                <w:lang w:val="hr-HR"/>
              </w:rPr>
              <w:t xml:space="preserve">0,00 </w:t>
            </w:r>
          </w:p>
          <w:p w14:paraId="3146BFA6" w14:textId="63C4B776" w:rsidR="00404215" w:rsidRPr="00DA784E" w:rsidRDefault="00404215" w:rsidP="00404215">
            <w:pPr>
              <w:jc w:val="center"/>
              <w:rPr>
                <w:rFonts w:ascii="Times New Roman" w:hAnsi="Times New Roman" w:cs="Times New Roman"/>
                <w:iCs/>
                <w:sz w:val="20"/>
                <w:lang w:val="hr-HR"/>
              </w:rPr>
            </w:pPr>
          </w:p>
        </w:tc>
      </w:tr>
      <w:tr w:rsidR="00DA784E" w:rsidRPr="00DA784E" w14:paraId="0E4FB4DD" w14:textId="77777777" w:rsidTr="00A239A3">
        <w:trPr>
          <w:trHeight w:val="708"/>
        </w:trPr>
        <w:tc>
          <w:tcPr>
            <w:tcW w:w="2254" w:type="dxa"/>
            <w:shd w:val="clear" w:color="auto" w:fill="FFFFFF" w:themeFill="background1"/>
            <w:vAlign w:val="center"/>
          </w:tcPr>
          <w:p w14:paraId="7BC15F54" w14:textId="77777777" w:rsidR="00404215" w:rsidRPr="00DA784E" w:rsidRDefault="00404215" w:rsidP="00404215">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4473173F" w14:textId="77777777" w:rsidR="00404215" w:rsidRPr="00DA784E" w:rsidRDefault="00404215" w:rsidP="00404215">
            <w:pPr>
              <w:rPr>
                <w:rFonts w:ascii="Times New Roman" w:hAnsi="Times New Roman" w:cs="Times New Roman"/>
                <w:b/>
                <w:iCs/>
                <w:sz w:val="20"/>
                <w:lang w:val="hr-HR"/>
              </w:rPr>
            </w:pPr>
            <w:r w:rsidRPr="00DA784E">
              <w:rPr>
                <w:rFonts w:ascii="Times New Roman" w:hAnsi="Times New Roman" w:cs="Times New Roman"/>
                <w:b/>
                <w:iCs/>
                <w:sz w:val="20"/>
                <w:lang w:val="hr-HR"/>
              </w:rPr>
              <w:t>U tijeku, provedene su pripremne radnje (izrađen testni model edukacija).</w:t>
            </w:r>
          </w:p>
        </w:tc>
      </w:tr>
    </w:tbl>
    <w:p w14:paraId="22DA481F" w14:textId="77777777" w:rsidR="00A239A3" w:rsidRPr="00DA784E" w:rsidRDefault="00A239A3" w:rsidP="004222E9">
      <w:pPr>
        <w:jc w:val="both"/>
        <w:rPr>
          <w:rFonts w:ascii="Times New Roman" w:hAnsi="Times New Roman" w:cs="Times New Roman"/>
          <w:iCs/>
          <w:sz w:val="24"/>
          <w:lang w:val="hr-HR"/>
        </w:rPr>
      </w:pPr>
    </w:p>
    <w:p w14:paraId="2B0D8BD4" w14:textId="77777777" w:rsidR="00E00C53" w:rsidRPr="00DA784E" w:rsidRDefault="00E00C53" w:rsidP="004222E9">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2.3. Osigurati održivost sustava besplatne pravne pomoći i sustavno informirati o pristupu besplatnoj pravnoj pomoći</w:t>
      </w:r>
    </w:p>
    <w:p w14:paraId="41BA1131" w14:textId="36E3C6FD" w:rsidR="00E00C53" w:rsidRPr="00DA784E" w:rsidRDefault="00E00C53" w:rsidP="004222E9">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2.3.1. Informiranje građana o mogućnostima korištenja besplatne pravne pomoći (objava materijala o besplatnoj pravnoj pomoći na internetskim stranicama Ministarstva pravosuđa i uprave, županija, Grada Zagreba, pravnih klinika pravnih fakulteta i organizacija civilnog društva ovlaštenih za pružanje primarne pravne pomoći i putem drugih medija) i putem institucija u kojima se građani obraćaju za ostvarivanje određenih prava</w:t>
      </w:r>
    </w:p>
    <w:p w14:paraId="1A326217" w14:textId="1263705D" w:rsidR="00E00C53" w:rsidRPr="00DA784E" w:rsidRDefault="00E00C53" w:rsidP="004222E9">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Aktivnost 2.3.2. Promjene u načinu financiranja </w:t>
      </w:r>
      <w:proofErr w:type="spellStart"/>
      <w:r w:rsidRPr="00DA784E">
        <w:rPr>
          <w:rFonts w:ascii="Times New Roman" w:hAnsi="Times New Roman" w:cs="Times New Roman"/>
          <w:i/>
          <w:iCs/>
          <w:sz w:val="24"/>
          <w:lang w:val="hr-HR"/>
        </w:rPr>
        <w:t>pružateljica</w:t>
      </w:r>
      <w:proofErr w:type="spellEnd"/>
      <w:r w:rsidRPr="00DA784E">
        <w:rPr>
          <w:rFonts w:ascii="Times New Roman" w:hAnsi="Times New Roman" w:cs="Times New Roman"/>
          <w:i/>
          <w:iCs/>
          <w:sz w:val="24"/>
          <w:lang w:val="hr-HR"/>
        </w:rPr>
        <w:t xml:space="preserve"> primarne besplatne pravne pomoći tako da se omogući višegodišnje programsko financiranje u cilju osiguravanja kontinuiteta i održivosti pružanja besplatne pravne pomoći i smanjivanja nepotrebnog administrativnog opterećenja</w:t>
      </w:r>
    </w:p>
    <w:p w14:paraId="19E9C54E" w14:textId="02DCE587" w:rsidR="00E00C53" w:rsidRPr="00DA784E" w:rsidRDefault="00F81A1C" w:rsidP="004222E9">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Aktivnost 2.3.3. Povećavanje ukupnog iznosa za financiranje primarne pravne pomoći u državnom proračunu Republike Hrvatske te povećanje maksimalnog mogućeg iznosa financiranja </w:t>
      </w:r>
      <w:proofErr w:type="spellStart"/>
      <w:r w:rsidRPr="00DA784E">
        <w:rPr>
          <w:rFonts w:ascii="Times New Roman" w:hAnsi="Times New Roman" w:cs="Times New Roman"/>
          <w:i/>
          <w:iCs/>
          <w:sz w:val="24"/>
          <w:lang w:val="hr-HR"/>
        </w:rPr>
        <w:t>pružateljica</w:t>
      </w:r>
      <w:proofErr w:type="spellEnd"/>
      <w:r w:rsidRPr="00DA784E">
        <w:rPr>
          <w:rFonts w:ascii="Times New Roman" w:hAnsi="Times New Roman" w:cs="Times New Roman"/>
          <w:i/>
          <w:iCs/>
          <w:sz w:val="24"/>
          <w:lang w:val="hr-HR"/>
        </w:rPr>
        <w:t xml:space="preserve"> besplatne pravne pomoći u cilju omogućavanja održivog pružanja </w:t>
      </w:r>
      <w:r w:rsidRPr="00DA784E">
        <w:rPr>
          <w:rFonts w:ascii="Times New Roman" w:hAnsi="Times New Roman" w:cs="Times New Roman"/>
          <w:i/>
          <w:iCs/>
          <w:sz w:val="24"/>
          <w:lang w:val="hr-HR"/>
        </w:rPr>
        <w:lastRenderedPageBreak/>
        <w:t>usluga, uključujući zadržavanje i dodatni razvoj kvalitete pružanja usluga besplatne pravne pomoći građanima i građankama</w:t>
      </w:r>
      <w:r w:rsidR="00503E85" w:rsidRPr="00DA784E">
        <w:rPr>
          <w:rFonts w:ascii="Times New Roman" w:hAnsi="Times New Roman" w:cs="Times New Roman"/>
          <w:i/>
          <w:iCs/>
          <w:sz w:val="24"/>
          <w:lang w:val="hr-HR"/>
        </w:rPr>
        <w:t xml:space="preserve"> </w:t>
      </w:r>
    </w:p>
    <w:p w14:paraId="3842F69C" w14:textId="77777777" w:rsidR="00F81A1C" w:rsidRPr="00DA784E" w:rsidRDefault="00AF6D5A" w:rsidP="004222E9">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Ministarstvo pravosuđa i uprave</w:t>
      </w:r>
    </w:p>
    <w:p w14:paraId="7BFB9E21" w14:textId="77777777" w:rsidR="00AF6D5A" w:rsidRPr="00DA784E" w:rsidRDefault="00AF6D5A"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Pravo na besplatnu pravnu pomoć predstavlja bitnu komponentu prava na pristup pravosuđu. Pružanja pravne pomoći građanima koji zbog imovnog stanja ne mogu snositi troškove vođenja postupaka jedan je od temeljnih preduvjeta za ostvarenje prava na pristup pravosuđu. Ministarstvo pravosuđa i uprave sustavno će raditi na podizanju vidljivosti mehanizma pružanja besplatne pravne pomoći.</w:t>
      </w:r>
    </w:p>
    <w:p w14:paraId="7EEE418F" w14:textId="77777777" w:rsidR="00AF6D5A" w:rsidRPr="00DA784E" w:rsidRDefault="00AF6D5A"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Usporedno s informiranjem o pristupu besplatnoj pravnoj pomoći, u tijeku je priprema natječaja za financiranje projekata ovlaštenih udruga i pravnih klinika za pružanje primarne pravne pomoći kojim bi se omogućilo trogodišnje financiranje pružatelja primarne pravne pomoći, u razdoblju od 2023. do 2025. godine.</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32C2E0D0" w14:textId="77777777" w:rsidTr="00F52F86">
        <w:trPr>
          <w:trHeight w:val="1181"/>
        </w:trPr>
        <w:tc>
          <w:tcPr>
            <w:tcW w:w="2254" w:type="dxa"/>
            <w:shd w:val="clear" w:color="auto" w:fill="FFFFFF" w:themeFill="background1"/>
            <w:vAlign w:val="center"/>
          </w:tcPr>
          <w:p w14:paraId="1556089B" w14:textId="77777777" w:rsidR="009B7B86" w:rsidRPr="00DA784E" w:rsidRDefault="009B7B86" w:rsidP="00F52F8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2094ED50" w14:textId="77777777" w:rsidR="009B7B86" w:rsidRPr="00DA784E" w:rsidRDefault="009B7B86" w:rsidP="009B7B86">
            <w:pPr>
              <w:rPr>
                <w:rFonts w:ascii="Times New Roman" w:hAnsi="Times New Roman" w:cs="Times New Roman"/>
                <w:b/>
                <w:iCs/>
                <w:sz w:val="20"/>
                <w:lang w:val="hr-HR"/>
              </w:rPr>
            </w:pPr>
            <w:r w:rsidRPr="00DA784E">
              <w:rPr>
                <w:rFonts w:ascii="Times New Roman" w:hAnsi="Times New Roman" w:cs="Times New Roman"/>
                <w:b/>
                <w:iCs/>
                <w:sz w:val="20"/>
                <w:lang w:val="hr-HR"/>
              </w:rPr>
              <w:t>Broj materijala objavljenih na</w:t>
            </w:r>
          </w:p>
          <w:p w14:paraId="0C60E916" w14:textId="5902E609" w:rsidR="009B7B86" w:rsidRPr="00DA784E" w:rsidRDefault="009B7B86" w:rsidP="009B7B86">
            <w:pPr>
              <w:rPr>
                <w:rFonts w:ascii="Times New Roman" w:hAnsi="Times New Roman" w:cs="Times New Roman"/>
                <w:b/>
                <w:iCs/>
                <w:sz w:val="20"/>
                <w:lang w:val="hr-HR"/>
              </w:rPr>
            </w:pPr>
            <w:r w:rsidRPr="00DA784E">
              <w:rPr>
                <w:rFonts w:ascii="Times New Roman" w:hAnsi="Times New Roman" w:cs="Times New Roman"/>
                <w:b/>
                <w:iCs/>
                <w:sz w:val="20"/>
                <w:lang w:val="hr-HR"/>
              </w:rPr>
              <w:t xml:space="preserve">internetskim stranicama Ministarstva pravosuđa i uprave, županija, Grada Zagreba, pravnih klinika, pravnih fakulteta i udruga ovlaštenih za pružanje primarne pravne pomoći </w:t>
            </w:r>
          </w:p>
        </w:tc>
        <w:tc>
          <w:tcPr>
            <w:tcW w:w="2268" w:type="dxa"/>
            <w:vAlign w:val="center"/>
          </w:tcPr>
          <w:p w14:paraId="7CDAAE5B" w14:textId="1096763F" w:rsidR="009B7B86" w:rsidRPr="00DA784E" w:rsidRDefault="00242035" w:rsidP="00F52F86">
            <w:pPr>
              <w:rPr>
                <w:rFonts w:ascii="Times New Roman" w:hAnsi="Times New Roman" w:cs="Times New Roman"/>
                <w:b/>
                <w:bCs/>
                <w:iCs/>
                <w:sz w:val="20"/>
                <w:lang w:val="hr-HR"/>
              </w:rPr>
            </w:pPr>
            <w:r w:rsidRPr="00DA784E">
              <w:rPr>
                <w:rFonts w:ascii="Times New Roman" w:hAnsi="Times New Roman" w:cs="Times New Roman"/>
                <w:b/>
                <w:bCs/>
                <w:iCs/>
                <w:sz w:val="20"/>
                <w:lang w:val="hr-HR"/>
              </w:rPr>
              <w:t>Broj slučajeva pružene primarne pravne pomoći</w:t>
            </w:r>
          </w:p>
        </w:tc>
        <w:tc>
          <w:tcPr>
            <w:tcW w:w="2075" w:type="dxa"/>
            <w:vAlign w:val="center"/>
          </w:tcPr>
          <w:p w14:paraId="6C5FD031" w14:textId="6ECEA41A" w:rsidR="009B7B86" w:rsidRPr="00DA784E" w:rsidRDefault="00242035" w:rsidP="00F52F86">
            <w:pPr>
              <w:rPr>
                <w:rFonts w:ascii="Times New Roman" w:hAnsi="Times New Roman" w:cs="Times New Roman"/>
                <w:b/>
                <w:bCs/>
                <w:iCs/>
                <w:sz w:val="20"/>
                <w:lang w:val="hr-HR"/>
              </w:rPr>
            </w:pPr>
            <w:r w:rsidRPr="00DA784E">
              <w:rPr>
                <w:rFonts w:ascii="Times New Roman" w:hAnsi="Times New Roman" w:cs="Times New Roman"/>
                <w:b/>
                <w:bCs/>
                <w:iCs/>
                <w:sz w:val="20"/>
                <w:lang w:val="hr-HR"/>
              </w:rPr>
              <w:t>Broj odobrenih zahtjeva za ostvarivanje sekundarne pravne pomoći</w:t>
            </w:r>
          </w:p>
        </w:tc>
      </w:tr>
      <w:tr w:rsidR="00DA784E" w:rsidRPr="00DA784E" w14:paraId="2CB00E10" w14:textId="77777777" w:rsidTr="00F52F86">
        <w:trPr>
          <w:trHeight w:val="844"/>
        </w:trPr>
        <w:tc>
          <w:tcPr>
            <w:tcW w:w="2254" w:type="dxa"/>
            <w:shd w:val="clear" w:color="auto" w:fill="FFFFFF" w:themeFill="background1"/>
            <w:vAlign w:val="center"/>
          </w:tcPr>
          <w:p w14:paraId="79374C86" w14:textId="781FF860" w:rsidR="009B7B86" w:rsidRPr="00DA784E" w:rsidRDefault="00494632" w:rsidP="00F52F86">
            <w:pPr>
              <w:rPr>
                <w:rFonts w:ascii="Times New Roman" w:hAnsi="Times New Roman" w:cs="Times New Roman"/>
                <w:sz w:val="20"/>
                <w:lang w:val="hr-HR"/>
              </w:rPr>
            </w:pPr>
            <w:r w:rsidRPr="00DA784E">
              <w:rPr>
                <w:rFonts w:ascii="Times New Roman" w:hAnsi="Times New Roman" w:cs="Times New Roman"/>
                <w:sz w:val="20"/>
                <w:lang w:val="hr-HR"/>
              </w:rPr>
              <w:t>Ostvare</w:t>
            </w:r>
            <w:r w:rsidR="009B7B86" w:rsidRPr="00DA784E">
              <w:rPr>
                <w:rFonts w:ascii="Times New Roman" w:hAnsi="Times New Roman" w:cs="Times New Roman"/>
                <w:sz w:val="20"/>
                <w:lang w:val="hr-HR"/>
              </w:rPr>
              <w:t>ni ishodi za pokazatelje provedbe u 2023. godini</w:t>
            </w:r>
          </w:p>
        </w:tc>
        <w:tc>
          <w:tcPr>
            <w:tcW w:w="2419" w:type="dxa"/>
            <w:vAlign w:val="center"/>
          </w:tcPr>
          <w:p w14:paraId="597F9D06" w14:textId="42F040F3" w:rsidR="009B7B86" w:rsidRPr="00DA784E" w:rsidRDefault="00242035">
            <w:pPr>
              <w:jc w:val="center"/>
              <w:rPr>
                <w:rFonts w:ascii="Times New Roman" w:hAnsi="Times New Roman" w:cs="Times New Roman"/>
                <w:iCs/>
                <w:sz w:val="20"/>
                <w:lang w:val="hr-HR"/>
              </w:rPr>
            </w:pPr>
            <w:r w:rsidRPr="00DA784E">
              <w:rPr>
                <w:rFonts w:ascii="Times New Roman" w:hAnsi="Times New Roman" w:cs="Times New Roman"/>
                <w:b/>
                <w:iCs/>
                <w:sz w:val="20"/>
                <w:lang w:val="hr-HR"/>
              </w:rPr>
              <w:t xml:space="preserve"> </w:t>
            </w:r>
            <w:r w:rsidRPr="00DA784E">
              <w:rPr>
                <w:rFonts w:ascii="Times New Roman" w:hAnsi="Times New Roman" w:cs="Times New Roman"/>
                <w:bCs/>
                <w:iCs/>
                <w:sz w:val="20"/>
                <w:lang w:val="hr-HR"/>
              </w:rPr>
              <w:t>tiskano je 12.000 letaka i 250 plakata koji su podijeljeni općinskim sudovima, županijskim službama i područnim uredima Hrvatskog zavoda za socijalni rad</w:t>
            </w:r>
            <w:r w:rsidRPr="00DA784E">
              <w:rPr>
                <w:rFonts w:ascii="Times New Roman" w:hAnsi="Times New Roman" w:cs="Times New Roman"/>
                <w:iCs/>
                <w:sz w:val="20"/>
                <w:lang w:val="hr-HR"/>
              </w:rPr>
              <w:t xml:space="preserve"> </w:t>
            </w:r>
          </w:p>
        </w:tc>
        <w:tc>
          <w:tcPr>
            <w:tcW w:w="2268" w:type="dxa"/>
            <w:vAlign w:val="center"/>
          </w:tcPr>
          <w:p w14:paraId="0FB7E233" w14:textId="29CADA21" w:rsidR="009B7B86" w:rsidRPr="00DA784E" w:rsidRDefault="00205CF5">
            <w:pPr>
              <w:rPr>
                <w:rFonts w:ascii="Times New Roman" w:hAnsi="Times New Roman" w:cs="Times New Roman"/>
                <w:iCs/>
                <w:sz w:val="20"/>
                <w:lang w:val="hr-HR"/>
              </w:rPr>
            </w:pPr>
            <w:r w:rsidRPr="00DA784E">
              <w:rPr>
                <w:rFonts w:ascii="Times New Roman" w:hAnsi="Times New Roman" w:cs="Times New Roman"/>
                <w:iCs/>
                <w:sz w:val="20"/>
                <w:lang w:val="hr-HR"/>
              </w:rPr>
              <w:t>29.128 slučajeva</w:t>
            </w:r>
          </w:p>
        </w:tc>
        <w:tc>
          <w:tcPr>
            <w:tcW w:w="2075" w:type="dxa"/>
            <w:vAlign w:val="center"/>
          </w:tcPr>
          <w:p w14:paraId="1C6D6B0A" w14:textId="4BDBA75E" w:rsidR="009B7B86" w:rsidRPr="00DA784E" w:rsidRDefault="00242035" w:rsidP="00F52F86">
            <w:pPr>
              <w:rPr>
                <w:rFonts w:ascii="Times New Roman" w:hAnsi="Times New Roman" w:cs="Times New Roman"/>
                <w:iCs/>
                <w:sz w:val="20"/>
                <w:lang w:val="hr-HR"/>
              </w:rPr>
            </w:pPr>
            <w:r w:rsidRPr="00DA784E">
              <w:rPr>
                <w:rFonts w:ascii="Times New Roman" w:hAnsi="Times New Roman" w:cs="Times New Roman"/>
                <w:iCs/>
                <w:sz w:val="20"/>
                <w:lang w:val="hr-HR"/>
              </w:rPr>
              <w:t>2.</w:t>
            </w:r>
            <w:r w:rsidR="003D504E" w:rsidRPr="00DA784E">
              <w:rPr>
                <w:rFonts w:ascii="Times New Roman" w:hAnsi="Times New Roman" w:cs="Times New Roman"/>
                <w:iCs/>
                <w:sz w:val="20"/>
                <w:lang w:val="hr-HR"/>
              </w:rPr>
              <w:t>244</w:t>
            </w:r>
            <w:r w:rsidR="00205CF5" w:rsidRPr="00DA784E">
              <w:rPr>
                <w:rFonts w:ascii="Times New Roman" w:hAnsi="Times New Roman" w:cs="Times New Roman"/>
                <w:iCs/>
                <w:sz w:val="20"/>
                <w:lang w:val="hr-HR"/>
              </w:rPr>
              <w:t xml:space="preserve"> odobrenih zahtjeva</w:t>
            </w:r>
          </w:p>
        </w:tc>
      </w:tr>
      <w:tr w:rsidR="00DA784E" w:rsidRPr="00DA784E" w14:paraId="1D6595DF" w14:textId="77777777" w:rsidTr="00F52F86">
        <w:trPr>
          <w:trHeight w:val="842"/>
        </w:trPr>
        <w:tc>
          <w:tcPr>
            <w:tcW w:w="2254" w:type="dxa"/>
            <w:shd w:val="clear" w:color="auto" w:fill="FFFFFF" w:themeFill="background1"/>
            <w:vAlign w:val="center"/>
          </w:tcPr>
          <w:p w14:paraId="791854D3" w14:textId="77777777" w:rsidR="009B7B86" w:rsidRPr="00DA784E" w:rsidRDefault="009B7B86" w:rsidP="00F52F8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357B1AC3" w14:textId="77777777" w:rsidR="009B7B86" w:rsidRPr="00DA784E" w:rsidRDefault="009B7B86" w:rsidP="00F52F8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4EBE8B46" w14:textId="77777777" w:rsidR="009B7B86" w:rsidRPr="00DA784E" w:rsidRDefault="009B7B86" w:rsidP="00F52F8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7EF1CD80" w14:textId="77777777" w:rsidR="009B7B86" w:rsidRPr="00DA784E" w:rsidRDefault="009B7B86" w:rsidP="00F52F8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23870A49" w14:textId="77777777" w:rsidTr="00F52F86">
        <w:trPr>
          <w:trHeight w:val="698"/>
        </w:trPr>
        <w:tc>
          <w:tcPr>
            <w:tcW w:w="2254" w:type="dxa"/>
            <w:shd w:val="clear" w:color="auto" w:fill="FFFFFF" w:themeFill="background1"/>
            <w:vAlign w:val="center"/>
          </w:tcPr>
          <w:p w14:paraId="5D3354EA" w14:textId="77777777" w:rsidR="009B7B86" w:rsidRPr="00DA784E" w:rsidRDefault="009B7B86" w:rsidP="00F52F8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154D8B19" w14:textId="1BA3774E" w:rsidR="009B7B86" w:rsidRPr="00DA784E" w:rsidRDefault="00D43434" w:rsidP="00D078FD">
            <w:pPr>
              <w:jc w:val="center"/>
              <w:rPr>
                <w:rFonts w:ascii="Times New Roman" w:hAnsi="Times New Roman" w:cs="Times New Roman"/>
                <w:iCs/>
                <w:sz w:val="20"/>
                <w:lang w:val="hr-HR"/>
              </w:rPr>
            </w:pPr>
            <w:r w:rsidRPr="00DA784E">
              <w:rPr>
                <w:rFonts w:ascii="Times New Roman" w:hAnsi="Times New Roman" w:cs="Times New Roman"/>
                <w:iCs/>
                <w:sz w:val="20"/>
                <w:lang w:val="hr-HR"/>
              </w:rPr>
              <w:t xml:space="preserve">A630048 </w:t>
            </w:r>
            <w:r w:rsidR="00EE73CB" w:rsidRPr="00DA784E">
              <w:rPr>
                <w:rFonts w:ascii="Times New Roman" w:hAnsi="Times New Roman" w:cs="Times New Roman"/>
                <w:iCs/>
                <w:sz w:val="20"/>
                <w:lang w:val="hr-HR"/>
              </w:rPr>
              <w:t>–</w:t>
            </w:r>
            <w:r w:rsidRPr="00DA784E">
              <w:rPr>
                <w:rFonts w:ascii="Times New Roman" w:hAnsi="Times New Roman" w:cs="Times New Roman"/>
                <w:iCs/>
                <w:sz w:val="20"/>
                <w:lang w:val="hr-HR"/>
              </w:rPr>
              <w:t xml:space="preserve"> Besplatna pravna pomoć</w:t>
            </w:r>
            <w:r w:rsidR="002F16E2" w:rsidRPr="00DA784E">
              <w:rPr>
                <w:rFonts w:ascii="Times New Roman" w:hAnsi="Times New Roman" w:cs="Times New Roman"/>
                <w:iCs/>
                <w:sz w:val="20"/>
                <w:lang w:val="hr-HR"/>
              </w:rPr>
              <w:t xml:space="preserve"> izvor 11</w:t>
            </w:r>
            <w:r w:rsidR="0099465F" w:rsidRPr="00DA784E">
              <w:rPr>
                <w:rFonts w:ascii="Times New Roman" w:hAnsi="Times New Roman" w:cs="Times New Roman"/>
                <w:iCs/>
                <w:sz w:val="20"/>
                <w:lang w:val="hr-HR"/>
              </w:rPr>
              <w:t xml:space="preserve"> </w:t>
            </w:r>
            <w:r w:rsidR="002F16E2" w:rsidRPr="00DA784E">
              <w:rPr>
                <w:rFonts w:ascii="Times New Roman" w:hAnsi="Times New Roman" w:cs="Times New Roman"/>
                <w:iCs/>
                <w:sz w:val="20"/>
                <w:lang w:val="hr-HR"/>
              </w:rPr>
              <w:t xml:space="preserve">i 41 </w:t>
            </w:r>
            <w:r w:rsidR="00EE73CB" w:rsidRPr="00DA784E">
              <w:rPr>
                <w:rFonts w:ascii="Times New Roman" w:hAnsi="Times New Roman" w:cs="Times New Roman"/>
                <w:iCs/>
                <w:sz w:val="20"/>
                <w:lang w:val="hr-HR"/>
              </w:rPr>
              <w:t>–</w:t>
            </w:r>
            <w:r w:rsidR="002F16E2" w:rsidRPr="00DA784E">
              <w:rPr>
                <w:rFonts w:ascii="Times New Roman" w:hAnsi="Times New Roman" w:cs="Times New Roman"/>
                <w:iCs/>
                <w:sz w:val="20"/>
                <w:lang w:val="hr-HR"/>
              </w:rPr>
              <w:t xml:space="preserve"> 803.414,61 eura</w:t>
            </w:r>
          </w:p>
        </w:tc>
        <w:tc>
          <w:tcPr>
            <w:tcW w:w="2268" w:type="dxa"/>
            <w:vAlign w:val="center"/>
          </w:tcPr>
          <w:p w14:paraId="5ADDFBBF" w14:textId="77777777" w:rsidR="009B7B86" w:rsidRPr="00DA784E" w:rsidRDefault="009B7B86" w:rsidP="00F52F86">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c>
          <w:tcPr>
            <w:tcW w:w="2075" w:type="dxa"/>
            <w:vAlign w:val="center"/>
          </w:tcPr>
          <w:p w14:paraId="110FBB09" w14:textId="77777777" w:rsidR="009B7B86" w:rsidRPr="00DA784E" w:rsidRDefault="009B7B86" w:rsidP="00F52F86">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r>
      <w:tr w:rsidR="00DA784E" w:rsidRPr="00DA784E" w14:paraId="6EBF25AA" w14:textId="77777777" w:rsidTr="00F52F86">
        <w:trPr>
          <w:trHeight w:val="708"/>
        </w:trPr>
        <w:tc>
          <w:tcPr>
            <w:tcW w:w="2254" w:type="dxa"/>
            <w:shd w:val="clear" w:color="auto" w:fill="FFFFFF" w:themeFill="background1"/>
            <w:vAlign w:val="center"/>
          </w:tcPr>
          <w:p w14:paraId="0EA246F9" w14:textId="77777777" w:rsidR="009B7B86" w:rsidRPr="00DA784E" w:rsidRDefault="009B7B86" w:rsidP="00F52F8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028977A2" w14:textId="77777777" w:rsidR="009B7B86" w:rsidRPr="00DA784E" w:rsidRDefault="009B7B86" w:rsidP="00F52F86">
            <w:pPr>
              <w:rPr>
                <w:rFonts w:ascii="Times New Roman" w:hAnsi="Times New Roman" w:cs="Times New Roman"/>
                <w:b/>
                <w:iCs/>
                <w:sz w:val="20"/>
                <w:lang w:val="hr-HR"/>
              </w:rPr>
            </w:pPr>
            <w:r w:rsidRPr="00DA784E">
              <w:rPr>
                <w:rFonts w:ascii="Times New Roman" w:hAnsi="Times New Roman" w:cs="Times New Roman"/>
                <w:b/>
                <w:iCs/>
                <w:sz w:val="20"/>
                <w:lang w:val="hr-HR"/>
              </w:rPr>
              <w:t>2023.</w:t>
            </w:r>
          </w:p>
        </w:tc>
      </w:tr>
    </w:tbl>
    <w:p w14:paraId="3614E438" w14:textId="77777777" w:rsidR="00E00C53" w:rsidRPr="00DA784E" w:rsidRDefault="00E00C53" w:rsidP="004222E9">
      <w:pPr>
        <w:jc w:val="both"/>
        <w:rPr>
          <w:rFonts w:ascii="Times New Roman" w:hAnsi="Times New Roman" w:cs="Times New Roman"/>
          <w:b/>
          <w:iCs/>
          <w:sz w:val="24"/>
          <w:lang w:val="hr-HR"/>
        </w:rPr>
      </w:pPr>
    </w:p>
    <w:p w14:paraId="5A8413AE" w14:textId="77777777" w:rsidR="009B3747" w:rsidRPr="00DA784E" w:rsidRDefault="009B3747" w:rsidP="004222E9">
      <w:pPr>
        <w:jc w:val="both"/>
        <w:rPr>
          <w:rFonts w:ascii="Times New Roman" w:hAnsi="Times New Roman" w:cs="Times New Roman"/>
          <w:iCs/>
          <w:sz w:val="24"/>
          <w:lang w:val="hr-HR"/>
        </w:rPr>
      </w:pPr>
    </w:p>
    <w:p w14:paraId="17F3E42A" w14:textId="77777777" w:rsidR="000F60FF" w:rsidRPr="00DA784E" w:rsidRDefault="000F60FF" w:rsidP="004222E9">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2.4. Jačati svijest institucija i šire javnosti o pravu na zdrav život i okoliš</w:t>
      </w:r>
    </w:p>
    <w:p w14:paraId="0284CC98" w14:textId="77777777" w:rsidR="000F60FF" w:rsidRPr="00DA784E" w:rsidRDefault="000F60FF" w:rsidP="004222E9">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2.4.1. Redovito izvještavanje europskih i međunarodnih tijela o provedbi pojedinih propisa zaštite okoliša putem unaprijed zadanih specifičnih skupova podataka i izvješća</w:t>
      </w:r>
    </w:p>
    <w:p w14:paraId="3BA99293" w14:textId="6AA6612F" w:rsidR="000F60FF" w:rsidRPr="00DA784E" w:rsidRDefault="00312595" w:rsidP="004222E9">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w:t>
      </w:r>
      <w:r w:rsidR="00AE6FB1" w:rsidRPr="00DA784E">
        <w:rPr>
          <w:rFonts w:ascii="Times New Roman" w:hAnsi="Times New Roman" w:cs="Times New Roman"/>
          <w:i/>
          <w:iCs/>
          <w:sz w:val="24"/>
          <w:lang w:val="hr-HR"/>
        </w:rPr>
        <w:t xml:space="preserve"> aktivnosti</w:t>
      </w:r>
      <w:r w:rsidRPr="00DA784E">
        <w:rPr>
          <w:rFonts w:ascii="Times New Roman" w:hAnsi="Times New Roman" w:cs="Times New Roman"/>
          <w:i/>
          <w:iCs/>
          <w:sz w:val="24"/>
          <w:lang w:val="hr-HR"/>
        </w:rPr>
        <w:t>: Hrvatske vode</w:t>
      </w:r>
    </w:p>
    <w:p w14:paraId="7368E373" w14:textId="7FE44C3B" w:rsidR="00312595" w:rsidRPr="00DA784E" w:rsidRDefault="00312595" w:rsidP="004222E9">
      <w:pPr>
        <w:jc w:val="both"/>
        <w:rPr>
          <w:rFonts w:ascii="Times New Roman" w:hAnsi="Times New Roman" w:cs="Times New Roman"/>
          <w:i/>
          <w:iCs/>
          <w:sz w:val="24"/>
          <w:lang w:val="hr-HR"/>
        </w:rPr>
      </w:pPr>
      <w:r w:rsidRPr="00DA784E">
        <w:rPr>
          <w:rFonts w:ascii="Times New Roman" w:hAnsi="Times New Roman" w:cs="Times New Roman"/>
          <w:i/>
          <w:iCs/>
          <w:sz w:val="24"/>
          <w:lang w:val="hr-HR"/>
        </w:rPr>
        <w:t>Partner</w:t>
      </w:r>
      <w:r w:rsidR="00AE6FB1" w:rsidRPr="00DA784E">
        <w:rPr>
          <w:rFonts w:ascii="Times New Roman" w:hAnsi="Times New Roman" w:cs="Times New Roman"/>
          <w:i/>
          <w:iCs/>
          <w:sz w:val="24"/>
          <w:lang w:val="hr-HR"/>
        </w:rPr>
        <w:t xml:space="preserve"> u </w:t>
      </w:r>
      <w:r w:rsidR="000B0CA0" w:rsidRPr="00DA784E">
        <w:rPr>
          <w:rFonts w:ascii="Times New Roman" w:hAnsi="Times New Roman" w:cs="Times New Roman"/>
          <w:i/>
          <w:iCs/>
          <w:sz w:val="24"/>
          <w:lang w:val="hr-HR"/>
        </w:rPr>
        <w:t xml:space="preserve">provedbi </w:t>
      </w:r>
      <w:r w:rsidR="00AE6FB1" w:rsidRPr="00DA784E">
        <w:rPr>
          <w:rFonts w:ascii="Times New Roman" w:hAnsi="Times New Roman" w:cs="Times New Roman"/>
          <w:i/>
          <w:iCs/>
          <w:sz w:val="24"/>
          <w:lang w:val="hr-HR"/>
        </w:rPr>
        <w:t>aktivnosti</w:t>
      </w:r>
      <w:r w:rsidRPr="00DA784E">
        <w:rPr>
          <w:rFonts w:ascii="Times New Roman" w:hAnsi="Times New Roman" w:cs="Times New Roman"/>
          <w:i/>
          <w:iCs/>
          <w:sz w:val="24"/>
          <w:lang w:val="hr-HR"/>
        </w:rPr>
        <w:t xml:space="preserve">: </w:t>
      </w:r>
      <w:r w:rsidR="00F17A4E" w:rsidRPr="00DA784E">
        <w:rPr>
          <w:rFonts w:ascii="Times New Roman" w:hAnsi="Times New Roman" w:cs="Times New Roman"/>
          <w:i/>
          <w:iCs/>
          <w:sz w:val="24"/>
          <w:lang w:val="hr-HR"/>
        </w:rPr>
        <w:t>Zavod za zaštitu okoliša i prirode (1.5)</w:t>
      </w:r>
    </w:p>
    <w:p w14:paraId="19EA9FA7" w14:textId="77777777" w:rsidR="00312595" w:rsidRPr="00DA784E" w:rsidRDefault="00312595" w:rsidP="00312595">
      <w:pPr>
        <w:jc w:val="both"/>
        <w:rPr>
          <w:rFonts w:ascii="Times New Roman" w:hAnsi="Times New Roman" w:cs="Times New Roman"/>
          <w:iCs/>
          <w:sz w:val="24"/>
          <w:lang w:val="hr-HR"/>
        </w:rPr>
      </w:pPr>
      <w:r w:rsidRPr="00DA784E">
        <w:rPr>
          <w:rFonts w:ascii="Times New Roman" w:hAnsi="Times New Roman" w:cs="Times New Roman"/>
          <w:iCs/>
          <w:sz w:val="24"/>
          <w:lang w:val="hr-HR"/>
        </w:rPr>
        <w:lastRenderedPageBreak/>
        <w:t>Izvještavanje europskih tijela o provedbi pojedinih propisa zaštite okoliša putem unaprijed zadanih specifičnih skupova podataka i izvješća:</w:t>
      </w:r>
    </w:p>
    <w:p w14:paraId="58FB7A4C" w14:textId="2F12CEDA" w:rsidR="00312595" w:rsidRPr="00DA784E" w:rsidRDefault="00312595" w:rsidP="00503E85">
      <w:pPr>
        <w:pStyle w:val="ListParagraph"/>
        <w:numPr>
          <w:ilvl w:val="0"/>
          <w:numId w:val="10"/>
        </w:numPr>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Izvješće prema Europskoj komisiji sustavom WISE </w:t>
      </w:r>
      <w:r w:rsidR="00503E85"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Izvješće o Planu upravljanja vodnim područjima (izvještavanje u 6-godišnjim planskim ciklusima) </w:t>
      </w:r>
      <w:r w:rsidR="00503E85"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(WFD-</w:t>
      </w:r>
      <w:proofErr w:type="spellStart"/>
      <w:r w:rsidRPr="00DA784E">
        <w:rPr>
          <w:rFonts w:ascii="Times New Roman" w:hAnsi="Times New Roman" w:cs="Times New Roman"/>
          <w:iCs/>
          <w:sz w:val="24"/>
          <w:lang w:val="hr-HR"/>
        </w:rPr>
        <w:t>River</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Basin</w:t>
      </w:r>
      <w:proofErr w:type="spellEnd"/>
      <w:r w:rsidRPr="00DA784E">
        <w:rPr>
          <w:rFonts w:ascii="Times New Roman" w:hAnsi="Times New Roman" w:cs="Times New Roman"/>
          <w:iCs/>
          <w:sz w:val="24"/>
          <w:lang w:val="hr-HR"/>
        </w:rPr>
        <w:t xml:space="preserve"> Management </w:t>
      </w:r>
      <w:proofErr w:type="spellStart"/>
      <w:r w:rsidRPr="00DA784E">
        <w:rPr>
          <w:rFonts w:ascii="Times New Roman" w:hAnsi="Times New Roman" w:cs="Times New Roman"/>
          <w:iCs/>
          <w:sz w:val="24"/>
          <w:lang w:val="hr-HR"/>
        </w:rPr>
        <w:t>Plans</w:t>
      </w:r>
      <w:proofErr w:type="spellEnd"/>
      <w:r w:rsidRPr="00DA784E">
        <w:rPr>
          <w:rFonts w:ascii="Times New Roman" w:hAnsi="Times New Roman" w:cs="Times New Roman"/>
          <w:iCs/>
          <w:sz w:val="24"/>
          <w:lang w:val="hr-HR"/>
        </w:rPr>
        <w:t xml:space="preserve"> </w:t>
      </w:r>
      <w:r w:rsidR="00EF4877"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2022 </w:t>
      </w:r>
      <w:proofErr w:type="spellStart"/>
      <w:r w:rsidRPr="00DA784E">
        <w:rPr>
          <w:rFonts w:ascii="Times New Roman" w:hAnsi="Times New Roman" w:cs="Times New Roman"/>
          <w:iCs/>
          <w:sz w:val="24"/>
          <w:lang w:val="hr-HR"/>
        </w:rPr>
        <w:t>Reporting</w:t>
      </w:r>
      <w:proofErr w:type="spellEnd"/>
      <w:r w:rsidRPr="00DA784E">
        <w:rPr>
          <w:rFonts w:ascii="Times New Roman" w:hAnsi="Times New Roman" w:cs="Times New Roman"/>
          <w:iCs/>
          <w:sz w:val="24"/>
          <w:lang w:val="hr-HR"/>
        </w:rPr>
        <w:t xml:space="preserve">, EU pravna osnova Water Framework </w:t>
      </w:r>
      <w:proofErr w:type="spellStart"/>
      <w:r w:rsidRPr="00DA784E">
        <w:rPr>
          <w:rFonts w:ascii="Times New Roman" w:hAnsi="Times New Roman" w:cs="Times New Roman"/>
          <w:iCs/>
          <w:sz w:val="24"/>
          <w:lang w:val="hr-HR"/>
        </w:rPr>
        <w:t>Directive</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consolidated</w:t>
      </w:r>
      <w:proofErr w:type="spellEnd"/>
      <w:r w:rsidRPr="00DA784E">
        <w:rPr>
          <w:rFonts w:ascii="Times New Roman" w:hAnsi="Times New Roman" w:cs="Times New Roman"/>
          <w:iCs/>
          <w:sz w:val="24"/>
          <w:lang w:val="hr-HR"/>
        </w:rPr>
        <w:t xml:space="preserve">), European </w:t>
      </w:r>
      <w:proofErr w:type="spellStart"/>
      <w:r w:rsidRPr="00DA784E">
        <w:rPr>
          <w:rFonts w:ascii="Times New Roman" w:hAnsi="Times New Roman" w:cs="Times New Roman"/>
          <w:iCs/>
          <w:sz w:val="24"/>
          <w:lang w:val="hr-HR"/>
        </w:rPr>
        <w:t>Commision</w:t>
      </w:r>
      <w:proofErr w:type="spellEnd"/>
      <w:r w:rsidRPr="00DA784E">
        <w:rPr>
          <w:rFonts w:ascii="Times New Roman" w:hAnsi="Times New Roman" w:cs="Times New Roman"/>
          <w:iCs/>
          <w:sz w:val="24"/>
          <w:lang w:val="hr-HR"/>
        </w:rPr>
        <w:t xml:space="preserve">, CDR </w:t>
      </w:r>
      <w:r w:rsidR="00503E85"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Eionet</w:t>
      </w:r>
      <w:proofErr w:type="spellEnd"/>
      <w:r w:rsidRPr="00DA784E">
        <w:rPr>
          <w:rFonts w:ascii="Times New Roman" w:hAnsi="Times New Roman" w:cs="Times New Roman"/>
          <w:iCs/>
          <w:sz w:val="24"/>
          <w:lang w:val="hr-HR"/>
        </w:rPr>
        <w:t>)</w:t>
      </w:r>
    </w:p>
    <w:p w14:paraId="428F8B07" w14:textId="14D5C471" w:rsidR="00312595" w:rsidRPr="00DA784E" w:rsidRDefault="00312595" w:rsidP="002B01A7">
      <w:pPr>
        <w:pStyle w:val="ListParagraph"/>
        <w:numPr>
          <w:ilvl w:val="0"/>
          <w:numId w:val="10"/>
        </w:numPr>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Izvješće prema Europskoj komisiji sustavom WISE </w:t>
      </w:r>
      <w:r w:rsidR="00503E85"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Izvješće o Planu upravljanja rizicima od poplava (izvještavanje u 6-godišnjim planskim ciklusima) (FD-</w:t>
      </w:r>
      <w:proofErr w:type="spellStart"/>
      <w:r w:rsidRPr="00DA784E">
        <w:rPr>
          <w:rFonts w:ascii="Times New Roman" w:hAnsi="Times New Roman" w:cs="Times New Roman"/>
          <w:iCs/>
          <w:sz w:val="24"/>
          <w:lang w:val="hr-HR"/>
        </w:rPr>
        <w:t>Flood</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Risk</w:t>
      </w:r>
      <w:proofErr w:type="spellEnd"/>
      <w:r w:rsidRPr="00DA784E">
        <w:rPr>
          <w:rFonts w:ascii="Times New Roman" w:hAnsi="Times New Roman" w:cs="Times New Roman"/>
          <w:iCs/>
          <w:sz w:val="24"/>
          <w:lang w:val="hr-HR"/>
        </w:rPr>
        <w:t xml:space="preserve"> Management Plans-2022, EU pravna osnova: </w:t>
      </w:r>
      <w:proofErr w:type="spellStart"/>
      <w:r w:rsidRPr="00DA784E">
        <w:rPr>
          <w:rFonts w:ascii="Times New Roman" w:hAnsi="Times New Roman" w:cs="Times New Roman"/>
          <w:iCs/>
          <w:sz w:val="24"/>
          <w:lang w:val="hr-HR"/>
        </w:rPr>
        <w:t>Floods</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Directive</w:t>
      </w:r>
      <w:proofErr w:type="spellEnd"/>
      <w:r w:rsidRPr="00DA784E">
        <w:rPr>
          <w:rFonts w:ascii="Times New Roman" w:hAnsi="Times New Roman" w:cs="Times New Roman"/>
          <w:iCs/>
          <w:sz w:val="24"/>
          <w:lang w:val="hr-HR"/>
        </w:rPr>
        <w:t xml:space="preserve"> European </w:t>
      </w:r>
      <w:proofErr w:type="spellStart"/>
      <w:r w:rsidRPr="00DA784E">
        <w:rPr>
          <w:rFonts w:ascii="Times New Roman" w:hAnsi="Times New Roman" w:cs="Times New Roman"/>
          <w:iCs/>
          <w:sz w:val="24"/>
          <w:lang w:val="hr-HR"/>
        </w:rPr>
        <w:t>Commision</w:t>
      </w:r>
      <w:proofErr w:type="spellEnd"/>
      <w:r w:rsidRPr="00DA784E">
        <w:rPr>
          <w:rFonts w:ascii="Times New Roman" w:hAnsi="Times New Roman" w:cs="Times New Roman"/>
          <w:iCs/>
          <w:sz w:val="24"/>
          <w:lang w:val="hr-HR"/>
        </w:rPr>
        <w:t xml:space="preserve">, CDR </w:t>
      </w:r>
      <w:r w:rsidR="002B01A7"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Eionet</w:t>
      </w:r>
      <w:proofErr w:type="spellEnd"/>
    </w:p>
    <w:p w14:paraId="17D56815" w14:textId="77777777" w:rsidR="00312595" w:rsidRPr="00DA784E" w:rsidRDefault="00312595" w:rsidP="00312595">
      <w:pPr>
        <w:pStyle w:val="ListParagraph"/>
        <w:numPr>
          <w:ilvl w:val="0"/>
          <w:numId w:val="10"/>
        </w:numPr>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Izvješće o kakvoći vode za kupanje (BWD-Monitoring </w:t>
      </w:r>
      <w:proofErr w:type="spellStart"/>
      <w:r w:rsidRPr="00DA784E">
        <w:rPr>
          <w:rFonts w:ascii="Times New Roman" w:hAnsi="Times New Roman" w:cs="Times New Roman"/>
          <w:iCs/>
          <w:sz w:val="24"/>
          <w:lang w:val="hr-HR"/>
        </w:rPr>
        <w:t>and</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Classification</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of</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Bathing</w:t>
      </w:r>
      <w:proofErr w:type="spellEnd"/>
      <w:r w:rsidRPr="00DA784E">
        <w:rPr>
          <w:rFonts w:ascii="Times New Roman" w:hAnsi="Times New Roman" w:cs="Times New Roman"/>
          <w:iCs/>
          <w:sz w:val="24"/>
          <w:lang w:val="hr-HR"/>
        </w:rPr>
        <w:t xml:space="preserve"> Waters for </w:t>
      </w:r>
      <w:proofErr w:type="spellStart"/>
      <w:r w:rsidRPr="00DA784E">
        <w:rPr>
          <w:rFonts w:ascii="Times New Roman" w:hAnsi="Times New Roman" w:cs="Times New Roman"/>
          <w:iCs/>
          <w:sz w:val="24"/>
          <w:lang w:val="hr-HR"/>
        </w:rPr>
        <w:t>year</w:t>
      </w:r>
      <w:proofErr w:type="spellEnd"/>
      <w:r w:rsidRPr="00DA784E">
        <w:rPr>
          <w:rFonts w:ascii="Times New Roman" w:hAnsi="Times New Roman" w:cs="Times New Roman"/>
          <w:iCs/>
          <w:sz w:val="24"/>
          <w:lang w:val="hr-HR"/>
        </w:rPr>
        <w:t xml:space="preserve"> 2022, EU pravna osnova: </w:t>
      </w:r>
      <w:proofErr w:type="spellStart"/>
      <w:r w:rsidRPr="00DA784E">
        <w:rPr>
          <w:rFonts w:ascii="Times New Roman" w:hAnsi="Times New Roman" w:cs="Times New Roman"/>
          <w:iCs/>
          <w:sz w:val="24"/>
          <w:lang w:val="hr-HR"/>
        </w:rPr>
        <w:t>Bathing</w:t>
      </w:r>
      <w:proofErr w:type="spellEnd"/>
      <w:r w:rsidRPr="00DA784E">
        <w:rPr>
          <w:rFonts w:ascii="Times New Roman" w:hAnsi="Times New Roman" w:cs="Times New Roman"/>
          <w:iCs/>
          <w:sz w:val="24"/>
          <w:lang w:val="hr-HR"/>
        </w:rPr>
        <w:t xml:space="preserve"> Water </w:t>
      </w:r>
      <w:proofErr w:type="spellStart"/>
      <w:r w:rsidRPr="00DA784E">
        <w:rPr>
          <w:rFonts w:ascii="Times New Roman" w:hAnsi="Times New Roman" w:cs="Times New Roman"/>
          <w:iCs/>
          <w:sz w:val="24"/>
          <w:lang w:val="hr-HR"/>
        </w:rPr>
        <w:t>Directive</w:t>
      </w:r>
      <w:proofErr w:type="spellEnd"/>
      <w:r w:rsidRPr="00DA784E">
        <w:rPr>
          <w:rFonts w:ascii="Times New Roman" w:hAnsi="Times New Roman" w:cs="Times New Roman"/>
          <w:iCs/>
          <w:sz w:val="24"/>
          <w:lang w:val="hr-HR"/>
        </w:rPr>
        <w:t xml:space="preserve">, European </w:t>
      </w:r>
      <w:proofErr w:type="spellStart"/>
      <w:r w:rsidRPr="00DA784E">
        <w:rPr>
          <w:rFonts w:ascii="Times New Roman" w:hAnsi="Times New Roman" w:cs="Times New Roman"/>
          <w:iCs/>
          <w:sz w:val="24"/>
          <w:lang w:val="hr-HR"/>
        </w:rPr>
        <w:t>Commision</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Reportnet</w:t>
      </w:r>
      <w:proofErr w:type="spellEnd"/>
      <w:r w:rsidRPr="00DA784E">
        <w:rPr>
          <w:rFonts w:ascii="Times New Roman" w:hAnsi="Times New Roman" w:cs="Times New Roman"/>
          <w:iCs/>
          <w:sz w:val="24"/>
          <w:lang w:val="hr-HR"/>
        </w:rPr>
        <w:t xml:space="preserve"> 3)</w:t>
      </w:r>
    </w:p>
    <w:p w14:paraId="7106AD9D" w14:textId="67DDE4FC" w:rsidR="00312595" w:rsidRPr="00DA784E" w:rsidRDefault="00312595" w:rsidP="00312595">
      <w:pPr>
        <w:pStyle w:val="ListParagraph"/>
        <w:numPr>
          <w:ilvl w:val="0"/>
          <w:numId w:val="10"/>
        </w:numPr>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Izvješće o </w:t>
      </w:r>
      <w:proofErr w:type="spellStart"/>
      <w:r w:rsidRPr="00DA784E">
        <w:rPr>
          <w:rFonts w:ascii="Times New Roman" w:hAnsi="Times New Roman" w:cs="Times New Roman"/>
          <w:i/>
          <w:sz w:val="24"/>
          <w:lang w:val="hr-HR"/>
        </w:rPr>
        <w:t>watch</w:t>
      </w:r>
      <w:proofErr w:type="spellEnd"/>
      <w:r w:rsidRPr="00DA784E">
        <w:rPr>
          <w:rFonts w:ascii="Times New Roman" w:hAnsi="Times New Roman" w:cs="Times New Roman"/>
          <w:iCs/>
          <w:sz w:val="24"/>
          <w:lang w:val="hr-HR"/>
        </w:rPr>
        <w:t xml:space="preserve"> listi (</w:t>
      </w:r>
      <w:proofErr w:type="spellStart"/>
      <w:r w:rsidRPr="00DA784E">
        <w:rPr>
          <w:rFonts w:ascii="Times New Roman" w:hAnsi="Times New Roman" w:cs="Times New Roman"/>
          <w:iCs/>
          <w:sz w:val="24"/>
          <w:lang w:val="hr-HR"/>
        </w:rPr>
        <w:t>Watch</w:t>
      </w:r>
      <w:proofErr w:type="spellEnd"/>
      <w:r w:rsidRPr="00DA784E">
        <w:rPr>
          <w:rFonts w:ascii="Times New Roman" w:hAnsi="Times New Roman" w:cs="Times New Roman"/>
          <w:iCs/>
          <w:sz w:val="24"/>
          <w:lang w:val="hr-HR"/>
        </w:rPr>
        <w:t xml:space="preserve"> list 2023, EU pravna osnova: </w:t>
      </w:r>
      <w:proofErr w:type="spellStart"/>
      <w:r w:rsidRPr="00DA784E">
        <w:rPr>
          <w:rFonts w:ascii="Times New Roman" w:hAnsi="Times New Roman" w:cs="Times New Roman"/>
          <w:iCs/>
          <w:sz w:val="24"/>
          <w:lang w:val="hr-HR"/>
        </w:rPr>
        <w:t>Priority</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Substances</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Directive</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consolidated</w:t>
      </w:r>
      <w:proofErr w:type="spellEnd"/>
      <w:r w:rsidRPr="00DA784E">
        <w:rPr>
          <w:rFonts w:ascii="Times New Roman" w:hAnsi="Times New Roman" w:cs="Times New Roman"/>
          <w:iCs/>
          <w:sz w:val="24"/>
          <w:lang w:val="hr-HR"/>
        </w:rPr>
        <w:t xml:space="preserve">), European </w:t>
      </w:r>
      <w:proofErr w:type="spellStart"/>
      <w:r w:rsidRPr="00DA784E">
        <w:rPr>
          <w:rFonts w:ascii="Times New Roman" w:hAnsi="Times New Roman" w:cs="Times New Roman"/>
          <w:iCs/>
          <w:sz w:val="24"/>
          <w:lang w:val="hr-HR"/>
        </w:rPr>
        <w:t>Commision</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Reportnet</w:t>
      </w:r>
      <w:proofErr w:type="spellEnd"/>
      <w:r w:rsidRPr="00DA784E">
        <w:rPr>
          <w:rFonts w:ascii="Times New Roman" w:hAnsi="Times New Roman" w:cs="Times New Roman"/>
          <w:iCs/>
          <w:sz w:val="24"/>
          <w:lang w:val="hr-HR"/>
        </w:rPr>
        <w:t xml:space="preserve"> 3)</w:t>
      </w:r>
    </w:p>
    <w:p w14:paraId="283F64E3" w14:textId="46A691C1" w:rsidR="00312595" w:rsidRPr="00DA784E" w:rsidRDefault="00312595">
      <w:pPr>
        <w:pStyle w:val="ListParagraph"/>
        <w:numPr>
          <w:ilvl w:val="0"/>
          <w:numId w:val="10"/>
        </w:numPr>
        <w:jc w:val="both"/>
        <w:rPr>
          <w:rFonts w:ascii="Times New Roman" w:hAnsi="Times New Roman" w:cs="Times New Roman"/>
          <w:iCs/>
          <w:sz w:val="24"/>
          <w:lang w:val="hr-HR"/>
        </w:rPr>
      </w:pPr>
      <w:r w:rsidRPr="00DA784E">
        <w:rPr>
          <w:rFonts w:ascii="Times New Roman" w:hAnsi="Times New Roman" w:cs="Times New Roman"/>
          <w:iCs/>
          <w:sz w:val="24"/>
          <w:lang w:val="hr-HR"/>
        </w:rPr>
        <w:t>Izvještaj o kvaliteti površinskih i podzemnih voda, sedimenta i</w:t>
      </w:r>
      <w:r w:rsidR="00110210" w:rsidRPr="00DA784E">
        <w:rPr>
          <w:rFonts w:ascii="Times New Roman" w:hAnsi="Times New Roman" w:cs="Times New Roman"/>
          <w:iCs/>
          <w:sz w:val="24"/>
          <w:lang w:val="hr-HR"/>
        </w:rPr>
        <w:t xml:space="preserve"> </w:t>
      </w:r>
      <w:proofErr w:type="spellStart"/>
      <w:r w:rsidR="00110210" w:rsidRPr="00DA784E">
        <w:rPr>
          <w:rFonts w:ascii="Times New Roman" w:hAnsi="Times New Roman" w:cs="Times New Roman"/>
          <w:iCs/>
          <w:sz w:val="24"/>
          <w:lang w:val="hr-HR"/>
        </w:rPr>
        <w:t>biote</w:t>
      </w:r>
      <w:proofErr w:type="spellEnd"/>
      <w:r w:rsidR="00110210" w:rsidRPr="00DA784E">
        <w:rPr>
          <w:rFonts w:ascii="Times New Roman" w:hAnsi="Times New Roman" w:cs="Times New Roman"/>
          <w:iCs/>
          <w:sz w:val="24"/>
          <w:lang w:val="hr-HR"/>
        </w:rPr>
        <w:t xml:space="preserve"> za 2022. godinu (</w:t>
      </w:r>
      <w:proofErr w:type="spellStart"/>
      <w:r w:rsidR="00110210" w:rsidRPr="00DA784E">
        <w:rPr>
          <w:rFonts w:ascii="Times New Roman" w:hAnsi="Times New Roman" w:cs="Times New Roman"/>
          <w:iCs/>
          <w:sz w:val="24"/>
          <w:lang w:val="hr-HR"/>
        </w:rPr>
        <w:t>E</w:t>
      </w:r>
      <w:r w:rsidRPr="00DA784E">
        <w:rPr>
          <w:rFonts w:ascii="Times New Roman" w:hAnsi="Times New Roman" w:cs="Times New Roman"/>
          <w:iCs/>
          <w:sz w:val="24"/>
          <w:lang w:val="hr-HR"/>
        </w:rPr>
        <w:t>uropian</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Environmental</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Agency</w:t>
      </w:r>
      <w:proofErr w:type="spellEnd"/>
      <w:r w:rsidRPr="00DA784E">
        <w:rPr>
          <w:rFonts w:ascii="Times New Roman" w:hAnsi="Times New Roman" w:cs="Times New Roman"/>
          <w:iCs/>
          <w:sz w:val="24"/>
          <w:lang w:val="hr-HR"/>
        </w:rPr>
        <w:t xml:space="preserve"> </w:t>
      </w:r>
      <w:r w:rsidR="002B01A7"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WISE-6 (WISE </w:t>
      </w:r>
      <w:proofErr w:type="spellStart"/>
      <w:r w:rsidRPr="00DA784E">
        <w:rPr>
          <w:rFonts w:ascii="Times New Roman" w:hAnsi="Times New Roman" w:cs="Times New Roman"/>
          <w:iCs/>
          <w:sz w:val="24"/>
          <w:lang w:val="hr-HR"/>
        </w:rPr>
        <w:t>SoE</w:t>
      </w:r>
      <w:proofErr w:type="spellEnd"/>
      <w:r w:rsidRPr="00DA784E">
        <w:rPr>
          <w:rFonts w:ascii="Times New Roman" w:hAnsi="Times New Roman" w:cs="Times New Roman"/>
          <w:iCs/>
          <w:sz w:val="24"/>
          <w:lang w:val="hr-HR"/>
        </w:rPr>
        <w:t xml:space="preserve">-Water </w:t>
      </w:r>
      <w:proofErr w:type="spellStart"/>
      <w:r w:rsidRPr="00DA784E">
        <w:rPr>
          <w:rFonts w:ascii="Times New Roman" w:hAnsi="Times New Roman" w:cs="Times New Roman"/>
          <w:iCs/>
          <w:sz w:val="24"/>
          <w:lang w:val="hr-HR"/>
        </w:rPr>
        <w:t>Quality</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in</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Inland</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Coastal</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and</w:t>
      </w:r>
      <w:proofErr w:type="spellEnd"/>
      <w:r w:rsidRPr="00DA784E">
        <w:rPr>
          <w:rFonts w:ascii="Times New Roman" w:hAnsi="Times New Roman" w:cs="Times New Roman"/>
          <w:iCs/>
          <w:sz w:val="24"/>
          <w:lang w:val="hr-HR"/>
        </w:rPr>
        <w:t xml:space="preserve"> Marine</w:t>
      </w:r>
      <w:r w:rsidR="00110210"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Waters, EU pravna osnova: EEA-</w:t>
      </w:r>
      <w:proofErr w:type="spellStart"/>
      <w:r w:rsidRPr="00DA784E">
        <w:rPr>
          <w:rFonts w:ascii="Times New Roman" w:hAnsi="Times New Roman" w:cs="Times New Roman"/>
          <w:iCs/>
          <w:sz w:val="24"/>
          <w:lang w:val="hr-HR"/>
        </w:rPr>
        <w:t>Eionet</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Regulation</w:t>
      </w:r>
      <w:proofErr w:type="spellEnd"/>
      <w:r w:rsidRPr="00DA784E">
        <w:rPr>
          <w:rFonts w:ascii="Times New Roman" w:hAnsi="Times New Roman" w:cs="Times New Roman"/>
          <w:iCs/>
          <w:sz w:val="24"/>
          <w:lang w:val="hr-HR"/>
        </w:rPr>
        <w:t>, EEA -</w:t>
      </w:r>
      <w:r w:rsidR="00110210" w:rsidRPr="00DA784E">
        <w:rPr>
          <w:rFonts w:ascii="Times New Roman" w:hAnsi="Times New Roman" w:cs="Times New Roman"/>
          <w:iCs/>
          <w:sz w:val="24"/>
          <w:lang w:val="hr-HR"/>
        </w:rPr>
        <w:t xml:space="preserve"> </w:t>
      </w:r>
      <w:proofErr w:type="spellStart"/>
      <w:r w:rsidR="00110210" w:rsidRPr="00DA784E">
        <w:rPr>
          <w:rFonts w:ascii="Times New Roman" w:hAnsi="Times New Roman" w:cs="Times New Roman"/>
          <w:iCs/>
          <w:sz w:val="24"/>
          <w:lang w:val="hr-HR"/>
        </w:rPr>
        <w:t>E</w:t>
      </w:r>
      <w:r w:rsidRPr="00DA784E">
        <w:rPr>
          <w:rFonts w:ascii="Times New Roman" w:hAnsi="Times New Roman" w:cs="Times New Roman"/>
          <w:iCs/>
          <w:sz w:val="24"/>
          <w:lang w:val="hr-HR"/>
        </w:rPr>
        <w:t>ionet</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Reportnet</w:t>
      </w:r>
      <w:proofErr w:type="spellEnd"/>
      <w:r w:rsidRPr="00DA784E">
        <w:rPr>
          <w:rFonts w:ascii="Times New Roman" w:hAnsi="Times New Roman" w:cs="Times New Roman"/>
          <w:iCs/>
          <w:sz w:val="24"/>
          <w:lang w:val="hr-HR"/>
        </w:rPr>
        <w:t xml:space="preserve"> 3).</w:t>
      </w:r>
    </w:p>
    <w:p w14:paraId="230E0DE4" w14:textId="63156ADD" w:rsidR="00312595" w:rsidRPr="00DA784E" w:rsidRDefault="00110210" w:rsidP="00C53F6A">
      <w:pPr>
        <w:pStyle w:val="ListParagraph"/>
        <w:numPr>
          <w:ilvl w:val="0"/>
          <w:numId w:val="10"/>
        </w:numPr>
        <w:jc w:val="both"/>
        <w:rPr>
          <w:rFonts w:ascii="Times New Roman" w:hAnsi="Times New Roman" w:cs="Times New Roman"/>
          <w:iCs/>
          <w:sz w:val="24"/>
          <w:lang w:val="hr-HR"/>
        </w:rPr>
      </w:pPr>
      <w:r w:rsidRPr="00DA784E">
        <w:rPr>
          <w:rFonts w:ascii="Times New Roman" w:hAnsi="Times New Roman" w:cs="Times New Roman"/>
          <w:iCs/>
          <w:sz w:val="24"/>
          <w:lang w:val="hr-HR"/>
        </w:rPr>
        <w:t>Izvješ</w:t>
      </w:r>
      <w:r w:rsidR="00312595" w:rsidRPr="00DA784E">
        <w:rPr>
          <w:rFonts w:ascii="Times New Roman" w:hAnsi="Times New Roman" w:cs="Times New Roman"/>
          <w:iCs/>
          <w:sz w:val="24"/>
          <w:lang w:val="hr-HR"/>
        </w:rPr>
        <w:t xml:space="preserve">taj o emisijama u vode </w:t>
      </w:r>
      <w:r w:rsidR="002B01A7" w:rsidRPr="00DA784E">
        <w:rPr>
          <w:rFonts w:ascii="Times New Roman" w:hAnsi="Times New Roman" w:cs="Times New Roman"/>
          <w:iCs/>
          <w:sz w:val="24"/>
          <w:lang w:val="hr-HR"/>
        </w:rPr>
        <w:t>–</w:t>
      </w:r>
      <w:r w:rsidR="00312595" w:rsidRPr="00DA784E">
        <w:rPr>
          <w:rFonts w:ascii="Times New Roman" w:hAnsi="Times New Roman" w:cs="Times New Roman"/>
          <w:iCs/>
          <w:sz w:val="24"/>
          <w:lang w:val="hr-HR"/>
        </w:rPr>
        <w:t xml:space="preserve"> WISE-1 za 2022. godinu (</w:t>
      </w:r>
      <w:proofErr w:type="spellStart"/>
      <w:r w:rsidR="00312595" w:rsidRPr="00DA784E">
        <w:rPr>
          <w:rFonts w:ascii="Times New Roman" w:hAnsi="Times New Roman" w:cs="Times New Roman"/>
          <w:iCs/>
          <w:sz w:val="24"/>
          <w:lang w:val="hr-HR"/>
        </w:rPr>
        <w:t>Europian</w:t>
      </w:r>
      <w:proofErr w:type="spellEnd"/>
      <w:r w:rsidRPr="00DA784E">
        <w:rPr>
          <w:rFonts w:ascii="Times New Roman" w:hAnsi="Times New Roman" w:cs="Times New Roman"/>
          <w:iCs/>
          <w:sz w:val="24"/>
          <w:lang w:val="hr-HR"/>
        </w:rPr>
        <w:t xml:space="preserve"> </w:t>
      </w:r>
      <w:proofErr w:type="spellStart"/>
      <w:r w:rsidR="00312595" w:rsidRPr="00DA784E">
        <w:rPr>
          <w:rFonts w:ascii="Times New Roman" w:hAnsi="Times New Roman" w:cs="Times New Roman"/>
          <w:iCs/>
          <w:sz w:val="24"/>
          <w:lang w:val="hr-HR"/>
        </w:rPr>
        <w:t>Environmental</w:t>
      </w:r>
      <w:proofErr w:type="spellEnd"/>
      <w:r w:rsidR="00312595" w:rsidRPr="00DA784E">
        <w:rPr>
          <w:rFonts w:ascii="Times New Roman" w:hAnsi="Times New Roman" w:cs="Times New Roman"/>
          <w:iCs/>
          <w:sz w:val="24"/>
          <w:lang w:val="hr-HR"/>
        </w:rPr>
        <w:t xml:space="preserve"> </w:t>
      </w:r>
      <w:proofErr w:type="spellStart"/>
      <w:r w:rsidR="00312595" w:rsidRPr="00DA784E">
        <w:rPr>
          <w:rFonts w:ascii="Times New Roman" w:hAnsi="Times New Roman" w:cs="Times New Roman"/>
          <w:iCs/>
          <w:sz w:val="24"/>
          <w:lang w:val="hr-HR"/>
        </w:rPr>
        <w:t>Agency</w:t>
      </w:r>
      <w:proofErr w:type="spellEnd"/>
      <w:r w:rsidR="00312595" w:rsidRPr="00DA784E">
        <w:rPr>
          <w:rFonts w:ascii="Times New Roman" w:hAnsi="Times New Roman" w:cs="Times New Roman"/>
          <w:iCs/>
          <w:sz w:val="24"/>
          <w:lang w:val="hr-HR"/>
        </w:rPr>
        <w:t xml:space="preserve"> </w:t>
      </w:r>
      <w:r w:rsidR="00C53F6A" w:rsidRPr="00DA784E">
        <w:rPr>
          <w:rFonts w:ascii="Times New Roman" w:hAnsi="Times New Roman" w:cs="Times New Roman"/>
          <w:iCs/>
          <w:sz w:val="24"/>
          <w:lang w:val="hr-HR"/>
        </w:rPr>
        <w:t>–</w:t>
      </w:r>
      <w:r w:rsidR="00312595" w:rsidRPr="00DA784E">
        <w:rPr>
          <w:rFonts w:ascii="Times New Roman" w:hAnsi="Times New Roman" w:cs="Times New Roman"/>
          <w:iCs/>
          <w:sz w:val="24"/>
          <w:lang w:val="hr-HR"/>
        </w:rPr>
        <w:t xml:space="preserve"> WISE-1 (WISE </w:t>
      </w:r>
      <w:proofErr w:type="spellStart"/>
      <w:r w:rsidR="00312595" w:rsidRPr="00DA784E">
        <w:rPr>
          <w:rFonts w:ascii="Times New Roman" w:hAnsi="Times New Roman" w:cs="Times New Roman"/>
          <w:iCs/>
          <w:sz w:val="24"/>
          <w:lang w:val="hr-HR"/>
        </w:rPr>
        <w:t>SoE-Emissions</w:t>
      </w:r>
      <w:proofErr w:type="spellEnd"/>
      <w:r w:rsidR="00312595" w:rsidRPr="00DA784E">
        <w:rPr>
          <w:rFonts w:ascii="Times New Roman" w:hAnsi="Times New Roman" w:cs="Times New Roman"/>
          <w:iCs/>
          <w:sz w:val="24"/>
          <w:lang w:val="hr-HR"/>
        </w:rPr>
        <w:t xml:space="preserve"> EU</w:t>
      </w:r>
      <w:r w:rsidRPr="00DA784E">
        <w:rPr>
          <w:rFonts w:ascii="Times New Roman" w:hAnsi="Times New Roman" w:cs="Times New Roman"/>
          <w:iCs/>
          <w:sz w:val="24"/>
          <w:lang w:val="hr-HR"/>
        </w:rPr>
        <w:t xml:space="preserve"> </w:t>
      </w:r>
      <w:r w:rsidR="00312595" w:rsidRPr="00DA784E">
        <w:rPr>
          <w:rFonts w:ascii="Times New Roman" w:hAnsi="Times New Roman" w:cs="Times New Roman"/>
          <w:iCs/>
          <w:sz w:val="24"/>
          <w:lang w:val="hr-HR"/>
        </w:rPr>
        <w:t>pravna osnova: EEA-</w:t>
      </w:r>
      <w:proofErr w:type="spellStart"/>
      <w:r w:rsidR="00312595" w:rsidRPr="00DA784E">
        <w:rPr>
          <w:rFonts w:ascii="Times New Roman" w:hAnsi="Times New Roman" w:cs="Times New Roman"/>
          <w:iCs/>
          <w:sz w:val="24"/>
          <w:lang w:val="hr-HR"/>
        </w:rPr>
        <w:t>Eionet</w:t>
      </w:r>
      <w:proofErr w:type="spellEnd"/>
      <w:r w:rsidR="00312595" w:rsidRPr="00DA784E">
        <w:rPr>
          <w:rFonts w:ascii="Times New Roman" w:hAnsi="Times New Roman" w:cs="Times New Roman"/>
          <w:iCs/>
          <w:sz w:val="24"/>
          <w:lang w:val="hr-HR"/>
        </w:rPr>
        <w:t xml:space="preserve"> </w:t>
      </w:r>
      <w:proofErr w:type="spellStart"/>
      <w:r w:rsidR="00312595" w:rsidRPr="00DA784E">
        <w:rPr>
          <w:rFonts w:ascii="Times New Roman" w:hAnsi="Times New Roman" w:cs="Times New Roman"/>
          <w:iCs/>
          <w:sz w:val="24"/>
          <w:lang w:val="hr-HR"/>
        </w:rPr>
        <w:t>Regulation</w:t>
      </w:r>
      <w:proofErr w:type="spellEnd"/>
      <w:r w:rsidR="00312595" w:rsidRPr="00DA784E">
        <w:rPr>
          <w:rFonts w:ascii="Times New Roman" w:hAnsi="Times New Roman" w:cs="Times New Roman"/>
          <w:iCs/>
          <w:sz w:val="24"/>
          <w:lang w:val="hr-HR"/>
        </w:rPr>
        <w:t xml:space="preserve">, EEA </w:t>
      </w:r>
      <w:r w:rsidR="00C53F6A" w:rsidRPr="00DA784E">
        <w:rPr>
          <w:rFonts w:ascii="Times New Roman" w:hAnsi="Times New Roman" w:cs="Times New Roman"/>
          <w:iCs/>
          <w:sz w:val="24"/>
          <w:lang w:val="hr-HR"/>
        </w:rPr>
        <w:t>–</w:t>
      </w:r>
      <w:r w:rsidR="00312595" w:rsidRPr="00DA784E">
        <w:rPr>
          <w:rFonts w:ascii="Times New Roman" w:hAnsi="Times New Roman" w:cs="Times New Roman"/>
          <w:iCs/>
          <w:sz w:val="24"/>
          <w:lang w:val="hr-HR"/>
        </w:rPr>
        <w:t xml:space="preserve"> </w:t>
      </w:r>
      <w:proofErr w:type="spellStart"/>
      <w:r w:rsidR="00312595" w:rsidRPr="00DA784E">
        <w:rPr>
          <w:rFonts w:ascii="Times New Roman" w:hAnsi="Times New Roman" w:cs="Times New Roman"/>
          <w:iCs/>
          <w:sz w:val="24"/>
          <w:lang w:val="hr-HR"/>
        </w:rPr>
        <w:t>Hionet</w:t>
      </w:r>
      <w:proofErr w:type="spellEnd"/>
      <w:r w:rsidR="00312595" w:rsidRPr="00DA784E">
        <w:rPr>
          <w:rFonts w:ascii="Times New Roman" w:hAnsi="Times New Roman" w:cs="Times New Roman"/>
          <w:iCs/>
          <w:sz w:val="24"/>
          <w:lang w:val="hr-HR"/>
        </w:rPr>
        <w:t>, CDR-</w:t>
      </w:r>
      <w:proofErr w:type="spellStart"/>
      <w:r w:rsidRPr="00DA784E">
        <w:rPr>
          <w:rFonts w:ascii="Times New Roman" w:hAnsi="Times New Roman" w:cs="Times New Roman"/>
          <w:iCs/>
          <w:sz w:val="24"/>
          <w:lang w:val="hr-HR"/>
        </w:rPr>
        <w:t>E</w:t>
      </w:r>
      <w:r w:rsidR="00312595" w:rsidRPr="00DA784E">
        <w:rPr>
          <w:rFonts w:ascii="Times New Roman" w:hAnsi="Times New Roman" w:cs="Times New Roman"/>
          <w:iCs/>
          <w:sz w:val="24"/>
          <w:lang w:val="hr-HR"/>
        </w:rPr>
        <w:t>ionet</w:t>
      </w:r>
      <w:proofErr w:type="spellEnd"/>
      <w:r w:rsidR="00312595" w:rsidRPr="00DA784E">
        <w:rPr>
          <w:rFonts w:ascii="Times New Roman" w:hAnsi="Times New Roman" w:cs="Times New Roman"/>
          <w:iCs/>
          <w:sz w:val="24"/>
          <w:lang w:val="hr-HR"/>
        </w:rPr>
        <w:t>)</w:t>
      </w:r>
    </w:p>
    <w:p w14:paraId="6D37AADC" w14:textId="4EE95B5F" w:rsidR="00312595" w:rsidRPr="00DA784E" w:rsidRDefault="00312595">
      <w:pPr>
        <w:pStyle w:val="ListParagraph"/>
        <w:numPr>
          <w:ilvl w:val="0"/>
          <w:numId w:val="10"/>
        </w:numPr>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National </w:t>
      </w:r>
      <w:proofErr w:type="spellStart"/>
      <w:r w:rsidRPr="00DA784E">
        <w:rPr>
          <w:rFonts w:ascii="Times New Roman" w:hAnsi="Times New Roman" w:cs="Times New Roman"/>
          <w:iCs/>
          <w:sz w:val="24"/>
          <w:lang w:val="hr-HR"/>
        </w:rPr>
        <w:t>Emission</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reduction</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Commitments</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Directive</w:t>
      </w:r>
      <w:proofErr w:type="spellEnd"/>
      <w:r w:rsidRPr="00DA784E">
        <w:rPr>
          <w:rFonts w:ascii="Times New Roman" w:hAnsi="Times New Roman" w:cs="Times New Roman"/>
          <w:iCs/>
          <w:sz w:val="24"/>
          <w:lang w:val="hr-HR"/>
        </w:rPr>
        <w:t xml:space="preserve"> (NECD) </w:t>
      </w:r>
      <w:r w:rsidR="002B01A7" w:rsidRPr="00DA784E">
        <w:rPr>
          <w:rFonts w:ascii="Times New Roman" w:hAnsi="Times New Roman" w:cs="Times New Roman"/>
          <w:iCs/>
          <w:sz w:val="24"/>
          <w:lang w:val="hr-HR"/>
        </w:rPr>
        <w:t>–</w:t>
      </w:r>
      <w:r w:rsidR="00110210"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Impact</w:t>
      </w:r>
      <w:proofErr w:type="spellEnd"/>
      <w:r w:rsidRPr="00DA784E">
        <w:rPr>
          <w:rFonts w:ascii="Times New Roman" w:hAnsi="Times New Roman" w:cs="Times New Roman"/>
          <w:iCs/>
          <w:sz w:val="24"/>
          <w:lang w:val="hr-HR"/>
        </w:rPr>
        <w:t xml:space="preserve"> monitoring data, EU pravna osnova: NEC </w:t>
      </w:r>
      <w:proofErr w:type="spellStart"/>
      <w:r w:rsidRPr="00DA784E">
        <w:rPr>
          <w:rFonts w:ascii="Times New Roman" w:hAnsi="Times New Roman" w:cs="Times New Roman"/>
          <w:iCs/>
          <w:sz w:val="24"/>
          <w:lang w:val="hr-HR"/>
        </w:rPr>
        <w:t>Directive</w:t>
      </w:r>
      <w:proofErr w:type="spellEnd"/>
      <w:r w:rsidRPr="00DA784E">
        <w:rPr>
          <w:rFonts w:ascii="Times New Roman" w:hAnsi="Times New Roman" w:cs="Times New Roman"/>
          <w:iCs/>
          <w:sz w:val="24"/>
          <w:lang w:val="hr-HR"/>
        </w:rPr>
        <w:t>,</w:t>
      </w:r>
      <w:r w:rsidR="00110210"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 xml:space="preserve">European </w:t>
      </w:r>
      <w:proofErr w:type="spellStart"/>
      <w:r w:rsidRPr="00DA784E">
        <w:rPr>
          <w:rFonts w:ascii="Times New Roman" w:hAnsi="Times New Roman" w:cs="Times New Roman"/>
          <w:iCs/>
          <w:sz w:val="24"/>
          <w:lang w:val="hr-HR"/>
        </w:rPr>
        <w:t>Commission</w:t>
      </w:r>
      <w:proofErr w:type="spellEnd"/>
      <w:r w:rsidRPr="00DA784E">
        <w:rPr>
          <w:rFonts w:ascii="Times New Roman" w:hAnsi="Times New Roman" w:cs="Times New Roman"/>
          <w:iCs/>
          <w:sz w:val="24"/>
          <w:lang w:val="hr-HR"/>
        </w:rPr>
        <w:t xml:space="preserve">, CDR </w:t>
      </w:r>
      <w:proofErr w:type="spellStart"/>
      <w:r w:rsidRPr="00DA784E">
        <w:rPr>
          <w:rFonts w:ascii="Times New Roman" w:hAnsi="Times New Roman" w:cs="Times New Roman"/>
          <w:iCs/>
          <w:sz w:val="24"/>
          <w:lang w:val="hr-HR"/>
        </w:rPr>
        <w:t>Ezonet</w:t>
      </w:r>
      <w:proofErr w:type="spellEnd"/>
      <w:r w:rsidRPr="00DA784E">
        <w:rPr>
          <w:rFonts w:ascii="Times New Roman" w:hAnsi="Times New Roman" w:cs="Times New Roman"/>
          <w:iCs/>
          <w:sz w:val="24"/>
          <w:lang w:val="hr-HR"/>
        </w:rPr>
        <w:t>)</w:t>
      </w:r>
    </w:p>
    <w:p w14:paraId="0BA29B42" w14:textId="1B2404CD" w:rsidR="00312595" w:rsidRPr="00DA784E" w:rsidRDefault="00312595">
      <w:pPr>
        <w:pStyle w:val="ListParagraph"/>
        <w:numPr>
          <w:ilvl w:val="0"/>
          <w:numId w:val="10"/>
        </w:numPr>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CIS GW </w:t>
      </w:r>
      <w:r w:rsidR="002B01A7"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Questionnaire</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of</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the</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first</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voluntary</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groundwater</w:t>
      </w:r>
      <w:proofErr w:type="spellEnd"/>
      <w:r w:rsidR="00110210"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watch</w:t>
      </w:r>
      <w:proofErr w:type="spellEnd"/>
      <w:r w:rsidRPr="00DA784E">
        <w:rPr>
          <w:rFonts w:ascii="Times New Roman" w:hAnsi="Times New Roman" w:cs="Times New Roman"/>
          <w:iCs/>
          <w:sz w:val="24"/>
          <w:lang w:val="hr-HR"/>
        </w:rPr>
        <w:t xml:space="preserve"> list for Croatia + </w:t>
      </w:r>
      <w:proofErr w:type="spellStart"/>
      <w:r w:rsidRPr="00DA784E">
        <w:rPr>
          <w:rFonts w:ascii="Times New Roman" w:hAnsi="Times New Roman" w:cs="Times New Roman"/>
          <w:iCs/>
          <w:sz w:val="24"/>
          <w:lang w:val="hr-HR"/>
        </w:rPr>
        <w:t>veterinary</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medicines</w:t>
      </w:r>
      <w:proofErr w:type="spellEnd"/>
      <w:r w:rsidRPr="00DA784E">
        <w:rPr>
          <w:rFonts w:ascii="Times New Roman" w:hAnsi="Times New Roman" w:cs="Times New Roman"/>
          <w:iCs/>
          <w:sz w:val="24"/>
          <w:lang w:val="hr-HR"/>
        </w:rPr>
        <w:t xml:space="preserve"> </w:t>
      </w:r>
      <w:r w:rsidR="002B01A7"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Podaci o</w:t>
      </w:r>
      <w:r w:rsidR="00110210" w:rsidRPr="00DA784E">
        <w:rPr>
          <w:rFonts w:ascii="Times New Roman" w:hAnsi="Times New Roman" w:cs="Times New Roman"/>
          <w:iCs/>
          <w:sz w:val="24"/>
          <w:lang w:val="hr-HR"/>
        </w:rPr>
        <w:t xml:space="preserve"> f</w:t>
      </w:r>
      <w:r w:rsidRPr="00DA784E">
        <w:rPr>
          <w:rFonts w:ascii="Times New Roman" w:hAnsi="Times New Roman" w:cs="Times New Roman"/>
          <w:iCs/>
          <w:sz w:val="24"/>
          <w:lang w:val="hr-HR"/>
        </w:rPr>
        <w:t>a</w:t>
      </w:r>
      <w:r w:rsidR="00853931" w:rsidRPr="00DA784E">
        <w:rPr>
          <w:rFonts w:ascii="Times New Roman" w:hAnsi="Times New Roman" w:cs="Times New Roman"/>
          <w:iCs/>
          <w:sz w:val="24"/>
          <w:lang w:val="hr-HR"/>
        </w:rPr>
        <w:t>rmaceutskim tvarima za ljude i ž</w:t>
      </w:r>
      <w:r w:rsidRPr="00DA784E">
        <w:rPr>
          <w:rFonts w:ascii="Times New Roman" w:hAnsi="Times New Roman" w:cs="Times New Roman"/>
          <w:iCs/>
          <w:sz w:val="24"/>
          <w:lang w:val="hr-HR"/>
        </w:rPr>
        <w:t>ivotinje</w:t>
      </w:r>
      <w:r w:rsidR="00853931" w:rsidRPr="00DA784E">
        <w:rPr>
          <w:rFonts w:ascii="Times New Roman" w:hAnsi="Times New Roman" w:cs="Times New Roman"/>
          <w:iCs/>
          <w:sz w:val="24"/>
          <w:lang w:val="hr-HR"/>
        </w:rPr>
        <w:t>.</w:t>
      </w:r>
    </w:p>
    <w:p w14:paraId="782AE4A7" w14:textId="77777777" w:rsidR="00853931" w:rsidRPr="00DA784E" w:rsidRDefault="00853931" w:rsidP="00853931">
      <w:pPr>
        <w:jc w:val="both"/>
        <w:rPr>
          <w:rFonts w:ascii="Times New Roman" w:hAnsi="Times New Roman" w:cs="Times New Roman"/>
          <w:iCs/>
          <w:sz w:val="24"/>
          <w:lang w:val="hr-HR"/>
        </w:rPr>
      </w:pPr>
      <w:r w:rsidRPr="00DA784E">
        <w:rPr>
          <w:rFonts w:ascii="Times New Roman" w:hAnsi="Times New Roman" w:cs="Times New Roman"/>
          <w:iCs/>
          <w:sz w:val="24"/>
          <w:lang w:val="hr-HR"/>
        </w:rPr>
        <w:t>Izvještavanje drugih međunarodnih tijela o provedbi pojedinih propisa zaštite okoliša putem unaprijed zadanih specifičnih skupova podataka i izvješća:</w:t>
      </w:r>
    </w:p>
    <w:p w14:paraId="2092C4EB" w14:textId="190B60CC" w:rsidR="00853931" w:rsidRPr="00DA784E" w:rsidRDefault="00853931" w:rsidP="001463C6">
      <w:pPr>
        <w:pStyle w:val="ListParagraph"/>
        <w:numPr>
          <w:ilvl w:val="0"/>
          <w:numId w:val="11"/>
        </w:numPr>
        <w:jc w:val="both"/>
        <w:rPr>
          <w:rFonts w:ascii="Times New Roman" w:hAnsi="Times New Roman" w:cs="Times New Roman"/>
          <w:iCs/>
          <w:sz w:val="24"/>
          <w:lang w:val="hr-HR"/>
        </w:rPr>
      </w:pPr>
      <w:r w:rsidRPr="00DA784E">
        <w:rPr>
          <w:rFonts w:ascii="Times New Roman" w:hAnsi="Times New Roman" w:cs="Times New Roman"/>
          <w:iCs/>
          <w:sz w:val="24"/>
          <w:lang w:val="hr-HR"/>
        </w:rPr>
        <w:t>1. UN, Indikatori Ciljeva odr</w:t>
      </w:r>
      <w:r w:rsidR="00586D6B" w:rsidRPr="00DA784E">
        <w:rPr>
          <w:rFonts w:ascii="Times New Roman" w:hAnsi="Times New Roman" w:cs="Times New Roman"/>
          <w:iCs/>
          <w:sz w:val="24"/>
          <w:lang w:val="hr-HR"/>
        </w:rPr>
        <w:t>ž</w:t>
      </w:r>
      <w:r w:rsidRPr="00DA784E">
        <w:rPr>
          <w:rFonts w:ascii="Times New Roman" w:hAnsi="Times New Roman" w:cs="Times New Roman"/>
          <w:iCs/>
          <w:sz w:val="24"/>
          <w:lang w:val="hr-HR"/>
        </w:rPr>
        <w:t xml:space="preserve">ivog razvoja (United Nations </w:t>
      </w:r>
      <w:proofErr w:type="spellStart"/>
      <w:r w:rsidRPr="00DA784E">
        <w:rPr>
          <w:rFonts w:ascii="Times New Roman" w:hAnsi="Times New Roman" w:cs="Times New Roman"/>
          <w:iCs/>
          <w:sz w:val="24"/>
          <w:lang w:val="hr-HR"/>
        </w:rPr>
        <w:t>Sustainable</w:t>
      </w:r>
      <w:proofErr w:type="spellEnd"/>
      <w:r w:rsidRPr="00DA784E">
        <w:rPr>
          <w:rFonts w:ascii="Times New Roman" w:hAnsi="Times New Roman" w:cs="Times New Roman"/>
          <w:iCs/>
          <w:sz w:val="24"/>
          <w:lang w:val="hr-HR"/>
        </w:rPr>
        <w:t xml:space="preserve"> Development </w:t>
      </w:r>
      <w:proofErr w:type="spellStart"/>
      <w:r w:rsidRPr="00DA784E">
        <w:rPr>
          <w:rFonts w:ascii="Times New Roman" w:hAnsi="Times New Roman" w:cs="Times New Roman"/>
          <w:iCs/>
          <w:sz w:val="24"/>
          <w:lang w:val="hr-HR"/>
        </w:rPr>
        <w:t>Goals</w:t>
      </w:r>
      <w:proofErr w:type="spellEnd"/>
      <w:r w:rsidRPr="00DA784E">
        <w:rPr>
          <w:rFonts w:ascii="Times New Roman" w:hAnsi="Times New Roman" w:cs="Times New Roman"/>
          <w:iCs/>
          <w:sz w:val="24"/>
          <w:lang w:val="hr-HR"/>
        </w:rPr>
        <w:t xml:space="preserve"> </w:t>
      </w:r>
      <w:r w:rsidR="001463C6"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SDG), 6 </w:t>
      </w:r>
      <w:r w:rsidR="00147919" w:rsidRPr="00DA784E">
        <w:rPr>
          <w:rFonts w:ascii="Times New Roman" w:hAnsi="Times New Roman" w:cs="Times New Roman"/>
          <w:iCs/>
          <w:sz w:val="24"/>
          <w:lang w:val="hr-HR"/>
        </w:rPr>
        <w:t>Č</w:t>
      </w:r>
      <w:r w:rsidRPr="00DA784E">
        <w:rPr>
          <w:rFonts w:ascii="Times New Roman" w:hAnsi="Times New Roman" w:cs="Times New Roman"/>
          <w:iCs/>
          <w:sz w:val="24"/>
          <w:lang w:val="hr-HR"/>
        </w:rPr>
        <w:t>ista voda i sanitarni uvjeti (</w:t>
      </w:r>
      <w:proofErr w:type="spellStart"/>
      <w:r w:rsidRPr="00DA784E">
        <w:rPr>
          <w:rFonts w:ascii="Times New Roman" w:hAnsi="Times New Roman" w:cs="Times New Roman"/>
          <w:iCs/>
          <w:sz w:val="24"/>
          <w:lang w:val="hr-HR"/>
        </w:rPr>
        <w:t>Clean</w:t>
      </w:r>
      <w:proofErr w:type="spellEnd"/>
      <w:r w:rsidRPr="00DA784E">
        <w:rPr>
          <w:rFonts w:ascii="Times New Roman" w:hAnsi="Times New Roman" w:cs="Times New Roman"/>
          <w:iCs/>
          <w:sz w:val="24"/>
          <w:lang w:val="hr-HR"/>
        </w:rPr>
        <w:t xml:space="preserve"> Water </w:t>
      </w:r>
      <w:proofErr w:type="spellStart"/>
      <w:r w:rsidRPr="00DA784E">
        <w:rPr>
          <w:rFonts w:ascii="Times New Roman" w:hAnsi="Times New Roman" w:cs="Times New Roman"/>
          <w:iCs/>
          <w:sz w:val="24"/>
          <w:lang w:val="hr-HR"/>
        </w:rPr>
        <w:t>and</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Sanitation</w:t>
      </w:r>
      <w:proofErr w:type="spellEnd"/>
      <w:r w:rsidRPr="00DA784E">
        <w:rPr>
          <w:rFonts w:ascii="Times New Roman" w:hAnsi="Times New Roman" w:cs="Times New Roman"/>
          <w:iCs/>
          <w:sz w:val="24"/>
          <w:lang w:val="hr-HR"/>
        </w:rPr>
        <w:t>)</w:t>
      </w:r>
    </w:p>
    <w:p w14:paraId="399934BA" w14:textId="19F8A742" w:rsidR="00853931" w:rsidRPr="00DA784E" w:rsidRDefault="00853931" w:rsidP="00853931">
      <w:pPr>
        <w:pStyle w:val="ListParagraph"/>
        <w:numPr>
          <w:ilvl w:val="1"/>
          <w:numId w:val="11"/>
        </w:numPr>
        <w:jc w:val="both"/>
        <w:rPr>
          <w:rFonts w:ascii="Times New Roman" w:hAnsi="Times New Roman" w:cs="Times New Roman"/>
          <w:iCs/>
          <w:sz w:val="24"/>
          <w:lang w:val="hr-HR"/>
        </w:rPr>
      </w:pPr>
      <w:r w:rsidRPr="00DA784E">
        <w:rPr>
          <w:rFonts w:ascii="Times New Roman" w:hAnsi="Times New Roman" w:cs="Times New Roman"/>
          <w:iCs/>
          <w:sz w:val="24"/>
          <w:lang w:val="hr-HR"/>
        </w:rPr>
        <w:t>SDG 6.3.2 Udio vodenih povr</w:t>
      </w:r>
      <w:r w:rsidR="00147919" w:rsidRPr="00DA784E">
        <w:rPr>
          <w:rFonts w:ascii="Times New Roman" w:hAnsi="Times New Roman" w:cs="Times New Roman"/>
          <w:iCs/>
          <w:sz w:val="24"/>
          <w:lang w:val="hr-HR"/>
        </w:rPr>
        <w:t>š</w:t>
      </w:r>
      <w:r w:rsidRPr="00DA784E">
        <w:rPr>
          <w:rFonts w:ascii="Times New Roman" w:hAnsi="Times New Roman" w:cs="Times New Roman"/>
          <w:iCs/>
          <w:sz w:val="24"/>
          <w:lang w:val="hr-HR"/>
        </w:rPr>
        <w:t>ina s dobrom kakvo</w:t>
      </w:r>
      <w:r w:rsidR="00147919" w:rsidRPr="00DA784E">
        <w:rPr>
          <w:rFonts w:ascii="Times New Roman" w:hAnsi="Times New Roman" w:cs="Times New Roman"/>
          <w:iCs/>
          <w:sz w:val="24"/>
          <w:lang w:val="hr-HR"/>
        </w:rPr>
        <w:t>ć</w:t>
      </w:r>
      <w:r w:rsidRPr="00DA784E">
        <w:rPr>
          <w:rFonts w:ascii="Times New Roman" w:hAnsi="Times New Roman" w:cs="Times New Roman"/>
          <w:iCs/>
          <w:sz w:val="24"/>
          <w:lang w:val="hr-HR"/>
        </w:rPr>
        <w:t>om vode (</w:t>
      </w:r>
      <w:proofErr w:type="spellStart"/>
      <w:r w:rsidRPr="00DA784E">
        <w:rPr>
          <w:rFonts w:ascii="Times New Roman" w:hAnsi="Times New Roman" w:cs="Times New Roman"/>
          <w:iCs/>
          <w:sz w:val="24"/>
          <w:lang w:val="hr-HR"/>
        </w:rPr>
        <w:t>Proportion</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of</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bodies</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of</w:t>
      </w:r>
      <w:proofErr w:type="spellEnd"/>
      <w:r w:rsidRPr="00DA784E">
        <w:rPr>
          <w:rFonts w:ascii="Times New Roman" w:hAnsi="Times New Roman" w:cs="Times New Roman"/>
          <w:iCs/>
          <w:sz w:val="24"/>
          <w:lang w:val="hr-HR"/>
        </w:rPr>
        <w:t xml:space="preserve"> water </w:t>
      </w:r>
      <w:proofErr w:type="spellStart"/>
      <w:r w:rsidRPr="00DA784E">
        <w:rPr>
          <w:rFonts w:ascii="Times New Roman" w:hAnsi="Times New Roman" w:cs="Times New Roman"/>
          <w:iCs/>
          <w:sz w:val="24"/>
          <w:lang w:val="hr-HR"/>
        </w:rPr>
        <w:t>with</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good</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ambient</w:t>
      </w:r>
      <w:proofErr w:type="spellEnd"/>
      <w:r w:rsidRPr="00DA784E">
        <w:rPr>
          <w:rFonts w:ascii="Times New Roman" w:hAnsi="Times New Roman" w:cs="Times New Roman"/>
          <w:iCs/>
          <w:sz w:val="24"/>
          <w:lang w:val="hr-HR"/>
        </w:rPr>
        <w:t xml:space="preserve"> water </w:t>
      </w:r>
      <w:proofErr w:type="spellStart"/>
      <w:r w:rsidRPr="00DA784E">
        <w:rPr>
          <w:rFonts w:ascii="Times New Roman" w:hAnsi="Times New Roman" w:cs="Times New Roman"/>
          <w:iCs/>
          <w:sz w:val="24"/>
          <w:lang w:val="hr-HR"/>
        </w:rPr>
        <w:t>quality</w:t>
      </w:r>
      <w:proofErr w:type="spellEnd"/>
      <w:r w:rsidRPr="00DA784E">
        <w:rPr>
          <w:rFonts w:ascii="Times New Roman" w:hAnsi="Times New Roman" w:cs="Times New Roman"/>
          <w:iCs/>
          <w:sz w:val="24"/>
          <w:lang w:val="hr-HR"/>
        </w:rPr>
        <w:t>)</w:t>
      </w:r>
    </w:p>
    <w:p w14:paraId="458896BE" w14:textId="77777777" w:rsidR="00853931" w:rsidRPr="00DA784E" w:rsidRDefault="00853931" w:rsidP="00853931">
      <w:pPr>
        <w:pStyle w:val="ListParagraph"/>
        <w:numPr>
          <w:ilvl w:val="1"/>
          <w:numId w:val="11"/>
        </w:numPr>
        <w:jc w:val="both"/>
        <w:rPr>
          <w:rFonts w:ascii="Times New Roman" w:hAnsi="Times New Roman" w:cs="Times New Roman"/>
          <w:iCs/>
          <w:sz w:val="24"/>
          <w:lang w:val="hr-HR"/>
        </w:rPr>
      </w:pPr>
      <w:r w:rsidRPr="00DA784E">
        <w:rPr>
          <w:rFonts w:ascii="Times New Roman" w:hAnsi="Times New Roman" w:cs="Times New Roman"/>
          <w:iCs/>
          <w:sz w:val="24"/>
          <w:lang w:val="hr-HR"/>
        </w:rPr>
        <w:t>SDG 6.5.1 Stupanj integriranog upravljanja vodnim resursima (0-100) (</w:t>
      </w:r>
      <w:proofErr w:type="spellStart"/>
      <w:r w:rsidRPr="00DA784E">
        <w:rPr>
          <w:rFonts w:ascii="Times New Roman" w:hAnsi="Times New Roman" w:cs="Times New Roman"/>
          <w:iCs/>
          <w:sz w:val="24"/>
          <w:lang w:val="hr-HR"/>
        </w:rPr>
        <w:t>Degree</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of</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integrated</w:t>
      </w:r>
      <w:proofErr w:type="spellEnd"/>
      <w:r w:rsidRPr="00DA784E">
        <w:rPr>
          <w:rFonts w:ascii="Times New Roman" w:hAnsi="Times New Roman" w:cs="Times New Roman"/>
          <w:iCs/>
          <w:sz w:val="24"/>
          <w:lang w:val="hr-HR"/>
        </w:rPr>
        <w:t xml:space="preserve"> water </w:t>
      </w:r>
      <w:proofErr w:type="spellStart"/>
      <w:r w:rsidRPr="00DA784E">
        <w:rPr>
          <w:rFonts w:ascii="Times New Roman" w:hAnsi="Times New Roman" w:cs="Times New Roman"/>
          <w:iCs/>
          <w:sz w:val="24"/>
          <w:lang w:val="hr-HR"/>
        </w:rPr>
        <w:t>resources</w:t>
      </w:r>
      <w:proofErr w:type="spellEnd"/>
      <w:r w:rsidRPr="00DA784E">
        <w:rPr>
          <w:rFonts w:ascii="Times New Roman" w:hAnsi="Times New Roman" w:cs="Times New Roman"/>
          <w:iCs/>
          <w:sz w:val="24"/>
          <w:lang w:val="hr-HR"/>
        </w:rPr>
        <w:t xml:space="preserve"> management </w:t>
      </w:r>
      <w:proofErr w:type="spellStart"/>
      <w:r w:rsidRPr="00DA784E">
        <w:rPr>
          <w:rFonts w:ascii="Times New Roman" w:hAnsi="Times New Roman" w:cs="Times New Roman"/>
          <w:iCs/>
          <w:sz w:val="24"/>
          <w:lang w:val="hr-HR"/>
        </w:rPr>
        <w:t>implementation</w:t>
      </w:r>
      <w:proofErr w:type="spellEnd"/>
      <w:r w:rsidRPr="00DA784E">
        <w:rPr>
          <w:rFonts w:ascii="Times New Roman" w:hAnsi="Times New Roman" w:cs="Times New Roman"/>
          <w:iCs/>
          <w:sz w:val="24"/>
          <w:lang w:val="hr-HR"/>
        </w:rPr>
        <w:t xml:space="preserve"> (0-100))</w:t>
      </w:r>
    </w:p>
    <w:p w14:paraId="240BC254" w14:textId="77777777" w:rsidR="00853931" w:rsidRPr="00DA784E" w:rsidRDefault="00853931" w:rsidP="00853931">
      <w:pPr>
        <w:pStyle w:val="ListParagraph"/>
        <w:numPr>
          <w:ilvl w:val="1"/>
          <w:numId w:val="11"/>
        </w:numPr>
        <w:jc w:val="both"/>
        <w:rPr>
          <w:rFonts w:ascii="Times New Roman" w:hAnsi="Times New Roman" w:cs="Times New Roman"/>
          <w:iCs/>
          <w:sz w:val="24"/>
          <w:lang w:val="hr-HR"/>
        </w:rPr>
      </w:pPr>
      <w:r w:rsidRPr="00DA784E">
        <w:rPr>
          <w:rFonts w:ascii="Times New Roman" w:hAnsi="Times New Roman" w:cs="Times New Roman"/>
          <w:iCs/>
          <w:sz w:val="24"/>
          <w:lang w:val="hr-HR"/>
        </w:rPr>
        <w:t>SDG 6.5.2 Udio prekograničnih vodenih bazena s operativnim rasporedom za vodnu suradnju (</w:t>
      </w:r>
      <w:proofErr w:type="spellStart"/>
      <w:r w:rsidRPr="00DA784E">
        <w:rPr>
          <w:rFonts w:ascii="Times New Roman" w:hAnsi="Times New Roman" w:cs="Times New Roman"/>
          <w:iCs/>
          <w:sz w:val="24"/>
          <w:lang w:val="hr-HR"/>
        </w:rPr>
        <w:t>Proportion</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of</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transboundary</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basin</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area</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with</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an</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operational</w:t>
      </w:r>
      <w:proofErr w:type="spellEnd"/>
      <w:r w:rsidRPr="00DA784E">
        <w:rPr>
          <w:rFonts w:ascii="Times New Roman" w:hAnsi="Times New Roman" w:cs="Times New Roman"/>
          <w:iCs/>
          <w:sz w:val="24"/>
          <w:lang w:val="hr-HR"/>
        </w:rPr>
        <w:t xml:space="preserve"> arrangement for water </w:t>
      </w:r>
      <w:proofErr w:type="spellStart"/>
      <w:r w:rsidRPr="00DA784E">
        <w:rPr>
          <w:rFonts w:ascii="Times New Roman" w:hAnsi="Times New Roman" w:cs="Times New Roman"/>
          <w:iCs/>
          <w:sz w:val="24"/>
          <w:lang w:val="hr-HR"/>
        </w:rPr>
        <w:t>cooperation</w:t>
      </w:r>
      <w:proofErr w:type="spellEnd"/>
      <w:r w:rsidRPr="00DA784E">
        <w:rPr>
          <w:rFonts w:ascii="Times New Roman" w:hAnsi="Times New Roman" w:cs="Times New Roman"/>
          <w:iCs/>
          <w:sz w:val="24"/>
          <w:lang w:val="hr-HR"/>
        </w:rPr>
        <w:t>)</w:t>
      </w:r>
    </w:p>
    <w:p w14:paraId="722AD90B" w14:textId="5E06A504" w:rsidR="00853931" w:rsidRPr="00DA784E" w:rsidRDefault="00853931">
      <w:pPr>
        <w:pStyle w:val="ListParagraph"/>
        <w:numPr>
          <w:ilvl w:val="0"/>
          <w:numId w:val="11"/>
        </w:numPr>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Izvješće o inventaru emisija stakleničkih plinova u RH (NIR 2024), pravna osnova: Okvirna konvencija Ujedinjenih naroda o promjeni klime </w:t>
      </w:r>
      <w:r w:rsidR="00147919"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Kyotski</w:t>
      </w:r>
      <w:proofErr w:type="spellEnd"/>
      <w:r w:rsidRPr="00DA784E">
        <w:rPr>
          <w:rFonts w:ascii="Times New Roman" w:hAnsi="Times New Roman" w:cs="Times New Roman"/>
          <w:iCs/>
          <w:sz w:val="24"/>
          <w:lang w:val="hr-HR"/>
        </w:rPr>
        <w:t xml:space="preserve"> protokol (United Nations Framework </w:t>
      </w:r>
      <w:proofErr w:type="spellStart"/>
      <w:r w:rsidRPr="00DA784E">
        <w:rPr>
          <w:rFonts w:ascii="Times New Roman" w:hAnsi="Times New Roman" w:cs="Times New Roman"/>
          <w:iCs/>
          <w:sz w:val="24"/>
          <w:lang w:val="hr-HR"/>
        </w:rPr>
        <w:t>Convention</w:t>
      </w:r>
      <w:proofErr w:type="spellEnd"/>
      <w:r w:rsidRPr="00DA784E">
        <w:rPr>
          <w:rFonts w:ascii="Times New Roman" w:hAnsi="Times New Roman" w:cs="Times New Roman"/>
          <w:iCs/>
          <w:sz w:val="24"/>
          <w:lang w:val="hr-HR"/>
        </w:rPr>
        <w:t xml:space="preserve"> on </w:t>
      </w:r>
      <w:proofErr w:type="spellStart"/>
      <w:r w:rsidRPr="00DA784E">
        <w:rPr>
          <w:rFonts w:ascii="Times New Roman" w:hAnsi="Times New Roman" w:cs="Times New Roman"/>
          <w:iCs/>
          <w:sz w:val="24"/>
          <w:lang w:val="hr-HR"/>
        </w:rPr>
        <w:t>Climate</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Change</w:t>
      </w:r>
      <w:proofErr w:type="spellEnd"/>
      <w:r w:rsidRPr="00DA784E">
        <w:rPr>
          <w:rFonts w:ascii="Times New Roman" w:hAnsi="Times New Roman" w:cs="Times New Roman"/>
          <w:iCs/>
          <w:sz w:val="24"/>
          <w:lang w:val="hr-HR"/>
        </w:rPr>
        <w:t xml:space="preserve"> </w:t>
      </w:r>
      <w:r w:rsidR="00147919"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UNFCCC, EK/EU</w:t>
      </w:r>
    </w:p>
    <w:p w14:paraId="70D5749A" w14:textId="24524447" w:rsidR="00853931" w:rsidRPr="00DA784E" w:rsidRDefault="00853931">
      <w:pPr>
        <w:pStyle w:val="ListParagraph"/>
        <w:numPr>
          <w:ilvl w:val="0"/>
          <w:numId w:val="11"/>
        </w:numPr>
        <w:jc w:val="both"/>
        <w:rPr>
          <w:rFonts w:ascii="Times New Roman" w:hAnsi="Times New Roman" w:cs="Times New Roman"/>
          <w:iCs/>
          <w:sz w:val="24"/>
          <w:lang w:val="hr-HR"/>
        </w:rPr>
      </w:pPr>
      <w:r w:rsidRPr="00DA784E">
        <w:rPr>
          <w:rFonts w:ascii="Times New Roman" w:hAnsi="Times New Roman" w:cs="Times New Roman"/>
          <w:iCs/>
          <w:sz w:val="24"/>
          <w:lang w:val="hr-HR"/>
        </w:rPr>
        <w:t>Me</w:t>
      </w:r>
      <w:r w:rsidR="00586D6B" w:rsidRPr="00DA784E">
        <w:rPr>
          <w:rFonts w:ascii="Times New Roman" w:hAnsi="Times New Roman" w:cs="Times New Roman"/>
          <w:iCs/>
          <w:sz w:val="24"/>
          <w:lang w:val="hr-HR"/>
        </w:rPr>
        <w:t>đ</w:t>
      </w:r>
      <w:r w:rsidRPr="00DA784E">
        <w:rPr>
          <w:rFonts w:ascii="Times New Roman" w:hAnsi="Times New Roman" w:cs="Times New Roman"/>
          <w:iCs/>
          <w:sz w:val="24"/>
          <w:lang w:val="hr-HR"/>
        </w:rPr>
        <w:t>unarodna komisija za za</w:t>
      </w:r>
      <w:r w:rsidR="00586D6B" w:rsidRPr="00DA784E">
        <w:rPr>
          <w:rFonts w:ascii="Times New Roman" w:hAnsi="Times New Roman" w:cs="Times New Roman"/>
          <w:iCs/>
          <w:sz w:val="24"/>
          <w:lang w:val="hr-HR"/>
        </w:rPr>
        <w:t>š</w:t>
      </w:r>
      <w:r w:rsidRPr="00DA784E">
        <w:rPr>
          <w:rFonts w:ascii="Times New Roman" w:hAnsi="Times New Roman" w:cs="Times New Roman"/>
          <w:iCs/>
          <w:sz w:val="24"/>
          <w:lang w:val="hr-HR"/>
        </w:rPr>
        <w:t>titu rijeke Dunav (International</w:t>
      </w:r>
      <w:r w:rsidR="00D007E4"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Commission</w:t>
      </w:r>
      <w:proofErr w:type="spellEnd"/>
      <w:r w:rsidRPr="00DA784E">
        <w:rPr>
          <w:rFonts w:ascii="Times New Roman" w:hAnsi="Times New Roman" w:cs="Times New Roman"/>
          <w:iCs/>
          <w:sz w:val="24"/>
          <w:lang w:val="hr-HR"/>
        </w:rPr>
        <w:t xml:space="preserve"> for </w:t>
      </w:r>
      <w:proofErr w:type="spellStart"/>
      <w:r w:rsidRPr="00DA784E">
        <w:rPr>
          <w:rFonts w:ascii="Times New Roman" w:hAnsi="Times New Roman" w:cs="Times New Roman"/>
          <w:iCs/>
          <w:sz w:val="24"/>
          <w:lang w:val="hr-HR"/>
        </w:rPr>
        <w:t>the</w:t>
      </w:r>
      <w:proofErr w:type="spellEnd"/>
      <w:r w:rsidRPr="00DA784E">
        <w:rPr>
          <w:rFonts w:ascii="Times New Roman" w:hAnsi="Times New Roman" w:cs="Times New Roman"/>
          <w:iCs/>
          <w:sz w:val="24"/>
          <w:lang w:val="hr-HR"/>
        </w:rPr>
        <w:t xml:space="preserve"> Protection </w:t>
      </w:r>
      <w:proofErr w:type="spellStart"/>
      <w:r w:rsidRPr="00DA784E">
        <w:rPr>
          <w:rFonts w:ascii="Times New Roman" w:hAnsi="Times New Roman" w:cs="Times New Roman"/>
          <w:iCs/>
          <w:sz w:val="24"/>
          <w:lang w:val="hr-HR"/>
        </w:rPr>
        <w:t>of</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the</w:t>
      </w:r>
      <w:proofErr w:type="spellEnd"/>
      <w:r w:rsidRPr="00DA784E">
        <w:rPr>
          <w:rFonts w:ascii="Times New Roman" w:hAnsi="Times New Roman" w:cs="Times New Roman"/>
          <w:iCs/>
          <w:sz w:val="24"/>
          <w:lang w:val="hr-HR"/>
        </w:rPr>
        <w:t xml:space="preserve"> Danube </w:t>
      </w:r>
      <w:proofErr w:type="spellStart"/>
      <w:r w:rsidRPr="00DA784E">
        <w:rPr>
          <w:rFonts w:ascii="Times New Roman" w:hAnsi="Times New Roman" w:cs="Times New Roman"/>
          <w:iCs/>
          <w:sz w:val="24"/>
          <w:lang w:val="hr-HR"/>
        </w:rPr>
        <w:t>River</w:t>
      </w:r>
      <w:proofErr w:type="spellEnd"/>
      <w:r w:rsidR="00586D6B" w:rsidRPr="00DA784E">
        <w:rPr>
          <w:rFonts w:ascii="Times New Roman" w:hAnsi="Times New Roman" w:cs="Times New Roman"/>
          <w:iCs/>
          <w:sz w:val="24"/>
          <w:lang w:val="hr-HR"/>
        </w:rPr>
        <w:t xml:space="preserve"> </w:t>
      </w:r>
      <w:r w:rsidR="00147919"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ICPDR)</w:t>
      </w:r>
    </w:p>
    <w:p w14:paraId="47E730A8" w14:textId="77777777" w:rsidR="00853931" w:rsidRPr="00DA784E" w:rsidRDefault="00853931" w:rsidP="00D007E4">
      <w:pPr>
        <w:pStyle w:val="ListParagraph"/>
        <w:numPr>
          <w:ilvl w:val="1"/>
          <w:numId w:val="11"/>
        </w:numPr>
        <w:jc w:val="both"/>
        <w:rPr>
          <w:rFonts w:ascii="Times New Roman" w:hAnsi="Times New Roman" w:cs="Times New Roman"/>
          <w:iCs/>
          <w:sz w:val="24"/>
          <w:lang w:val="hr-HR"/>
        </w:rPr>
      </w:pPr>
      <w:r w:rsidRPr="00DA784E">
        <w:rPr>
          <w:rFonts w:ascii="Times New Roman" w:hAnsi="Times New Roman" w:cs="Times New Roman"/>
          <w:iCs/>
          <w:sz w:val="24"/>
          <w:lang w:val="hr-HR"/>
        </w:rPr>
        <w:t>Ekonomski p</w:t>
      </w:r>
      <w:r w:rsidR="00D007E4" w:rsidRPr="00DA784E">
        <w:rPr>
          <w:rFonts w:ascii="Times New Roman" w:hAnsi="Times New Roman" w:cs="Times New Roman"/>
          <w:iCs/>
          <w:sz w:val="24"/>
          <w:lang w:val="hr-HR"/>
        </w:rPr>
        <w:t xml:space="preserve">odaci vezano uz provedbu Okvirne </w:t>
      </w:r>
      <w:r w:rsidRPr="00DA784E">
        <w:rPr>
          <w:rFonts w:ascii="Times New Roman" w:hAnsi="Times New Roman" w:cs="Times New Roman"/>
          <w:iCs/>
          <w:sz w:val="24"/>
          <w:lang w:val="hr-HR"/>
        </w:rPr>
        <w:t xml:space="preserve">direktive </w:t>
      </w:r>
      <w:r w:rsidR="00D007E4" w:rsidRPr="00DA784E">
        <w:rPr>
          <w:rFonts w:ascii="Times New Roman" w:hAnsi="Times New Roman" w:cs="Times New Roman"/>
          <w:iCs/>
          <w:sz w:val="24"/>
          <w:lang w:val="hr-HR"/>
        </w:rPr>
        <w:t>o</w:t>
      </w:r>
      <w:r w:rsidRPr="00DA784E">
        <w:rPr>
          <w:rFonts w:ascii="Times New Roman" w:hAnsi="Times New Roman" w:cs="Times New Roman"/>
          <w:iCs/>
          <w:sz w:val="24"/>
          <w:lang w:val="hr-HR"/>
        </w:rPr>
        <w:t xml:space="preserve"> vodama</w:t>
      </w:r>
    </w:p>
    <w:p w14:paraId="0B42687D" w14:textId="670D7ED0" w:rsidR="00853931" w:rsidRPr="00DA784E" w:rsidRDefault="00853931" w:rsidP="00147919">
      <w:pPr>
        <w:pStyle w:val="ListParagraph"/>
        <w:numPr>
          <w:ilvl w:val="1"/>
          <w:numId w:val="11"/>
        </w:numPr>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GW TG </w:t>
      </w:r>
      <w:r w:rsidR="00EF4877"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Reported</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transboundary</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groundwater</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bodies</w:t>
      </w:r>
      <w:proofErr w:type="spellEnd"/>
      <w:r w:rsidR="00D007E4" w:rsidRPr="00DA784E">
        <w:rPr>
          <w:rFonts w:ascii="Times New Roman" w:hAnsi="Times New Roman" w:cs="Times New Roman"/>
          <w:iCs/>
          <w:sz w:val="24"/>
          <w:lang w:val="hr-HR"/>
        </w:rPr>
        <w:t xml:space="preserve"> </w:t>
      </w:r>
      <w:proofErr w:type="spellStart"/>
      <w:r w:rsidR="00D007E4" w:rsidRPr="00DA784E">
        <w:rPr>
          <w:rFonts w:ascii="Times New Roman" w:hAnsi="Times New Roman" w:cs="Times New Roman"/>
          <w:iCs/>
          <w:sz w:val="24"/>
          <w:lang w:val="hr-HR"/>
        </w:rPr>
        <w:t>in</w:t>
      </w:r>
      <w:proofErr w:type="spellEnd"/>
      <w:r w:rsidR="00D007E4" w:rsidRPr="00DA784E">
        <w:rPr>
          <w:rFonts w:ascii="Times New Roman" w:hAnsi="Times New Roman" w:cs="Times New Roman"/>
          <w:iCs/>
          <w:sz w:val="24"/>
          <w:lang w:val="hr-HR"/>
        </w:rPr>
        <w:t xml:space="preserve"> RBD </w:t>
      </w:r>
      <w:r w:rsidR="00147919" w:rsidRPr="00DA784E">
        <w:rPr>
          <w:rFonts w:ascii="Times New Roman" w:hAnsi="Times New Roman" w:cs="Times New Roman"/>
          <w:iCs/>
          <w:sz w:val="24"/>
          <w:lang w:val="hr-HR"/>
        </w:rPr>
        <w:t xml:space="preserve">– </w:t>
      </w:r>
      <w:r w:rsidR="00D007E4" w:rsidRPr="00DA784E">
        <w:rPr>
          <w:rFonts w:ascii="Times New Roman" w:hAnsi="Times New Roman" w:cs="Times New Roman"/>
          <w:iCs/>
          <w:sz w:val="24"/>
          <w:lang w:val="hr-HR"/>
        </w:rPr>
        <w:t>HRC -prekogranič</w:t>
      </w:r>
      <w:r w:rsidRPr="00DA784E">
        <w:rPr>
          <w:rFonts w:ascii="Times New Roman" w:hAnsi="Times New Roman" w:cs="Times New Roman"/>
          <w:iCs/>
          <w:sz w:val="24"/>
          <w:lang w:val="hr-HR"/>
        </w:rPr>
        <w:t>na vodna tijela</w:t>
      </w:r>
    </w:p>
    <w:p w14:paraId="0DAF3384" w14:textId="0BC6E183" w:rsidR="00D007E4" w:rsidRPr="00DA784E" w:rsidRDefault="00853931" w:rsidP="00586D6B">
      <w:pPr>
        <w:pStyle w:val="ListParagraph"/>
        <w:numPr>
          <w:ilvl w:val="1"/>
          <w:numId w:val="11"/>
        </w:numPr>
        <w:jc w:val="both"/>
        <w:rPr>
          <w:rFonts w:ascii="Times New Roman" w:hAnsi="Times New Roman" w:cs="Times New Roman"/>
          <w:iCs/>
          <w:sz w:val="24"/>
          <w:lang w:val="hr-HR"/>
        </w:rPr>
      </w:pPr>
      <w:r w:rsidRPr="00DA784E">
        <w:rPr>
          <w:rFonts w:ascii="Times New Roman" w:hAnsi="Times New Roman" w:cs="Times New Roman"/>
          <w:iCs/>
          <w:sz w:val="24"/>
          <w:lang w:val="hr-HR"/>
        </w:rPr>
        <w:lastRenderedPageBreak/>
        <w:t xml:space="preserve">GW TG </w:t>
      </w:r>
      <w:r w:rsidR="00586D6B"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Reported</w:t>
      </w:r>
      <w:proofErr w:type="spellEnd"/>
      <w:r w:rsidRPr="00DA784E">
        <w:rPr>
          <w:rFonts w:ascii="Times New Roman" w:hAnsi="Times New Roman" w:cs="Times New Roman"/>
          <w:iCs/>
          <w:sz w:val="24"/>
          <w:lang w:val="hr-HR"/>
        </w:rPr>
        <w:t xml:space="preserve"> list </w:t>
      </w:r>
      <w:proofErr w:type="spellStart"/>
      <w:r w:rsidRPr="00DA784E">
        <w:rPr>
          <w:rFonts w:ascii="Times New Roman" w:hAnsi="Times New Roman" w:cs="Times New Roman"/>
          <w:iCs/>
          <w:sz w:val="24"/>
          <w:lang w:val="hr-HR"/>
        </w:rPr>
        <w:t>of</w:t>
      </w:r>
      <w:proofErr w:type="spellEnd"/>
      <w:r w:rsidRPr="00DA784E">
        <w:rPr>
          <w:rFonts w:ascii="Times New Roman" w:hAnsi="Times New Roman" w:cs="Times New Roman"/>
          <w:iCs/>
          <w:sz w:val="24"/>
          <w:lang w:val="hr-HR"/>
        </w:rPr>
        <w:t xml:space="preserve"> NRM (</w:t>
      </w:r>
      <w:proofErr w:type="spellStart"/>
      <w:r w:rsidRPr="00DA784E">
        <w:rPr>
          <w:rFonts w:ascii="Times New Roman" w:hAnsi="Times New Roman" w:cs="Times New Roman"/>
          <w:iCs/>
          <w:sz w:val="24"/>
          <w:lang w:val="hr-HR"/>
        </w:rPr>
        <w:t>non-relevant</w:t>
      </w:r>
      <w:proofErr w:type="spellEnd"/>
      <w:r w:rsidRPr="00DA784E">
        <w:rPr>
          <w:rFonts w:ascii="Times New Roman" w:hAnsi="Times New Roman" w:cs="Times New Roman"/>
          <w:iCs/>
          <w:sz w:val="24"/>
          <w:lang w:val="hr-HR"/>
        </w:rPr>
        <w:t xml:space="preserve"> pesticide</w:t>
      </w:r>
      <w:r w:rsidR="00D007E4"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metabolites</w:t>
      </w:r>
      <w:proofErr w:type="spellEnd"/>
      <w:r w:rsidRPr="00DA784E">
        <w:rPr>
          <w:rFonts w:ascii="Times New Roman" w:hAnsi="Times New Roman" w:cs="Times New Roman"/>
          <w:iCs/>
          <w:sz w:val="24"/>
          <w:lang w:val="hr-HR"/>
        </w:rPr>
        <w:t>) for Croatia</w:t>
      </w:r>
    </w:p>
    <w:p w14:paraId="155819F6" w14:textId="67C610F1" w:rsidR="00853931" w:rsidRPr="00DA784E" w:rsidRDefault="00853931" w:rsidP="00147919">
      <w:pPr>
        <w:pStyle w:val="ListParagraph"/>
        <w:numPr>
          <w:ilvl w:val="1"/>
          <w:numId w:val="11"/>
        </w:numPr>
        <w:jc w:val="both"/>
        <w:rPr>
          <w:rFonts w:ascii="Times New Roman" w:hAnsi="Times New Roman" w:cs="Times New Roman"/>
          <w:iCs/>
          <w:sz w:val="24"/>
          <w:lang w:val="hr-HR"/>
        </w:rPr>
      </w:pPr>
      <w:r w:rsidRPr="00DA784E">
        <w:rPr>
          <w:rFonts w:ascii="Times New Roman" w:hAnsi="Times New Roman" w:cs="Times New Roman"/>
          <w:iCs/>
          <w:sz w:val="24"/>
          <w:lang w:val="hr-HR"/>
        </w:rPr>
        <w:t>GW TG</w:t>
      </w:r>
      <w:r w:rsidR="008F2599" w:rsidRPr="00DA784E">
        <w:rPr>
          <w:rFonts w:ascii="Times New Roman" w:hAnsi="Times New Roman" w:cs="Times New Roman"/>
          <w:iCs/>
          <w:sz w:val="24"/>
          <w:lang w:val="hr-HR"/>
        </w:rPr>
        <w:t xml:space="preserve"> </w:t>
      </w:r>
      <w:r w:rsidR="00147919"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Example</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of</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sanitary</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protection</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zones</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in</w:t>
      </w:r>
      <w:proofErr w:type="spellEnd"/>
      <w:r w:rsidR="00D007E4"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 xml:space="preserve">Croatia </w:t>
      </w:r>
      <w:proofErr w:type="spellStart"/>
      <w:r w:rsidRPr="00DA784E">
        <w:rPr>
          <w:rFonts w:ascii="Times New Roman" w:hAnsi="Times New Roman" w:cs="Times New Roman"/>
          <w:iCs/>
          <w:sz w:val="24"/>
          <w:lang w:val="hr-HR"/>
        </w:rPr>
        <w:t>and</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measures</w:t>
      </w:r>
      <w:proofErr w:type="spellEnd"/>
      <w:r w:rsidRPr="00DA784E">
        <w:rPr>
          <w:rFonts w:ascii="Times New Roman" w:hAnsi="Times New Roman" w:cs="Times New Roman"/>
          <w:iCs/>
          <w:sz w:val="24"/>
          <w:lang w:val="hr-HR"/>
        </w:rPr>
        <w:t xml:space="preserve"> - primjer zone sanitarne za</w:t>
      </w:r>
      <w:r w:rsidR="00D007E4" w:rsidRPr="00DA784E">
        <w:rPr>
          <w:rFonts w:ascii="Times New Roman" w:hAnsi="Times New Roman" w:cs="Times New Roman"/>
          <w:iCs/>
          <w:sz w:val="24"/>
          <w:lang w:val="hr-HR"/>
        </w:rPr>
        <w:t>š</w:t>
      </w:r>
      <w:r w:rsidRPr="00DA784E">
        <w:rPr>
          <w:rFonts w:ascii="Times New Roman" w:hAnsi="Times New Roman" w:cs="Times New Roman"/>
          <w:iCs/>
          <w:sz w:val="24"/>
          <w:lang w:val="hr-HR"/>
        </w:rPr>
        <w:t>tite i</w:t>
      </w:r>
      <w:r w:rsidR="00D007E4"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tekst o najb</w:t>
      </w:r>
      <w:r w:rsidR="00F17A4E" w:rsidRPr="00DA784E">
        <w:rPr>
          <w:rFonts w:ascii="Times New Roman" w:hAnsi="Times New Roman" w:cs="Times New Roman"/>
          <w:iCs/>
          <w:sz w:val="24"/>
          <w:lang w:val="hr-HR"/>
        </w:rPr>
        <w:t>oljem primjeru za mjere za količ</w:t>
      </w:r>
      <w:r w:rsidRPr="00DA784E">
        <w:rPr>
          <w:rFonts w:ascii="Times New Roman" w:hAnsi="Times New Roman" w:cs="Times New Roman"/>
          <w:iCs/>
          <w:sz w:val="24"/>
          <w:lang w:val="hr-HR"/>
        </w:rPr>
        <w:t>insko stanje</w:t>
      </w:r>
      <w:r w:rsidR="00D007E4"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(ugradnja vodomjera)</w:t>
      </w:r>
    </w:p>
    <w:p w14:paraId="6FE89F06" w14:textId="0981470C" w:rsidR="00853931" w:rsidRPr="00DA784E" w:rsidRDefault="00F17A4E">
      <w:pPr>
        <w:pStyle w:val="ListParagraph"/>
        <w:numPr>
          <w:ilvl w:val="0"/>
          <w:numId w:val="11"/>
        </w:numPr>
        <w:jc w:val="both"/>
        <w:rPr>
          <w:rFonts w:ascii="Times New Roman" w:hAnsi="Times New Roman" w:cs="Times New Roman"/>
          <w:iCs/>
          <w:sz w:val="24"/>
          <w:lang w:val="hr-HR"/>
        </w:rPr>
      </w:pPr>
      <w:r w:rsidRPr="00DA784E">
        <w:rPr>
          <w:rFonts w:ascii="Times New Roman" w:hAnsi="Times New Roman" w:cs="Times New Roman"/>
          <w:iCs/>
          <w:sz w:val="24"/>
          <w:lang w:val="hr-HR"/>
        </w:rPr>
        <w:t>Program za okoliš</w:t>
      </w:r>
      <w:r w:rsidR="00853931" w:rsidRPr="00DA784E">
        <w:rPr>
          <w:rFonts w:ascii="Times New Roman" w:hAnsi="Times New Roman" w:cs="Times New Roman"/>
          <w:iCs/>
          <w:sz w:val="24"/>
          <w:lang w:val="hr-HR"/>
        </w:rPr>
        <w:t xml:space="preserve"> Ujedinjenih naroda </w:t>
      </w:r>
      <w:r w:rsidR="00EF4877" w:rsidRPr="00DA784E">
        <w:rPr>
          <w:rFonts w:ascii="Times New Roman" w:hAnsi="Times New Roman" w:cs="Times New Roman"/>
          <w:iCs/>
          <w:sz w:val="24"/>
          <w:lang w:val="hr-HR"/>
        </w:rPr>
        <w:t xml:space="preserve">– </w:t>
      </w:r>
      <w:r w:rsidR="00853931" w:rsidRPr="00DA784E">
        <w:rPr>
          <w:rFonts w:ascii="Times New Roman" w:hAnsi="Times New Roman" w:cs="Times New Roman"/>
          <w:iCs/>
          <w:sz w:val="24"/>
          <w:lang w:val="hr-HR"/>
        </w:rPr>
        <w:t>Mediteranski akcijski</w:t>
      </w:r>
      <w:r w:rsidRPr="00DA784E">
        <w:rPr>
          <w:rFonts w:ascii="Times New Roman" w:hAnsi="Times New Roman" w:cs="Times New Roman"/>
          <w:iCs/>
          <w:sz w:val="24"/>
          <w:lang w:val="hr-HR"/>
        </w:rPr>
        <w:t xml:space="preserve"> </w:t>
      </w:r>
      <w:r w:rsidR="00853931" w:rsidRPr="00DA784E">
        <w:rPr>
          <w:rFonts w:ascii="Times New Roman" w:hAnsi="Times New Roman" w:cs="Times New Roman"/>
          <w:iCs/>
          <w:sz w:val="24"/>
          <w:lang w:val="hr-HR"/>
        </w:rPr>
        <w:t xml:space="preserve">plan (United Nations </w:t>
      </w:r>
      <w:proofErr w:type="spellStart"/>
      <w:r w:rsidR="00853931" w:rsidRPr="00DA784E">
        <w:rPr>
          <w:rFonts w:ascii="Times New Roman" w:hAnsi="Times New Roman" w:cs="Times New Roman"/>
          <w:iCs/>
          <w:sz w:val="24"/>
          <w:lang w:val="hr-HR"/>
        </w:rPr>
        <w:t>Environment</w:t>
      </w:r>
      <w:proofErr w:type="spellEnd"/>
      <w:r w:rsidR="00853931" w:rsidRPr="00DA784E">
        <w:rPr>
          <w:rFonts w:ascii="Times New Roman" w:hAnsi="Times New Roman" w:cs="Times New Roman"/>
          <w:iCs/>
          <w:sz w:val="24"/>
          <w:lang w:val="hr-HR"/>
        </w:rPr>
        <w:t xml:space="preserve"> </w:t>
      </w:r>
      <w:proofErr w:type="spellStart"/>
      <w:r w:rsidR="00853931" w:rsidRPr="00DA784E">
        <w:rPr>
          <w:rFonts w:ascii="Times New Roman" w:hAnsi="Times New Roman" w:cs="Times New Roman"/>
          <w:iCs/>
          <w:sz w:val="24"/>
          <w:lang w:val="hr-HR"/>
        </w:rPr>
        <w:t>Programme</w:t>
      </w:r>
      <w:proofErr w:type="spellEnd"/>
      <w:r w:rsidR="00853931" w:rsidRPr="00DA784E">
        <w:rPr>
          <w:rFonts w:ascii="Times New Roman" w:hAnsi="Times New Roman" w:cs="Times New Roman"/>
          <w:iCs/>
          <w:sz w:val="24"/>
          <w:lang w:val="hr-HR"/>
        </w:rPr>
        <w:t xml:space="preserve"> </w:t>
      </w:r>
      <w:proofErr w:type="spellStart"/>
      <w:r w:rsidR="00853931" w:rsidRPr="00DA784E">
        <w:rPr>
          <w:rFonts w:ascii="Times New Roman" w:hAnsi="Times New Roman" w:cs="Times New Roman"/>
          <w:iCs/>
          <w:sz w:val="24"/>
          <w:lang w:val="hr-HR"/>
        </w:rPr>
        <w:t>Mediterranean</w:t>
      </w:r>
      <w:proofErr w:type="spellEnd"/>
      <w:r w:rsidRPr="00DA784E">
        <w:rPr>
          <w:rFonts w:ascii="Times New Roman" w:hAnsi="Times New Roman" w:cs="Times New Roman"/>
          <w:iCs/>
          <w:sz w:val="24"/>
          <w:lang w:val="hr-HR"/>
        </w:rPr>
        <w:t xml:space="preserve"> </w:t>
      </w:r>
      <w:proofErr w:type="spellStart"/>
      <w:r w:rsidR="00853931" w:rsidRPr="00DA784E">
        <w:rPr>
          <w:rFonts w:ascii="Times New Roman" w:hAnsi="Times New Roman" w:cs="Times New Roman"/>
          <w:iCs/>
          <w:sz w:val="24"/>
          <w:lang w:val="hr-HR"/>
        </w:rPr>
        <w:t>Actio</w:t>
      </w:r>
      <w:r w:rsidRPr="00DA784E">
        <w:rPr>
          <w:rFonts w:ascii="Times New Roman" w:hAnsi="Times New Roman" w:cs="Times New Roman"/>
          <w:iCs/>
          <w:sz w:val="24"/>
          <w:lang w:val="hr-HR"/>
        </w:rPr>
        <w:t>n</w:t>
      </w:r>
      <w:proofErr w:type="spellEnd"/>
      <w:r w:rsidRPr="00DA784E">
        <w:rPr>
          <w:rFonts w:ascii="Times New Roman" w:hAnsi="Times New Roman" w:cs="Times New Roman"/>
          <w:iCs/>
          <w:sz w:val="24"/>
          <w:lang w:val="hr-HR"/>
        </w:rPr>
        <w:t xml:space="preserve"> Plan (Izvješć</w:t>
      </w:r>
      <w:r w:rsidR="00853931" w:rsidRPr="00DA784E">
        <w:rPr>
          <w:rFonts w:ascii="Times New Roman" w:hAnsi="Times New Roman" w:cs="Times New Roman"/>
          <w:iCs/>
          <w:sz w:val="24"/>
          <w:lang w:val="hr-HR"/>
        </w:rPr>
        <w:t>e prema Barcelonskoj konvenciji, LBS</w:t>
      </w:r>
      <w:r w:rsidRPr="00DA784E">
        <w:rPr>
          <w:rFonts w:ascii="Times New Roman" w:hAnsi="Times New Roman" w:cs="Times New Roman"/>
          <w:iCs/>
          <w:sz w:val="24"/>
          <w:lang w:val="hr-HR"/>
        </w:rPr>
        <w:t xml:space="preserve"> </w:t>
      </w:r>
      <w:r w:rsidR="00853931" w:rsidRPr="00DA784E">
        <w:rPr>
          <w:rFonts w:ascii="Times New Roman" w:hAnsi="Times New Roman" w:cs="Times New Roman"/>
          <w:iCs/>
          <w:sz w:val="24"/>
          <w:lang w:val="hr-HR"/>
        </w:rPr>
        <w:t xml:space="preserve">Protokol) </w:t>
      </w:r>
      <w:r w:rsidR="00EF4877" w:rsidRPr="00DA784E">
        <w:rPr>
          <w:rFonts w:ascii="Times New Roman" w:hAnsi="Times New Roman" w:cs="Times New Roman"/>
          <w:iCs/>
          <w:sz w:val="24"/>
          <w:lang w:val="hr-HR"/>
        </w:rPr>
        <w:t xml:space="preserve">– </w:t>
      </w:r>
      <w:r w:rsidR="00853931" w:rsidRPr="00DA784E">
        <w:rPr>
          <w:rFonts w:ascii="Times New Roman" w:hAnsi="Times New Roman" w:cs="Times New Roman"/>
          <w:iCs/>
          <w:sz w:val="24"/>
          <w:lang w:val="hr-HR"/>
        </w:rPr>
        <w:t>provedba LBS protokola Barcelonske konvencije</w:t>
      </w:r>
      <w:r w:rsidRPr="00DA784E">
        <w:rPr>
          <w:rFonts w:ascii="Times New Roman" w:hAnsi="Times New Roman" w:cs="Times New Roman"/>
          <w:iCs/>
          <w:sz w:val="24"/>
          <w:lang w:val="hr-HR"/>
        </w:rPr>
        <w:t xml:space="preserve"> </w:t>
      </w:r>
      <w:r w:rsidR="00853931" w:rsidRPr="00DA784E">
        <w:rPr>
          <w:rFonts w:ascii="Times New Roman" w:hAnsi="Times New Roman" w:cs="Times New Roman"/>
          <w:iCs/>
          <w:sz w:val="24"/>
          <w:lang w:val="hr-HR"/>
        </w:rPr>
        <w:t xml:space="preserve">(Barcelonska konvencija </w:t>
      </w:r>
      <w:r w:rsidR="00EF4877" w:rsidRPr="00DA784E">
        <w:rPr>
          <w:rFonts w:ascii="Times New Roman" w:hAnsi="Times New Roman" w:cs="Times New Roman"/>
          <w:iCs/>
          <w:sz w:val="24"/>
          <w:lang w:val="hr-HR"/>
        </w:rPr>
        <w:t>–</w:t>
      </w:r>
      <w:r w:rsidR="00853931" w:rsidRPr="00DA784E">
        <w:rPr>
          <w:rFonts w:ascii="Times New Roman" w:hAnsi="Times New Roman" w:cs="Times New Roman"/>
          <w:iCs/>
          <w:sz w:val="24"/>
          <w:lang w:val="hr-HR"/>
        </w:rPr>
        <w:t xml:space="preserve"> LBS protokol </w:t>
      </w:r>
      <w:r w:rsidR="00EF4877" w:rsidRPr="00DA784E">
        <w:rPr>
          <w:rFonts w:ascii="Times New Roman" w:hAnsi="Times New Roman" w:cs="Times New Roman"/>
          <w:iCs/>
          <w:sz w:val="24"/>
          <w:lang w:val="hr-HR"/>
        </w:rPr>
        <w:t>–</w:t>
      </w:r>
      <w:r w:rsidR="00853931" w:rsidRPr="00DA784E">
        <w:rPr>
          <w:rFonts w:ascii="Times New Roman" w:hAnsi="Times New Roman" w:cs="Times New Roman"/>
          <w:iCs/>
          <w:sz w:val="24"/>
          <w:lang w:val="hr-HR"/>
        </w:rPr>
        <w:t xml:space="preserve"> LBA 2020-2021,</w:t>
      </w:r>
      <w:r w:rsidRPr="00DA784E">
        <w:rPr>
          <w:rFonts w:ascii="Times New Roman" w:hAnsi="Times New Roman" w:cs="Times New Roman"/>
          <w:iCs/>
          <w:sz w:val="24"/>
          <w:lang w:val="hr-HR"/>
        </w:rPr>
        <w:t xml:space="preserve"> </w:t>
      </w:r>
      <w:r w:rsidR="00853931" w:rsidRPr="00DA784E">
        <w:rPr>
          <w:rFonts w:ascii="Times New Roman" w:hAnsi="Times New Roman" w:cs="Times New Roman"/>
          <w:iCs/>
          <w:sz w:val="24"/>
          <w:lang w:val="hr-HR"/>
        </w:rPr>
        <w:t xml:space="preserve">pravna osnova: Barcelona </w:t>
      </w:r>
      <w:proofErr w:type="spellStart"/>
      <w:r w:rsidR="00853931" w:rsidRPr="00DA784E">
        <w:rPr>
          <w:rFonts w:ascii="Times New Roman" w:hAnsi="Times New Roman" w:cs="Times New Roman"/>
          <w:iCs/>
          <w:sz w:val="24"/>
          <w:lang w:val="hr-HR"/>
        </w:rPr>
        <w:t>Convention</w:t>
      </w:r>
      <w:proofErr w:type="spellEnd"/>
      <w:r w:rsidR="00853931" w:rsidRPr="00DA784E">
        <w:rPr>
          <w:rFonts w:ascii="Times New Roman" w:hAnsi="Times New Roman" w:cs="Times New Roman"/>
          <w:iCs/>
          <w:sz w:val="24"/>
          <w:lang w:val="hr-HR"/>
        </w:rPr>
        <w:t>, e-mail/aplikacija</w:t>
      </w:r>
      <w:r w:rsidRPr="00DA784E">
        <w:rPr>
          <w:rFonts w:ascii="Times New Roman" w:hAnsi="Times New Roman" w:cs="Times New Roman"/>
          <w:iCs/>
          <w:sz w:val="24"/>
          <w:lang w:val="hr-HR"/>
        </w:rPr>
        <w:t xml:space="preserve"> </w:t>
      </w:r>
      <w:r w:rsidR="00853931" w:rsidRPr="00DA784E">
        <w:rPr>
          <w:rFonts w:ascii="Times New Roman" w:hAnsi="Times New Roman" w:cs="Times New Roman"/>
          <w:iCs/>
          <w:sz w:val="24"/>
          <w:lang w:val="hr-HR"/>
        </w:rPr>
        <w:t>Konvencije)</w:t>
      </w:r>
    </w:p>
    <w:p w14:paraId="4A298CE9" w14:textId="3F8F3F26" w:rsidR="00F17A4E" w:rsidRPr="00DA784E" w:rsidRDefault="00853931">
      <w:pPr>
        <w:pStyle w:val="ListParagraph"/>
        <w:numPr>
          <w:ilvl w:val="0"/>
          <w:numId w:val="11"/>
        </w:numPr>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Savska komisija </w:t>
      </w:r>
      <w:r w:rsidR="00EF4877"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Karte opasnosti od poplava i Karte rizika od</w:t>
      </w:r>
      <w:r w:rsidR="00F17A4E"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poplava</w:t>
      </w:r>
    </w:p>
    <w:p w14:paraId="370F977E" w14:textId="3601C9DD" w:rsidR="00853931" w:rsidRPr="00DA784E" w:rsidRDefault="00853931" w:rsidP="00F17A4E">
      <w:pPr>
        <w:jc w:val="both"/>
        <w:rPr>
          <w:rFonts w:ascii="Times New Roman" w:hAnsi="Times New Roman" w:cs="Times New Roman"/>
          <w:iCs/>
          <w:sz w:val="24"/>
          <w:lang w:val="hr-HR"/>
        </w:rPr>
      </w:pPr>
      <w:r w:rsidRPr="00DA784E">
        <w:rPr>
          <w:rFonts w:ascii="Times New Roman" w:hAnsi="Times New Roman" w:cs="Times New Roman"/>
          <w:iCs/>
          <w:sz w:val="24"/>
          <w:lang w:val="hr-HR"/>
        </w:rPr>
        <w:t>Provedba Zakona o pravu n</w:t>
      </w:r>
      <w:r w:rsidR="00F17A4E" w:rsidRPr="00DA784E">
        <w:rPr>
          <w:rFonts w:ascii="Times New Roman" w:hAnsi="Times New Roman" w:cs="Times New Roman"/>
          <w:iCs/>
          <w:sz w:val="24"/>
          <w:lang w:val="hr-HR"/>
        </w:rPr>
        <w:t xml:space="preserve">a pristup informacijama. Izvješće </w:t>
      </w:r>
      <w:r w:rsidR="00EF4877" w:rsidRPr="00DA784E">
        <w:rPr>
          <w:rFonts w:ascii="Times New Roman" w:hAnsi="Times New Roman" w:cs="Times New Roman"/>
          <w:iCs/>
          <w:sz w:val="24"/>
          <w:lang w:val="hr-HR"/>
        </w:rPr>
        <w:t>j</w:t>
      </w:r>
      <w:r w:rsidRPr="00DA784E">
        <w:rPr>
          <w:rFonts w:ascii="Times New Roman" w:hAnsi="Times New Roman" w:cs="Times New Roman"/>
          <w:iCs/>
          <w:sz w:val="24"/>
          <w:lang w:val="hr-HR"/>
        </w:rPr>
        <w:t>e objavljeno</w:t>
      </w:r>
      <w:r w:rsidR="00F17A4E" w:rsidRPr="00DA784E">
        <w:rPr>
          <w:rFonts w:ascii="Times New Roman" w:hAnsi="Times New Roman" w:cs="Times New Roman"/>
          <w:iCs/>
          <w:sz w:val="24"/>
          <w:lang w:val="hr-HR"/>
        </w:rPr>
        <w:t xml:space="preserve"> na Godišnje izvješć</w:t>
      </w:r>
      <w:r w:rsidRPr="00DA784E">
        <w:rPr>
          <w:rFonts w:ascii="Times New Roman" w:hAnsi="Times New Roman" w:cs="Times New Roman"/>
          <w:iCs/>
          <w:sz w:val="24"/>
          <w:lang w:val="hr-HR"/>
        </w:rPr>
        <w:t>e (voda.hr)</w:t>
      </w:r>
      <w:r w:rsidR="00F17A4E" w:rsidRPr="00DA784E">
        <w:rPr>
          <w:rFonts w:ascii="Times New Roman" w:hAnsi="Times New Roman" w:cs="Times New Roman"/>
          <w:iCs/>
          <w:sz w:val="24"/>
          <w:lang w:val="hr-HR"/>
        </w:rPr>
        <w:t>.</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5F4DA4EB" w14:textId="77777777" w:rsidTr="00CF7CA2">
        <w:trPr>
          <w:trHeight w:val="1181"/>
        </w:trPr>
        <w:tc>
          <w:tcPr>
            <w:tcW w:w="2254" w:type="dxa"/>
            <w:shd w:val="clear" w:color="auto" w:fill="FFFFFF" w:themeFill="background1"/>
            <w:vAlign w:val="center"/>
          </w:tcPr>
          <w:p w14:paraId="6C33963C" w14:textId="77777777" w:rsidR="00F33F30" w:rsidRPr="00DA784E" w:rsidRDefault="00F33F30" w:rsidP="00F52F8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1217775B" w14:textId="77777777" w:rsidR="00F33F30" w:rsidRPr="00DA784E" w:rsidRDefault="00F33F30" w:rsidP="00F33F30">
            <w:pPr>
              <w:rPr>
                <w:rFonts w:ascii="Times New Roman" w:hAnsi="Times New Roman" w:cs="Times New Roman"/>
                <w:b/>
                <w:iCs/>
                <w:sz w:val="20"/>
                <w:lang w:val="hr-HR"/>
              </w:rPr>
            </w:pPr>
            <w:r w:rsidRPr="00DA784E">
              <w:rPr>
                <w:rFonts w:ascii="Times New Roman" w:hAnsi="Times New Roman" w:cs="Times New Roman"/>
                <w:b/>
                <w:iCs/>
                <w:sz w:val="20"/>
                <w:lang w:val="hr-HR"/>
              </w:rPr>
              <w:t>Izvješće o provedbi pojedinih propisa zaštite okoliša putem unaprijed zadanih specifičnih skupova podataka podnesena u roku – Izvještavanje europskih tijela (1)</w:t>
            </w:r>
          </w:p>
        </w:tc>
        <w:tc>
          <w:tcPr>
            <w:tcW w:w="2268" w:type="dxa"/>
            <w:vAlign w:val="center"/>
          </w:tcPr>
          <w:p w14:paraId="294AA5C4" w14:textId="77777777" w:rsidR="00F33F30" w:rsidRPr="00DA784E" w:rsidRDefault="00F33F30" w:rsidP="00F52F86">
            <w:pPr>
              <w:rPr>
                <w:rFonts w:ascii="Times New Roman" w:hAnsi="Times New Roman" w:cs="Times New Roman"/>
                <w:b/>
                <w:iCs/>
                <w:sz w:val="20"/>
                <w:lang w:val="hr-HR"/>
              </w:rPr>
            </w:pPr>
            <w:r w:rsidRPr="00DA784E">
              <w:rPr>
                <w:rFonts w:ascii="Times New Roman" w:hAnsi="Times New Roman" w:cs="Times New Roman"/>
                <w:b/>
                <w:iCs/>
                <w:sz w:val="20"/>
                <w:lang w:val="hr-HR"/>
              </w:rPr>
              <w:t>Izvješće o provedbi pojedinih propisa zaštite okoliša putem unaprijed zadanih specifičnih skupova podataka podnesena u roku – Izvještavanje drugih međunarodnih tijela (2)</w:t>
            </w:r>
          </w:p>
        </w:tc>
        <w:tc>
          <w:tcPr>
            <w:tcW w:w="2075" w:type="dxa"/>
            <w:vAlign w:val="center"/>
          </w:tcPr>
          <w:p w14:paraId="2FC62386" w14:textId="77777777" w:rsidR="00F33F30" w:rsidRPr="00DA784E" w:rsidRDefault="00F33F30" w:rsidP="00F52F86">
            <w:pPr>
              <w:rPr>
                <w:rFonts w:ascii="Times New Roman" w:hAnsi="Times New Roman" w:cs="Times New Roman"/>
                <w:b/>
                <w:iCs/>
                <w:sz w:val="20"/>
                <w:lang w:val="hr-HR"/>
              </w:rPr>
            </w:pPr>
            <w:r w:rsidRPr="00DA784E">
              <w:rPr>
                <w:rFonts w:ascii="Times New Roman" w:hAnsi="Times New Roman" w:cs="Times New Roman"/>
                <w:b/>
                <w:iCs/>
                <w:sz w:val="20"/>
                <w:lang w:val="hr-HR"/>
              </w:rPr>
              <w:t>Izvješće o provedbi pojedinih propisa zaštite okoliša putem unaprijed zadanih specifičnih skupova podataka podnesena u roku – Provedba zakona o pravu (3)</w:t>
            </w:r>
          </w:p>
        </w:tc>
      </w:tr>
      <w:tr w:rsidR="00DA784E" w:rsidRPr="00DA784E" w14:paraId="7C3A6768" w14:textId="77777777" w:rsidTr="00CF7CA2">
        <w:trPr>
          <w:trHeight w:val="844"/>
        </w:trPr>
        <w:tc>
          <w:tcPr>
            <w:tcW w:w="2254" w:type="dxa"/>
            <w:shd w:val="clear" w:color="auto" w:fill="FFFFFF" w:themeFill="background1"/>
            <w:vAlign w:val="center"/>
          </w:tcPr>
          <w:p w14:paraId="40BCB206" w14:textId="77777777" w:rsidR="00F33F30" w:rsidRPr="00DA784E" w:rsidRDefault="00D37C1F" w:rsidP="00F52F86">
            <w:pPr>
              <w:rPr>
                <w:rFonts w:ascii="Times New Roman" w:hAnsi="Times New Roman" w:cs="Times New Roman"/>
                <w:sz w:val="20"/>
                <w:lang w:val="hr-HR"/>
              </w:rPr>
            </w:pPr>
            <w:r w:rsidRPr="00DA784E">
              <w:rPr>
                <w:rFonts w:ascii="Times New Roman" w:hAnsi="Times New Roman" w:cs="Times New Roman"/>
                <w:sz w:val="20"/>
                <w:lang w:val="hr-HR"/>
              </w:rPr>
              <w:t>Ostvare</w:t>
            </w:r>
            <w:r w:rsidR="00F33F30" w:rsidRPr="00DA784E">
              <w:rPr>
                <w:rFonts w:ascii="Times New Roman" w:hAnsi="Times New Roman" w:cs="Times New Roman"/>
                <w:sz w:val="20"/>
                <w:lang w:val="hr-HR"/>
              </w:rPr>
              <w:t>ni ishodi za pokazatelje provedbe u 2023. godini</w:t>
            </w:r>
          </w:p>
        </w:tc>
        <w:tc>
          <w:tcPr>
            <w:tcW w:w="2419" w:type="dxa"/>
            <w:vAlign w:val="center"/>
          </w:tcPr>
          <w:p w14:paraId="2206642D" w14:textId="77777777" w:rsidR="00F33F30" w:rsidRPr="00DA784E" w:rsidRDefault="00D37C1F" w:rsidP="00F52F86">
            <w:pPr>
              <w:jc w:val="center"/>
              <w:rPr>
                <w:rFonts w:ascii="Times New Roman" w:hAnsi="Times New Roman" w:cs="Times New Roman"/>
                <w:iCs/>
                <w:sz w:val="20"/>
                <w:lang w:val="hr-HR"/>
              </w:rPr>
            </w:pPr>
            <w:r w:rsidRPr="00DA784E">
              <w:rPr>
                <w:rFonts w:ascii="Times New Roman" w:hAnsi="Times New Roman" w:cs="Times New Roman"/>
                <w:iCs/>
                <w:sz w:val="20"/>
                <w:lang w:val="hr-HR"/>
              </w:rPr>
              <w:t>1</w:t>
            </w:r>
          </w:p>
        </w:tc>
        <w:tc>
          <w:tcPr>
            <w:tcW w:w="2268" w:type="dxa"/>
            <w:vAlign w:val="center"/>
          </w:tcPr>
          <w:p w14:paraId="6A3DDD93" w14:textId="77777777" w:rsidR="00F33F30" w:rsidRPr="00DA784E" w:rsidRDefault="00D37C1F" w:rsidP="00D37C1F">
            <w:pPr>
              <w:jc w:val="center"/>
              <w:rPr>
                <w:rFonts w:ascii="Times New Roman" w:hAnsi="Times New Roman" w:cs="Times New Roman"/>
                <w:iCs/>
                <w:sz w:val="20"/>
                <w:lang w:val="hr-HR"/>
              </w:rPr>
            </w:pPr>
            <w:r w:rsidRPr="00DA784E">
              <w:rPr>
                <w:rFonts w:ascii="Times New Roman" w:hAnsi="Times New Roman" w:cs="Times New Roman"/>
                <w:iCs/>
                <w:sz w:val="20"/>
                <w:lang w:val="hr-HR"/>
              </w:rPr>
              <w:t>2</w:t>
            </w:r>
          </w:p>
        </w:tc>
        <w:tc>
          <w:tcPr>
            <w:tcW w:w="2075" w:type="dxa"/>
            <w:vAlign w:val="center"/>
          </w:tcPr>
          <w:p w14:paraId="626A3853" w14:textId="77777777" w:rsidR="00F33F30" w:rsidRPr="00DA784E" w:rsidRDefault="00F33F30" w:rsidP="00F33F30">
            <w:pPr>
              <w:rPr>
                <w:rFonts w:ascii="Times New Roman" w:hAnsi="Times New Roman" w:cs="Times New Roman"/>
                <w:iCs/>
                <w:sz w:val="20"/>
                <w:lang w:val="hr-HR"/>
              </w:rPr>
            </w:pPr>
            <w:r w:rsidRPr="00DA784E">
              <w:rPr>
                <w:rFonts w:ascii="Times New Roman" w:hAnsi="Times New Roman" w:cs="Times New Roman"/>
                <w:iCs/>
                <w:sz w:val="20"/>
                <w:lang w:val="hr-HR"/>
              </w:rPr>
              <w:t>Zahtjevi za pristup</w:t>
            </w:r>
          </w:p>
          <w:p w14:paraId="1FFFC5E2" w14:textId="77777777" w:rsidR="00F33F30" w:rsidRPr="00DA784E" w:rsidRDefault="00F33F30" w:rsidP="00F33F30">
            <w:pPr>
              <w:rPr>
                <w:rFonts w:ascii="Times New Roman" w:hAnsi="Times New Roman" w:cs="Times New Roman"/>
                <w:iCs/>
                <w:sz w:val="20"/>
                <w:lang w:val="hr-HR"/>
              </w:rPr>
            </w:pPr>
            <w:r w:rsidRPr="00DA784E">
              <w:rPr>
                <w:rFonts w:ascii="Times New Roman" w:hAnsi="Times New Roman" w:cs="Times New Roman"/>
                <w:iCs/>
                <w:sz w:val="20"/>
                <w:lang w:val="hr-HR"/>
              </w:rPr>
              <w:t>informacijama:</w:t>
            </w:r>
          </w:p>
          <w:p w14:paraId="32574100" w14:textId="77777777" w:rsidR="00F33F30" w:rsidRPr="00DA784E" w:rsidRDefault="00F33F30" w:rsidP="00F33F30">
            <w:pPr>
              <w:rPr>
                <w:rFonts w:ascii="Times New Roman" w:hAnsi="Times New Roman" w:cs="Times New Roman"/>
                <w:iCs/>
                <w:sz w:val="20"/>
                <w:lang w:val="hr-HR"/>
              </w:rPr>
            </w:pPr>
            <w:r w:rsidRPr="00DA784E">
              <w:rPr>
                <w:rFonts w:ascii="Times New Roman" w:hAnsi="Times New Roman" w:cs="Times New Roman"/>
                <w:iCs/>
                <w:sz w:val="20"/>
                <w:lang w:val="hr-HR"/>
              </w:rPr>
              <w:t>broj zaprimljenih</w:t>
            </w:r>
          </w:p>
          <w:p w14:paraId="586564EE" w14:textId="0EA13CB7" w:rsidR="00F33F30" w:rsidRPr="00DA784E" w:rsidRDefault="00F33F30" w:rsidP="00F33F30">
            <w:pPr>
              <w:rPr>
                <w:rFonts w:ascii="Times New Roman" w:hAnsi="Times New Roman" w:cs="Times New Roman"/>
                <w:iCs/>
                <w:sz w:val="20"/>
                <w:lang w:val="hr-HR"/>
              </w:rPr>
            </w:pPr>
            <w:r w:rsidRPr="00DA784E">
              <w:rPr>
                <w:rFonts w:ascii="Times New Roman" w:hAnsi="Times New Roman" w:cs="Times New Roman"/>
                <w:iCs/>
                <w:sz w:val="20"/>
                <w:lang w:val="hr-HR"/>
              </w:rPr>
              <w:t>zahtjeva: 1</w:t>
            </w:r>
            <w:r w:rsidR="001463C6" w:rsidRPr="00DA784E">
              <w:rPr>
                <w:rFonts w:ascii="Times New Roman" w:hAnsi="Times New Roman" w:cs="Times New Roman"/>
                <w:iCs/>
                <w:sz w:val="20"/>
                <w:lang w:val="hr-HR"/>
              </w:rPr>
              <w:t xml:space="preserve"> </w:t>
            </w:r>
            <w:r w:rsidRPr="00DA784E">
              <w:rPr>
                <w:rFonts w:ascii="Times New Roman" w:hAnsi="Times New Roman" w:cs="Times New Roman"/>
                <w:iCs/>
                <w:sz w:val="20"/>
                <w:lang w:val="hr-HR"/>
              </w:rPr>
              <w:t>190</w:t>
            </w:r>
          </w:p>
          <w:p w14:paraId="44DDE6B0" w14:textId="77777777" w:rsidR="00F33F30" w:rsidRPr="00DA784E" w:rsidRDefault="00F33F30" w:rsidP="00F33F30">
            <w:pPr>
              <w:rPr>
                <w:rFonts w:ascii="Times New Roman" w:hAnsi="Times New Roman" w:cs="Times New Roman"/>
                <w:iCs/>
                <w:sz w:val="20"/>
                <w:lang w:val="hr-HR"/>
              </w:rPr>
            </w:pPr>
            <w:r w:rsidRPr="00DA784E">
              <w:rPr>
                <w:rFonts w:ascii="Times New Roman" w:hAnsi="Times New Roman" w:cs="Times New Roman"/>
                <w:iCs/>
                <w:sz w:val="20"/>
                <w:lang w:val="hr-HR"/>
              </w:rPr>
              <w:t>broj riješenih zahtjeva:</w:t>
            </w:r>
          </w:p>
          <w:p w14:paraId="0FE7BAD1" w14:textId="6D559378" w:rsidR="00F33F30" w:rsidRPr="00DA784E" w:rsidRDefault="00F33F30" w:rsidP="00F33F30">
            <w:pPr>
              <w:rPr>
                <w:rFonts w:ascii="Times New Roman" w:hAnsi="Times New Roman" w:cs="Times New Roman"/>
                <w:iCs/>
                <w:sz w:val="20"/>
                <w:lang w:val="hr-HR"/>
              </w:rPr>
            </w:pPr>
            <w:r w:rsidRPr="00DA784E">
              <w:rPr>
                <w:rFonts w:ascii="Times New Roman" w:hAnsi="Times New Roman" w:cs="Times New Roman"/>
                <w:iCs/>
                <w:sz w:val="20"/>
                <w:lang w:val="hr-HR"/>
              </w:rPr>
              <w:t>1</w:t>
            </w:r>
            <w:r w:rsidR="001463C6" w:rsidRPr="00DA784E">
              <w:rPr>
                <w:rFonts w:ascii="Times New Roman" w:hAnsi="Times New Roman" w:cs="Times New Roman"/>
                <w:iCs/>
                <w:sz w:val="20"/>
                <w:lang w:val="hr-HR"/>
              </w:rPr>
              <w:t xml:space="preserve"> </w:t>
            </w:r>
            <w:r w:rsidRPr="00DA784E">
              <w:rPr>
                <w:rFonts w:ascii="Times New Roman" w:hAnsi="Times New Roman" w:cs="Times New Roman"/>
                <w:iCs/>
                <w:sz w:val="20"/>
                <w:lang w:val="hr-HR"/>
              </w:rPr>
              <w:t>175</w:t>
            </w:r>
          </w:p>
          <w:p w14:paraId="47F6A557" w14:textId="77777777" w:rsidR="00F33F30" w:rsidRPr="00DA784E" w:rsidRDefault="00F33F30" w:rsidP="00F33F30">
            <w:pPr>
              <w:rPr>
                <w:rFonts w:ascii="Times New Roman" w:hAnsi="Times New Roman" w:cs="Times New Roman"/>
                <w:iCs/>
                <w:sz w:val="20"/>
                <w:lang w:val="hr-HR"/>
              </w:rPr>
            </w:pPr>
            <w:r w:rsidRPr="00DA784E">
              <w:rPr>
                <w:rFonts w:ascii="Times New Roman" w:hAnsi="Times New Roman" w:cs="Times New Roman"/>
                <w:iCs/>
                <w:sz w:val="20"/>
                <w:lang w:val="hr-HR"/>
              </w:rPr>
              <w:t>broj ustupljenih</w:t>
            </w:r>
          </w:p>
          <w:p w14:paraId="5C31C409" w14:textId="77777777" w:rsidR="00F33F30" w:rsidRPr="00DA784E" w:rsidRDefault="00F33F30" w:rsidP="00F33F30">
            <w:pPr>
              <w:rPr>
                <w:rFonts w:ascii="Times New Roman" w:hAnsi="Times New Roman" w:cs="Times New Roman"/>
                <w:iCs/>
                <w:sz w:val="20"/>
                <w:lang w:val="hr-HR"/>
              </w:rPr>
            </w:pPr>
            <w:r w:rsidRPr="00DA784E">
              <w:rPr>
                <w:rFonts w:ascii="Times New Roman" w:hAnsi="Times New Roman" w:cs="Times New Roman"/>
                <w:iCs/>
                <w:sz w:val="20"/>
                <w:lang w:val="hr-HR"/>
              </w:rPr>
              <w:t>zahtjeva 20</w:t>
            </w:r>
          </w:p>
        </w:tc>
      </w:tr>
      <w:tr w:rsidR="00DA784E" w:rsidRPr="00DA784E" w14:paraId="1C5FA5F6" w14:textId="77777777" w:rsidTr="00CF7CA2">
        <w:trPr>
          <w:trHeight w:val="842"/>
        </w:trPr>
        <w:tc>
          <w:tcPr>
            <w:tcW w:w="2254" w:type="dxa"/>
            <w:shd w:val="clear" w:color="auto" w:fill="FFFFFF" w:themeFill="background1"/>
            <w:vAlign w:val="center"/>
          </w:tcPr>
          <w:p w14:paraId="679DEE53" w14:textId="77777777" w:rsidR="00F33F30" w:rsidRPr="00DA784E" w:rsidRDefault="00F33F30" w:rsidP="00F52F8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30CCD592" w14:textId="77777777" w:rsidR="00F33F30" w:rsidRPr="00DA784E" w:rsidRDefault="00F33F30" w:rsidP="00F52F8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3D2A1FB3" w14:textId="77777777" w:rsidR="00F33F30" w:rsidRPr="00DA784E" w:rsidRDefault="00F33F30" w:rsidP="00F52F8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140EF1D1" w14:textId="77777777" w:rsidR="00F33F30" w:rsidRPr="00DA784E" w:rsidRDefault="00F33F30" w:rsidP="00F52F8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2C7A7BCC" w14:textId="77777777" w:rsidTr="00CF7CA2">
        <w:trPr>
          <w:trHeight w:val="698"/>
        </w:trPr>
        <w:tc>
          <w:tcPr>
            <w:tcW w:w="2254" w:type="dxa"/>
            <w:shd w:val="clear" w:color="auto" w:fill="FFFFFF" w:themeFill="background1"/>
            <w:vAlign w:val="center"/>
          </w:tcPr>
          <w:p w14:paraId="1C6E8957" w14:textId="77777777" w:rsidR="00CF7CA2" w:rsidRPr="00DA784E" w:rsidRDefault="00CF7CA2" w:rsidP="00CF7CA2">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57978035" w14:textId="75765996" w:rsidR="00CF7CA2" w:rsidRPr="00DA784E" w:rsidRDefault="00CF7CA2">
            <w:pPr>
              <w:jc w:val="both"/>
              <w:rPr>
                <w:rFonts w:ascii="Times New Roman" w:hAnsi="Times New Roman" w:cs="Times New Roman"/>
                <w:iCs/>
                <w:sz w:val="20"/>
                <w:lang w:val="hr-HR"/>
              </w:rPr>
            </w:pPr>
            <w:r w:rsidRPr="00DA784E">
              <w:rPr>
                <w:rFonts w:ascii="Times New Roman" w:hAnsi="Times New Roman" w:cs="Times New Roman"/>
                <w:iCs/>
                <w:sz w:val="20"/>
                <w:lang w:val="hr-HR"/>
              </w:rPr>
              <w:t xml:space="preserve">0,00 EUR </w:t>
            </w:r>
            <w:r w:rsidR="00EF4877" w:rsidRPr="00DA784E">
              <w:rPr>
                <w:rFonts w:ascii="Times New Roman" w:hAnsi="Times New Roman" w:cs="Times New Roman"/>
                <w:iCs/>
                <w:sz w:val="20"/>
                <w:lang w:val="hr-HR"/>
              </w:rPr>
              <w:t>–</w:t>
            </w:r>
            <w:r w:rsidRPr="00DA784E">
              <w:rPr>
                <w:rFonts w:ascii="Times New Roman" w:hAnsi="Times New Roman" w:cs="Times New Roman"/>
                <w:iCs/>
                <w:sz w:val="20"/>
                <w:lang w:val="hr-HR"/>
              </w:rPr>
              <w:t xml:space="preserve"> Mjera se</w:t>
            </w:r>
          </w:p>
          <w:p w14:paraId="6A1E5488" w14:textId="77777777" w:rsidR="00CF7CA2" w:rsidRPr="00DA784E" w:rsidRDefault="00CF7CA2" w:rsidP="00CF7CA2">
            <w:pPr>
              <w:jc w:val="both"/>
              <w:rPr>
                <w:rFonts w:ascii="Times New Roman" w:hAnsi="Times New Roman" w:cs="Times New Roman"/>
                <w:iCs/>
                <w:sz w:val="20"/>
                <w:lang w:val="hr-HR"/>
              </w:rPr>
            </w:pPr>
            <w:r w:rsidRPr="00DA784E">
              <w:rPr>
                <w:rFonts w:ascii="Times New Roman" w:hAnsi="Times New Roman" w:cs="Times New Roman"/>
                <w:iCs/>
                <w:sz w:val="20"/>
                <w:lang w:val="hr-HR"/>
              </w:rPr>
              <w:t>provodi u okviru</w:t>
            </w:r>
          </w:p>
          <w:p w14:paraId="289DD919" w14:textId="77777777" w:rsidR="00CF7CA2" w:rsidRPr="00DA784E" w:rsidRDefault="00CF7CA2" w:rsidP="00CF7CA2">
            <w:pPr>
              <w:jc w:val="both"/>
              <w:rPr>
                <w:rFonts w:ascii="Times New Roman" w:hAnsi="Times New Roman" w:cs="Times New Roman"/>
                <w:iCs/>
                <w:sz w:val="20"/>
                <w:lang w:val="hr-HR"/>
              </w:rPr>
            </w:pPr>
            <w:r w:rsidRPr="00DA784E">
              <w:rPr>
                <w:rFonts w:ascii="Times New Roman" w:hAnsi="Times New Roman" w:cs="Times New Roman"/>
                <w:iCs/>
                <w:sz w:val="20"/>
                <w:lang w:val="hr-HR"/>
              </w:rPr>
              <w:t>redovne djelatnosti</w:t>
            </w:r>
          </w:p>
          <w:p w14:paraId="4A9E58F1" w14:textId="77777777" w:rsidR="00CF7CA2" w:rsidRPr="00DA784E" w:rsidRDefault="00CF7CA2" w:rsidP="00CF7CA2">
            <w:pPr>
              <w:jc w:val="both"/>
              <w:rPr>
                <w:rFonts w:ascii="Times New Roman" w:hAnsi="Times New Roman" w:cs="Times New Roman"/>
                <w:iCs/>
                <w:sz w:val="20"/>
                <w:lang w:val="hr-HR"/>
              </w:rPr>
            </w:pPr>
            <w:r w:rsidRPr="00DA784E">
              <w:rPr>
                <w:rFonts w:ascii="Times New Roman" w:hAnsi="Times New Roman" w:cs="Times New Roman"/>
                <w:iCs/>
                <w:sz w:val="20"/>
                <w:lang w:val="hr-HR"/>
              </w:rPr>
              <w:t>Hrvatskih voda</w:t>
            </w:r>
          </w:p>
        </w:tc>
        <w:tc>
          <w:tcPr>
            <w:tcW w:w="2268" w:type="dxa"/>
            <w:vAlign w:val="center"/>
          </w:tcPr>
          <w:p w14:paraId="37C6EC9E" w14:textId="3A520239" w:rsidR="00CF7CA2" w:rsidRPr="00DA784E" w:rsidRDefault="00CF7CA2">
            <w:pPr>
              <w:jc w:val="both"/>
              <w:rPr>
                <w:rFonts w:ascii="Times New Roman" w:hAnsi="Times New Roman" w:cs="Times New Roman"/>
                <w:iCs/>
                <w:sz w:val="20"/>
                <w:lang w:val="hr-HR"/>
              </w:rPr>
            </w:pPr>
            <w:r w:rsidRPr="00DA784E">
              <w:rPr>
                <w:rFonts w:ascii="Times New Roman" w:hAnsi="Times New Roman" w:cs="Times New Roman"/>
                <w:iCs/>
                <w:sz w:val="20"/>
                <w:lang w:val="hr-HR"/>
              </w:rPr>
              <w:t xml:space="preserve">0,00 EUR </w:t>
            </w:r>
            <w:r w:rsidR="00EF4877" w:rsidRPr="00DA784E">
              <w:rPr>
                <w:rFonts w:ascii="Times New Roman" w:hAnsi="Times New Roman" w:cs="Times New Roman"/>
                <w:iCs/>
                <w:sz w:val="20"/>
                <w:lang w:val="hr-HR"/>
              </w:rPr>
              <w:t xml:space="preserve">– </w:t>
            </w:r>
            <w:r w:rsidRPr="00DA784E">
              <w:rPr>
                <w:rFonts w:ascii="Times New Roman" w:hAnsi="Times New Roman" w:cs="Times New Roman"/>
                <w:iCs/>
                <w:sz w:val="20"/>
                <w:lang w:val="hr-HR"/>
              </w:rPr>
              <w:t>Mjera se</w:t>
            </w:r>
          </w:p>
          <w:p w14:paraId="657045C8" w14:textId="77777777" w:rsidR="00CF7CA2" w:rsidRPr="00DA784E" w:rsidRDefault="00CF7CA2" w:rsidP="00CF7CA2">
            <w:pPr>
              <w:jc w:val="both"/>
              <w:rPr>
                <w:rFonts w:ascii="Times New Roman" w:hAnsi="Times New Roman" w:cs="Times New Roman"/>
                <w:iCs/>
                <w:sz w:val="20"/>
                <w:lang w:val="hr-HR"/>
              </w:rPr>
            </w:pPr>
            <w:r w:rsidRPr="00DA784E">
              <w:rPr>
                <w:rFonts w:ascii="Times New Roman" w:hAnsi="Times New Roman" w:cs="Times New Roman"/>
                <w:iCs/>
                <w:sz w:val="20"/>
                <w:lang w:val="hr-HR"/>
              </w:rPr>
              <w:t>provodi u okviru</w:t>
            </w:r>
          </w:p>
          <w:p w14:paraId="1F320870" w14:textId="77777777" w:rsidR="00CF7CA2" w:rsidRPr="00DA784E" w:rsidRDefault="00CF7CA2" w:rsidP="00CF7CA2">
            <w:pPr>
              <w:jc w:val="both"/>
              <w:rPr>
                <w:rFonts w:ascii="Times New Roman" w:hAnsi="Times New Roman" w:cs="Times New Roman"/>
                <w:iCs/>
                <w:sz w:val="20"/>
                <w:lang w:val="hr-HR"/>
              </w:rPr>
            </w:pPr>
            <w:r w:rsidRPr="00DA784E">
              <w:rPr>
                <w:rFonts w:ascii="Times New Roman" w:hAnsi="Times New Roman" w:cs="Times New Roman"/>
                <w:iCs/>
                <w:sz w:val="20"/>
                <w:lang w:val="hr-HR"/>
              </w:rPr>
              <w:t>redovne djelatnosti</w:t>
            </w:r>
          </w:p>
          <w:p w14:paraId="5D7A710D" w14:textId="77777777" w:rsidR="00CF7CA2" w:rsidRPr="00DA784E" w:rsidRDefault="00CF7CA2" w:rsidP="00CF7CA2">
            <w:pPr>
              <w:jc w:val="both"/>
              <w:rPr>
                <w:rFonts w:ascii="Times New Roman" w:hAnsi="Times New Roman" w:cs="Times New Roman"/>
                <w:iCs/>
                <w:sz w:val="20"/>
                <w:lang w:val="hr-HR"/>
              </w:rPr>
            </w:pPr>
            <w:r w:rsidRPr="00DA784E">
              <w:rPr>
                <w:rFonts w:ascii="Times New Roman" w:hAnsi="Times New Roman" w:cs="Times New Roman"/>
                <w:iCs/>
                <w:sz w:val="20"/>
                <w:lang w:val="hr-HR"/>
              </w:rPr>
              <w:t>Hrvatskih voda</w:t>
            </w:r>
          </w:p>
        </w:tc>
        <w:tc>
          <w:tcPr>
            <w:tcW w:w="2075" w:type="dxa"/>
            <w:vAlign w:val="center"/>
          </w:tcPr>
          <w:p w14:paraId="3D4FDAB0" w14:textId="772C23B7" w:rsidR="00CF7CA2" w:rsidRPr="00DA784E" w:rsidRDefault="00CF7CA2">
            <w:pPr>
              <w:jc w:val="both"/>
              <w:rPr>
                <w:rFonts w:ascii="Times New Roman" w:hAnsi="Times New Roman" w:cs="Times New Roman"/>
                <w:iCs/>
                <w:sz w:val="20"/>
                <w:lang w:val="hr-HR"/>
              </w:rPr>
            </w:pPr>
            <w:r w:rsidRPr="00DA784E">
              <w:rPr>
                <w:rFonts w:ascii="Times New Roman" w:hAnsi="Times New Roman" w:cs="Times New Roman"/>
                <w:iCs/>
                <w:sz w:val="20"/>
                <w:lang w:val="hr-HR"/>
              </w:rPr>
              <w:t xml:space="preserve">0,00 EUR </w:t>
            </w:r>
            <w:r w:rsidR="00EF4877" w:rsidRPr="00DA784E">
              <w:rPr>
                <w:rFonts w:ascii="Times New Roman" w:hAnsi="Times New Roman" w:cs="Times New Roman"/>
                <w:iCs/>
                <w:sz w:val="20"/>
                <w:lang w:val="hr-HR"/>
              </w:rPr>
              <w:t>–</w:t>
            </w:r>
            <w:r w:rsidRPr="00DA784E">
              <w:rPr>
                <w:rFonts w:ascii="Times New Roman" w:hAnsi="Times New Roman" w:cs="Times New Roman"/>
                <w:iCs/>
                <w:sz w:val="20"/>
                <w:lang w:val="hr-HR"/>
              </w:rPr>
              <w:t xml:space="preserve"> Mjera se</w:t>
            </w:r>
          </w:p>
          <w:p w14:paraId="3B85590C" w14:textId="77777777" w:rsidR="00CF7CA2" w:rsidRPr="00DA784E" w:rsidRDefault="00CF7CA2" w:rsidP="00CF7CA2">
            <w:pPr>
              <w:jc w:val="both"/>
              <w:rPr>
                <w:rFonts w:ascii="Times New Roman" w:hAnsi="Times New Roman" w:cs="Times New Roman"/>
                <w:iCs/>
                <w:sz w:val="20"/>
                <w:lang w:val="hr-HR"/>
              </w:rPr>
            </w:pPr>
            <w:r w:rsidRPr="00DA784E">
              <w:rPr>
                <w:rFonts w:ascii="Times New Roman" w:hAnsi="Times New Roman" w:cs="Times New Roman"/>
                <w:iCs/>
                <w:sz w:val="20"/>
                <w:lang w:val="hr-HR"/>
              </w:rPr>
              <w:t>provodi u okviru</w:t>
            </w:r>
          </w:p>
          <w:p w14:paraId="05B5E34D" w14:textId="77777777" w:rsidR="00CF7CA2" w:rsidRPr="00DA784E" w:rsidRDefault="00CF7CA2" w:rsidP="00CF7CA2">
            <w:pPr>
              <w:jc w:val="both"/>
              <w:rPr>
                <w:rFonts w:ascii="Times New Roman" w:hAnsi="Times New Roman" w:cs="Times New Roman"/>
                <w:iCs/>
                <w:sz w:val="20"/>
                <w:lang w:val="hr-HR"/>
              </w:rPr>
            </w:pPr>
            <w:r w:rsidRPr="00DA784E">
              <w:rPr>
                <w:rFonts w:ascii="Times New Roman" w:hAnsi="Times New Roman" w:cs="Times New Roman"/>
                <w:iCs/>
                <w:sz w:val="20"/>
                <w:lang w:val="hr-HR"/>
              </w:rPr>
              <w:t>redovne djelatnosti</w:t>
            </w:r>
          </w:p>
          <w:p w14:paraId="2DDDAE75" w14:textId="77777777" w:rsidR="00CF7CA2" w:rsidRPr="00DA784E" w:rsidRDefault="00CF7CA2" w:rsidP="00CF7CA2">
            <w:pPr>
              <w:jc w:val="both"/>
              <w:rPr>
                <w:rFonts w:ascii="Times New Roman" w:hAnsi="Times New Roman" w:cs="Times New Roman"/>
                <w:iCs/>
                <w:sz w:val="20"/>
                <w:lang w:val="hr-HR"/>
              </w:rPr>
            </w:pPr>
            <w:r w:rsidRPr="00DA784E">
              <w:rPr>
                <w:rFonts w:ascii="Times New Roman" w:hAnsi="Times New Roman" w:cs="Times New Roman"/>
                <w:iCs/>
                <w:sz w:val="20"/>
                <w:lang w:val="hr-HR"/>
              </w:rPr>
              <w:t>Hrvatskih voda</w:t>
            </w:r>
          </w:p>
        </w:tc>
      </w:tr>
      <w:tr w:rsidR="00DA784E" w:rsidRPr="00DA784E" w14:paraId="438B9811" w14:textId="77777777" w:rsidTr="00CF7CA2">
        <w:trPr>
          <w:trHeight w:val="708"/>
        </w:trPr>
        <w:tc>
          <w:tcPr>
            <w:tcW w:w="2254" w:type="dxa"/>
            <w:shd w:val="clear" w:color="auto" w:fill="FFFFFF" w:themeFill="background1"/>
            <w:vAlign w:val="center"/>
          </w:tcPr>
          <w:p w14:paraId="71EC0AE9" w14:textId="77777777" w:rsidR="00F33F30" w:rsidRPr="00DA784E" w:rsidRDefault="00F33F30" w:rsidP="00F52F8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076B89A1" w14:textId="77777777" w:rsidR="00F33F30" w:rsidRPr="00DA784E" w:rsidRDefault="00F33F30" w:rsidP="00F52F86">
            <w:pPr>
              <w:rPr>
                <w:rFonts w:ascii="Times New Roman" w:hAnsi="Times New Roman" w:cs="Times New Roman"/>
                <w:b/>
                <w:iCs/>
                <w:sz w:val="20"/>
                <w:lang w:val="hr-HR"/>
              </w:rPr>
            </w:pPr>
            <w:r w:rsidRPr="00DA784E">
              <w:rPr>
                <w:rFonts w:ascii="Times New Roman" w:hAnsi="Times New Roman" w:cs="Times New Roman"/>
                <w:b/>
                <w:iCs/>
                <w:sz w:val="20"/>
                <w:lang w:val="hr-HR"/>
              </w:rPr>
              <w:t>2023.</w:t>
            </w:r>
          </w:p>
        </w:tc>
      </w:tr>
    </w:tbl>
    <w:p w14:paraId="5D558EF4" w14:textId="77777777" w:rsidR="00F33F30" w:rsidRPr="00DA784E" w:rsidRDefault="00F33F30" w:rsidP="00F17A4E">
      <w:pPr>
        <w:jc w:val="both"/>
        <w:rPr>
          <w:rFonts w:ascii="Times New Roman" w:hAnsi="Times New Roman" w:cs="Times New Roman"/>
          <w:iCs/>
          <w:sz w:val="24"/>
          <w:lang w:val="hr-HR"/>
        </w:rPr>
      </w:pPr>
    </w:p>
    <w:p w14:paraId="365A0B1F" w14:textId="7363099B" w:rsidR="000E0CED" w:rsidRPr="00DA784E" w:rsidRDefault="00532769">
      <w:pPr>
        <w:jc w:val="both"/>
        <w:rPr>
          <w:rFonts w:ascii="Times New Roman" w:hAnsi="Times New Roman" w:cs="Times New Roman"/>
          <w:sz w:val="24"/>
          <w:szCs w:val="24"/>
          <w:lang w:val="hr-HR"/>
        </w:rPr>
      </w:pPr>
      <w:r w:rsidRPr="00DA784E">
        <w:rPr>
          <w:rFonts w:ascii="Times New Roman" w:hAnsi="Times New Roman" w:cs="Times New Roman"/>
          <w:sz w:val="24"/>
          <w:szCs w:val="24"/>
          <w:lang w:val="hr-HR"/>
        </w:rPr>
        <w:t xml:space="preserve">Ministarstvo gospodarstva i održivoga razvoja (Zavod za zaštitu okoliša i prirode) u 2023. godini izradilo je ukupno 36 međunarodnih izvješća (16 – iz područja gospodarenja otpadom; 11 </w:t>
      </w:r>
      <w:r w:rsidR="00EF4877" w:rsidRPr="00DA784E">
        <w:rPr>
          <w:rFonts w:ascii="Times New Roman" w:hAnsi="Times New Roman" w:cs="Times New Roman"/>
          <w:sz w:val="24"/>
          <w:szCs w:val="24"/>
          <w:lang w:val="hr-HR"/>
        </w:rPr>
        <w:t>–</w:t>
      </w:r>
      <w:r w:rsidRPr="00DA784E">
        <w:rPr>
          <w:rFonts w:ascii="Times New Roman" w:hAnsi="Times New Roman" w:cs="Times New Roman"/>
          <w:sz w:val="24"/>
          <w:szCs w:val="24"/>
          <w:lang w:val="hr-HR"/>
        </w:rPr>
        <w:t xml:space="preserve"> iz područja voda, kemikalija, industrijskih i integriranih onečišćenja i ostalih pritisaka; 9 – iz područja zaštite zraka i klimatskih promjena).</w:t>
      </w:r>
    </w:p>
    <w:p w14:paraId="7589FD96" w14:textId="6C371606" w:rsidR="00532769" w:rsidRPr="00DA784E" w:rsidRDefault="00532769" w:rsidP="00532769">
      <w:pPr>
        <w:jc w:val="both"/>
        <w:rPr>
          <w:rFonts w:ascii="Times New Roman" w:hAnsi="Times New Roman" w:cs="Times New Roman"/>
          <w:sz w:val="24"/>
          <w:szCs w:val="24"/>
          <w:lang w:val="hr-HR"/>
        </w:rPr>
      </w:pP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17E4A446" w14:textId="77777777" w:rsidTr="00532769">
        <w:trPr>
          <w:trHeight w:val="1181"/>
        </w:trPr>
        <w:tc>
          <w:tcPr>
            <w:tcW w:w="2254" w:type="dxa"/>
            <w:shd w:val="clear" w:color="auto" w:fill="FFFFFF" w:themeFill="background1"/>
            <w:vAlign w:val="center"/>
          </w:tcPr>
          <w:p w14:paraId="7935C814" w14:textId="77777777" w:rsidR="00532769" w:rsidRPr="00DA784E" w:rsidRDefault="00532769" w:rsidP="00532769">
            <w:pPr>
              <w:rPr>
                <w:rFonts w:ascii="Times New Roman" w:hAnsi="Times New Roman" w:cs="Times New Roman"/>
                <w:b/>
                <w:sz w:val="20"/>
                <w:lang w:val="hr-HR"/>
              </w:rPr>
            </w:pPr>
            <w:r w:rsidRPr="00DA784E">
              <w:rPr>
                <w:rFonts w:ascii="Times New Roman" w:hAnsi="Times New Roman" w:cs="Times New Roman"/>
                <w:b/>
                <w:sz w:val="20"/>
                <w:lang w:val="hr-HR"/>
              </w:rPr>
              <w:lastRenderedPageBreak/>
              <w:t>POKAZATELJI PROVEDBE i POKAZATELJI uspješnosti provedbe</w:t>
            </w:r>
          </w:p>
        </w:tc>
        <w:tc>
          <w:tcPr>
            <w:tcW w:w="2419" w:type="dxa"/>
            <w:vAlign w:val="center"/>
          </w:tcPr>
          <w:p w14:paraId="1F498D65" w14:textId="39746F54" w:rsidR="00532769" w:rsidRPr="00DA784E" w:rsidRDefault="00532769" w:rsidP="00532769">
            <w:pPr>
              <w:rPr>
                <w:rFonts w:ascii="Times New Roman" w:hAnsi="Times New Roman" w:cs="Times New Roman"/>
                <w:b/>
                <w:iCs/>
                <w:sz w:val="20"/>
                <w:lang w:val="hr-HR"/>
              </w:rPr>
            </w:pPr>
            <w:r w:rsidRPr="00DA784E">
              <w:rPr>
                <w:rFonts w:ascii="Times New Roman" w:hAnsi="Times New Roman" w:cs="Times New Roman"/>
                <w:b/>
                <w:iCs/>
                <w:sz w:val="20"/>
                <w:lang w:val="hr-HR"/>
              </w:rPr>
              <w:t>Izvješće o provedbi pojedinih propisa zaštite okoliša putem unaprijed zadanih specifičnih skupova podataka podnesena u roku – iz područja gospodar</w:t>
            </w:r>
            <w:r w:rsidR="008F2599" w:rsidRPr="00DA784E">
              <w:rPr>
                <w:rFonts w:ascii="Times New Roman" w:hAnsi="Times New Roman" w:cs="Times New Roman"/>
                <w:b/>
                <w:iCs/>
                <w:sz w:val="20"/>
                <w:lang w:val="hr-HR"/>
              </w:rPr>
              <w:t>e</w:t>
            </w:r>
            <w:r w:rsidRPr="00DA784E">
              <w:rPr>
                <w:rFonts w:ascii="Times New Roman" w:hAnsi="Times New Roman" w:cs="Times New Roman"/>
                <w:b/>
                <w:iCs/>
                <w:sz w:val="20"/>
                <w:lang w:val="hr-HR"/>
              </w:rPr>
              <w:t>nje otpadom</w:t>
            </w:r>
          </w:p>
        </w:tc>
        <w:tc>
          <w:tcPr>
            <w:tcW w:w="2268" w:type="dxa"/>
            <w:vAlign w:val="center"/>
          </w:tcPr>
          <w:p w14:paraId="63C22558" w14:textId="400A1142" w:rsidR="00532769" w:rsidRPr="00DA784E" w:rsidRDefault="00532769" w:rsidP="00532769">
            <w:pPr>
              <w:rPr>
                <w:rFonts w:ascii="Times New Roman" w:hAnsi="Times New Roman" w:cs="Times New Roman"/>
                <w:b/>
                <w:iCs/>
                <w:sz w:val="20"/>
                <w:lang w:val="hr-HR"/>
              </w:rPr>
            </w:pPr>
            <w:r w:rsidRPr="00DA784E">
              <w:rPr>
                <w:rFonts w:ascii="Times New Roman" w:hAnsi="Times New Roman" w:cs="Times New Roman"/>
                <w:b/>
                <w:iCs/>
                <w:sz w:val="20"/>
                <w:lang w:val="hr-HR"/>
              </w:rPr>
              <w:t xml:space="preserve">Izvješće o provedbi pojedinih propisa zaštite okoliša putem unaprijed zadanih specifičnih skupova podataka podnesena u roku – </w:t>
            </w:r>
            <w:r w:rsidRPr="00DA784E">
              <w:rPr>
                <w:rFonts w:ascii="Times New Roman" w:hAnsi="Times New Roman" w:cs="Times New Roman"/>
                <w:b/>
                <w:sz w:val="20"/>
                <w:szCs w:val="20"/>
                <w:lang w:val="hr-HR"/>
              </w:rPr>
              <w:t>iz područja voda, kemikalija, industrijskih i integriranih onečišćenja i ostalih pritisaka</w:t>
            </w:r>
          </w:p>
        </w:tc>
        <w:tc>
          <w:tcPr>
            <w:tcW w:w="2075" w:type="dxa"/>
            <w:vAlign w:val="center"/>
          </w:tcPr>
          <w:p w14:paraId="2A1F9004" w14:textId="45359A80" w:rsidR="00532769" w:rsidRPr="00DA784E" w:rsidRDefault="00532769" w:rsidP="00532769">
            <w:pPr>
              <w:rPr>
                <w:rFonts w:ascii="Times New Roman" w:hAnsi="Times New Roman" w:cs="Times New Roman"/>
                <w:b/>
                <w:iCs/>
                <w:sz w:val="20"/>
                <w:lang w:val="hr-HR"/>
              </w:rPr>
            </w:pPr>
            <w:r w:rsidRPr="00DA784E">
              <w:rPr>
                <w:rFonts w:ascii="Times New Roman" w:hAnsi="Times New Roman" w:cs="Times New Roman"/>
                <w:b/>
                <w:iCs/>
                <w:sz w:val="20"/>
                <w:lang w:val="hr-HR"/>
              </w:rPr>
              <w:t xml:space="preserve">Izvješće o provedbi pojedinih propisa zaštite okoliša putem unaprijed zadanih specifičnih skupova podataka podnesena u roku – </w:t>
            </w:r>
            <w:r w:rsidRPr="00DA784E">
              <w:rPr>
                <w:rFonts w:ascii="Times New Roman" w:hAnsi="Times New Roman" w:cs="Times New Roman"/>
                <w:b/>
                <w:sz w:val="20"/>
                <w:szCs w:val="20"/>
                <w:lang w:val="hr-HR"/>
              </w:rPr>
              <w:t>iz područja zaštite zraka i klimatskih promjena)</w:t>
            </w:r>
          </w:p>
        </w:tc>
      </w:tr>
      <w:tr w:rsidR="00DA784E" w:rsidRPr="00DA784E" w14:paraId="54EFDD87" w14:textId="77777777" w:rsidTr="00532769">
        <w:trPr>
          <w:trHeight w:val="844"/>
        </w:trPr>
        <w:tc>
          <w:tcPr>
            <w:tcW w:w="2254" w:type="dxa"/>
            <w:shd w:val="clear" w:color="auto" w:fill="FFFFFF" w:themeFill="background1"/>
            <w:vAlign w:val="center"/>
          </w:tcPr>
          <w:p w14:paraId="397EDB76" w14:textId="77777777" w:rsidR="00532769" w:rsidRPr="00DA784E" w:rsidRDefault="00532769" w:rsidP="00532769">
            <w:pPr>
              <w:rPr>
                <w:rFonts w:ascii="Times New Roman" w:hAnsi="Times New Roman" w:cs="Times New Roman"/>
                <w:sz w:val="20"/>
                <w:lang w:val="hr-HR"/>
              </w:rPr>
            </w:pPr>
            <w:r w:rsidRPr="00DA784E">
              <w:rPr>
                <w:rFonts w:ascii="Times New Roman" w:hAnsi="Times New Roman" w:cs="Times New Roman"/>
                <w:sz w:val="20"/>
                <w:lang w:val="hr-HR"/>
              </w:rPr>
              <w:t>Ostvareni ishodi za pokazatelje provedbe u 2023. godini</w:t>
            </w:r>
          </w:p>
        </w:tc>
        <w:tc>
          <w:tcPr>
            <w:tcW w:w="2419" w:type="dxa"/>
            <w:vAlign w:val="center"/>
          </w:tcPr>
          <w:p w14:paraId="52B60306" w14:textId="6FC7A58A" w:rsidR="00532769" w:rsidRPr="00DA784E" w:rsidRDefault="00532769" w:rsidP="00532769">
            <w:pPr>
              <w:jc w:val="center"/>
              <w:rPr>
                <w:rFonts w:ascii="Times New Roman" w:hAnsi="Times New Roman" w:cs="Times New Roman"/>
                <w:iCs/>
                <w:sz w:val="20"/>
                <w:lang w:val="hr-HR"/>
              </w:rPr>
            </w:pPr>
            <w:r w:rsidRPr="00DA784E">
              <w:rPr>
                <w:rFonts w:ascii="Times New Roman" w:hAnsi="Times New Roman" w:cs="Times New Roman"/>
                <w:iCs/>
                <w:sz w:val="20"/>
                <w:lang w:val="hr-HR"/>
              </w:rPr>
              <w:t>16</w:t>
            </w:r>
          </w:p>
        </w:tc>
        <w:tc>
          <w:tcPr>
            <w:tcW w:w="2268" w:type="dxa"/>
            <w:vAlign w:val="center"/>
          </w:tcPr>
          <w:p w14:paraId="2B9EF01F" w14:textId="07B12A81" w:rsidR="00532769" w:rsidRPr="00DA784E" w:rsidRDefault="00532769" w:rsidP="00532769">
            <w:pPr>
              <w:jc w:val="center"/>
              <w:rPr>
                <w:rFonts w:ascii="Times New Roman" w:hAnsi="Times New Roman" w:cs="Times New Roman"/>
                <w:iCs/>
                <w:sz w:val="20"/>
                <w:lang w:val="hr-HR"/>
              </w:rPr>
            </w:pPr>
            <w:r w:rsidRPr="00DA784E">
              <w:rPr>
                <w:rFonts w:ascii="Times New Roman" w:hAnsi="Times New Roman" w:cs="Times New Roman"/>
                <w:iCs/>
                <w:sz w:val="20"/>
                <w:lang w:val="hr-HR"/>
              </w:rPr>
              <w:t>11</w:t>
            </w:r>
          </w:p>
        </w:tc>
        <w:tc>
          <w:tcPr>
            <w:tcW w:w="2075" w:type="dxa"/>
            <w:vAlign w:val="center"/>
          </w:tcPr>
          <w:p w14:paraId="1FA9ECD8" w14:textId="45D551BB" w:rsidR="00532769" w:rsidRPr="00DA784E" w:rsidRDefault="00532769" w:rsidP="00532769">
            <w:pPr>
              <w:jc w:val="center"/>
              <w:rPr>
                <w:rFonts w:ascii="Times New Roman" w:hAnsi="Times New Roman" w:cs="Times New Roman"/>
                <w:iCs/>
                <w:sz w:val="20"/>
                <w:lang w:val="hr-HR"/>
              </w:rPr>
            </w:pPr>
            <w:r w:rsidRPr="00DA784E">
              <w:rPr>
                <w:rFonts w:ascii="Times New Roman" w:hAnsi="Times New Roman" w:cs="Times New Roman"/>
                <w:iCs/>
                <w:sz w:val="20"/>
                <w:lang w:val="hr-HR"/>
              </w:rPr>
              <w:t>9</w:t>
            </w:r>
          </w:p>
        </w:tc>
      </w:tr>
      <w:tr w:rsidR="00DA784E" w:rsidRPr="00DA784E" w14:paraId="5A2DB295" w14:textId="77777777" w:rsidTr="00532769">
        <w:trPr>
          <w:trHeight w:val="842"/>
        </w:trPr>
        <w:tc>
          <w:tcPr>
            <w:tcW w:w="2254" w:type="dxa"/>
            <w:shd w:val="clear" w:color="auto" w:fill="FFFFFF" w:themeFill="background1"/>
            <w:vAlign w:val="center"/>
          </w:tcPr>
          <w:p w14:paraId="111273B0" w14:textId="77777777" w:rsidR="00532769" w:rsidRPr="00DA784E" w:rsidRDefault="00532769" w:rsidP="00532769">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0BECF325" w14:textId="77777777" w:rsidR="00532769" w:rsidRPr="00DA784E" w:rsidRDefault="00532769" w:rsidP="00532769">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1C387B81" w14:textId="77777777" w:rsidR="00532769" w:rsidRPr="00DA784E" w:rsidRDefault="00532769" w:rsidP="00532769">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3DE6CC05" w14:textId="77777777" w:rsidR="00532769" w:rsidRPr="00DA784E" w:rsidRDefault="00532769" w:rsidP="00532769">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61289FF7" w14:textId="77777777" w:rsidTr="00532769">
        <w:trPr>
          <w:trHeight w:val="698"/>
        </w:trPr>
        <w:tc>
          <w:tcPr>
            <w:tcW w:w="2254" w:type="dxa"/>
            <w:shd w:val="clear" w:color="auto" w:fill="FFFFFF" w:themeFill="background1"/>
            <w:vAlign w:val="center"/>
          </w:tcPr>
          <w:p w14:paraId="2628E502" w14:textId="77777777" w:rsidR="00532769" w:rsidRPr="00DA784E" w:rsidRDefault="00532769" w:rsidP="00532769">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09E64044" w14:textId="77E06025" w:rsidR="00532769" w:rsidRPr="00DA784E" w:rsidRDefault="00532769" w:rsidP="00532769">
            <w:pPr>
              <w:jc w:val="both"/>
              <w:rPr>
                <w:rFonts w:ascii="Times New Roman" w:hAnsi="Times New Roman" w:cs="Times New Roman"/>
                <w:iCs/>
                <w:sz w:val="20"/>
                <w:lang w:val="hr-HR"/>
              </w:rPr>
            </w:pPr>
            <w:r w:rsidRPr="00DA784E">
              <w:rPr>
                <w:rFonts w:ascii="Times New Roman" w:hAnsi="Times New Roman" w:cs="Times New Roman"/>
                <w:iCs/>
                <w:sz w:val="20"/>
                <w:lang w:val="hr-HR"/>
              </w:rPr>
              <w:t xml:space="preserve">0,00 EUR </w:t>
            </w:r>
          </w:p>
          <w:p w14:paraId="72E3CA5E" w14:textId="1D29986B" w:rsidR="00532769" w:rsidRPr="00DA784E" w:rsidRDefault="00532769" w:rsidP="00532769">
            <w:pPr>
              <w:jc w:val="both"/>
              <w:rPr>
                <w:rFonts w:ascii="Times New Roman" w:hAnsi="Times New Roman" w:cs="Times New Roman"/>
                <w:iCs/>
                <w:sz w:val="20"/>
                <w:lang w:val="hr-HR"/>
              </w:rPr>
            </w:pPr>
          </w:p>
        </w:tc>
        <w:tc>
          <w:tcPr>
            <w:tcW w:w="2268" w:type="dxa"/>
            <w:vAlign w:val="center"/>
          </w:tcPr>
          <w:p w14:paraId="0A2BF3A7" w14:textId="77777777" w:rsidR="00532769" w:rsidRPr="00DA784E" w:rsidRDefault="00532769" w:rsidP="00532769">
            <w:pPr>
              <w:jc w:val="both"/>
              <w:rPr>
                <w:rFonts w:ascii="Times New Roman" w:hAnsi="Times New Roman" w:cs="Times New Roman"/>
                <w:iCs/>
                <w:sz w:val="20"/>
                <w:lang w:val="hr-HR"/>
              </w:rPr>
            </w:pPr>
            <w:r w:rsidRPr="00DA784E">
              <w:rPr>
                <w:rFonts w:ascii="Times New Roman" w:hAnsi="Times New Roman" w:cs="Times New Roman"/>
                <w:iCs/>
                <w:sz w:val="20"/>
                <w:lang w:val="hr-HR"/>
              </w:rPr>
              <w:t xml:space="preserve">0,00 EUR </w:t>
            </w:r>
          </w:p>
          <w:p w14:paraId="10500838" w14:textId="7A3A17FB" w:rsidR="00532769" w:rsidRPr="00DA784E" w:rsidRDefault="00532769" w:rsidP="00532769">
            <w:pPr>
              <w:jc w:val="both"/>
              <w:rPr>
                <w:rFonts w:ascii="Times New Roman" w:hAnsi="Times New Roman" w:cs="Times New Roman"/>
                <w:iCs/>
                <w:sz w:val="20"/>
                <w:lang w:val="hr-HR"/>
              </w:rPr>
            </w:pPr>
          </w:p>
        </w:tc>
        <w:tc>
          <w:tcPr>
            <w:tcW w:w="2075" w:type="dxa"/>
            <w:vAlign w:val="center"/>
          </w:tcPr>
          <w:p w14:paraId="5808EC7A" w14:textId="77777777" w:rsidR="00532769" w:rsidRPr="00DA784E" w:rsidRDefault="00532769" w:rsidP="00532769">
            <w:pPr>
              <w:jc w:val="both"/>
              <w:rPr>
                <w:rFonts w:ascii="Times New Roman" w:hAnsi="Times New Roman" w:cs="Times New Roman"/>
                <w:iCs/>
                <w:sz w:val="20"/>
                <w:lang w:val="hr-HR"/>
              </w:rPr>
            </w:pPr>
            <w:r w:rsidRPr="00DA784E">
              <w:rPr>
                <w:rFonts w:ascii="Times New Roman" w:hAnsi="Times New Roman" w:cs="Times New Roman"/>
                <w:iCs/>
                <w:sz w:val="20"/>
                <w:lang w:val="hr-HR"/>
              </w:rPr>
              <w:t xml:space="preserve">0,00 EUR </w:t>
            </w:r>
          </w:p>
          <w:p w14:paraId="7872A4C9" w14:textId="7531C487" w:rsidR="00532769" w:rsidRPr="00DA784E" w:rsidRDefault="00532769" w:rsidP="00532769">
            <w:pPr>
              <w:jc w:val="both"/>
              <w:rPr>
                <w:rFonts w:ascii="Times New Roman" w:hAnsi="Times New Roman" w:cs="Times New Roman"/>
                <w:iCs/>
                <w:sz w:val="20"/>
                <w:lang w:val="hr-HR"/>
              </w:rPr>
            </w:pPr>
          </w:p>
        </w:tc>
      </w:tr>
      <w:tr w:rsidR="00DA784E" w:rsidRPr="00DA784E" w14:paraId="78E89388" w14:textId="77777777" w:rsidTr="00532769">
        <w:trPr>
          <w:trHeight w:val="708"/>
        </w:trPr>
        <w:tc>
          <w:tcPr>
            <w:tcW w:w="2254" w:type="dxa"/>
            <w:shd w:val="clear" w:color="auto" w:fill="FFFFFF" w:themeFill="background1"/>
            <w:vAlign w:val="center"/>
          </w:tcPr>
          <w:p w14:paraId="6E8DA4C3" w14:textId="77777777" w:rsidR="00532769" w:rsidRPr="00DA784E" w:rsidRDefault="00532769" w:rsidP="00532769">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4AF6CB78" w14:textId="2B09CF99" w:rsidR="00532769" w:rsidRPr="00DA784E" w:rsidRDefault="00532769" w:rsidP="00532769">
            <w:pPr>
              <w:rPr>
                <w:rFonts w:ascii="Times New Roman" w:hAnsi="Times New Roman" w:cs="Times New Roman"/>
                <w:b/>
                <w:iCs/>
                <w:sz w:val="20"/>
                <w:lang w:val="hr-HR"/>
              </w:rPr>
            </w:pPr>
            <w:r w:rsidRPr="00DA784E">
              <w:rPr>
                <w:rFonts w:ascii="Times New Roman" w:hAnsi="Times New Roman" w:cs="Times New Roman"/>
                <w:b/>
                <w:iCs/>
                <w:sz w:val="20"/>
                <w:lang w:val="hr-HR"/>
              </w:rPr>
              <w:t>IV kvartal 2023.</w:t>
            </w:r>
          </w:p>
        </w:tc>
      </w:tr>
    </w:tbl>
    <w:p w14:paraId="0D70B98D" w14:textId="77777777" w:rsidR="00532769" w:rsidRPr="00DA784E" w:rsidRDefault="00532769" w:rsidP="00532769">
      <w:pPr>
        <w:jc w:val="both"/>
        <w:rPr>
          <w:rFonts w:ascii="Times New Roman" w:hAnsi="Times New Roman" w:cs="Times New Roman"/>
          <w:iCs/>
          <w:sz w:val="24"/>
          <w:lang w:val="hr-HR"/>
        </w:rPr>
      </w:pPr>
    </w:p>
    <w:p w14:paraId="37696DFE" w14:textId="77777777" w:rsidR="000E0CED" w:rsidRPr="00DA784E" w:rsidRDefault="000E0CED" w:rsidP="000E0CED">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Aktivnost 2.4.2. Informiranje relevantnih tijela o smjernicama za provedbu Konvencija o pristupu informacijama, sudjelovanju javnosti u odlučivanju i pristupu pravosuđu u pitanjima okoliša Ekonomske komisije Ujedinjenih naroda za Europu (tzv. </w:t>
      </w:r>
      <w:proofErr w:type="spellStart"/>
      <w:r w:rsidRPr="00DA784E">
        <w:rPr>
          <w:rFonts w:ascii="Times New Roman" w:hAnsi="Times New Roman" w:cs="Times New Roman"/>
          <w:i/>
          <w:iCs/>
          <w:sz w:val="24"/>
          <w:lang w:val="hr-HR"/>
        </w:rPr>
        <w:t>Aarhuška</w:t>
      </w:r>
      <w:proofErr w:type="spellEnd"/>
      <w:r w:rsidRPr="00DA784E">
        <w:rPr>
          <w:rFonts w:ascii="Times New Roman" w:hAnsi="Times New Roman" w:cs="Times New Roman"/>
          <w:i/>
          <w:iCs/>
          <w:sz w:val="24"/>
          <w:lang w:val="hr-HR"/>
        </w:rPr>
        <w:t xml:space="preserve"> konvencija)</w:t>
      </w:r>
    </w:p>
    <w:p w14:paraId="5A8E6B20" w14:textId="46E0EC96" w:rsidR="007245E5" w:rsidRPr="00DA784E" w:rsidRDefault="000E0CED" w:rsidP="000E0CED">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w:t>
      </w:r>
      <w:r w:rsidR="007245E5" w:rsidRPr="00DA784E">
        <w:rPr>
          <w:rFonts w:ascii="Times New Roman" w:hAnsi="Times New Roman" w:cs="Times New Roman"/>
          <w:i/>
          <w:iCs/>
          <w:sz w:val="24"/>
          <w:lang w:val="hr-HR"/>
        </w:rPr>
        <w:t xml:space="preserve"> aktivnosti</w:t>
      </w:r>
      <w:r w:rsidRPr="00DA784E">
        <w:rPr>
          <w:rFonts w:ascii="Times New Roman" w:hAnsi="Times New Roman" w:cs="Times New Roman"/>
          <w:i/>
          <w:iCs/>
          <w:sz w:val="24"/>
          <w:lang w:val="hr-HR"/>
        </w:rPr>
        <w:t xml:space="preserve">: </w:t>
      </w:r>
    </w:p>
    <w:p w14:paraId="62AD78EC" w14:textId="36E3C1CB" w:rsidR="000E0CED" w:rsidRPr="00DA784E" w:rsidRDefault="000E0CED" w:rsidP="000E0CED">
      <w:pPr>
        <w:jc w:val="both"/>
        <w:rPr>
          <w:rFonts w:ascii="Times New Roman" w:hAnsi="Times New Roman" w:cs="Times New Roman"/>
          <w:i/>
          <w:iCs/>
          <w:sz w:val="24"/>
          <w:lang w:val="hr-HR"/>
        </w:rPr>
      </w:pPr>
      <w:r w:rsidRPr="00DA784E">
        <w:rPr>
          <w:rFonts w:ascii="Times New Roman" w:hAnsi="Times New Roman" w:cs="Times New Roman"/>
          <w:i/>
          <w:iCs/>
          <w:sz w:val="24"/>
          <w:lang w:val="hr-HR"/>
        </w:rPr>
        <w:t>AD 1) Ministarstvo gospodarstva i održivog razvoja, Uprava vodnoga gospodarstva i zaštite mora</w:t>
      </w:r>
    </w:p>
    <w:p w14:paraId="3404D2CC" w14:textId="77777777" w:rsidR="000E0CED" w:rsidRPr="00DA784E" w:rsidRDefault="000E0CED" w:rsidP="000E0CED">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Ad 2) Glavna uprava za potporu strukturnim reformama (DG </w:t>
      </w:r>
      <w:proofErr w:type="spellStart"/>
      <w:r w:rsidRPr="00DA784E">
        <w:rPr>
          <w:rFonts w:ascii="Times New Roman" w:hAnsi="Times New Roman" w:cs="Times New Roman"/>
          <w:i/>
          <w:iCs/>
          <w:sz w:val="24"/>
          <w:lang w:val="hr-HR"/>
        </w:rPr>
        <w:t>Reform</w:t>
      </w:r>
      <w:proofErr w:type="spellEnd"/>
      <w:r w:rsidRPr="00DA784E">
        <w:rPr>
          <w:rFonts w:ascii="Times New Roman" w:hAnsi="Times New Roman" w:cs="Times New Roman"/>
          <w:i/>
          <w:iCs/>
          <w:sz w:val="24"/>
          <w:lang w:val="hr-HR"/>
        </w:rPr>
        <w:t>) Europske komisije</w:t>
      </w:r>
    </w:p>
    <w:p w14:paraId="6EFAAF05" w14:textId="77777777" w:rsidR="0060194E" w:rsidRPr="00DA784E" w:rsidRDefault="000E0CED" w:rsidP="000E0CED">
      <w:pPr>
        <w:jc w:val="both"/>
        <w:rPr>
          <w:rFonts w:ascii="Times New Roman" w:hAnsi="Times New Roman" w:cs="Times New Roman"/>
          <w:i/>
          <w:iCs/>
          <w:sz w:val="24"/>
          <w:lang w:val="hr-HR"/>
        </w:rPr>
      </w:pPr>
      <w:r w:rsidRPr="00DA784E">
        <w:rPr>
          <w:rFonts w:ascii="Times New Roman" w:hAnsi="Times New Roman" w:cs="Times New Roman"/>
          <w:i/>
          <w:iCs/>
          <w:sz w:val="24"/>
          <w:lang w:val="hr-HR"/>
        </w:rPr>
        <w:t>Partneri</w:t>
      </w:r>
      <w:r w:rsidR="007245E5" w:rsidRPr="00DA784E">
        <w:rPr>
          <w:rFonts w:ascii="Times New Roman" w:hAnsi="Times New Roman" w:cs="Times New Roman"/>
          <w:i/>
          <w:iCs/>
          <w:sz w:val="24"/>
          <w:lang w:val="hr-HR"/>
        </w:rPr>
        <w:t xml:space="preserve"> provedbe aktivnosti</w:t>
      </w:r>
      <w:r w:rsidRPr="00DA784E">
        <w:rPr>
          <w:rFonts w:ascii="Times New Roman" w:hAnsi="Times New Roman" w:cs="Times New Roman"/>
          <w:i/>
          <w:iCs/>
          <w:sz w:val="24"/>
          <w:lang w:val="hr-HR"/>
        </w:rPr>
        <w:t xml:space="preserve">: </w:t>
      </w:r>
    </w:p>
    <w:p w14:paraId="3FE64053" w14:textId="77777777" w:rsidR="0060194E" w:rsidRPr="00DA784E" w:rsidRDefault="000E0CED" w:rsidP="000E0CED">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Ad 1) Nije primjenjivo; </w:t>
      </w:r>
    </w:p>
    <w:p w14:paraId="3817A684" w14:textId="22194E86" w:rsidR="000E0CED" w:rsidRPr="00DA784E" w:rsidRDefault="00597E63" w:rsidP="000E0CED">
      <w:pPr>
        <w:jc w:val="both"/>
        <w:rPr>
          <w:rFonts w:ascii="Times New Roman" w:hAnsi="Times New Roman" w:cs="Times New Roman"/>
          <w:i/>
          <w:iCs/>
          <w:sz w:val="24"/>
          <w:lang w:val="hr-HR"/>
        </w:rPr>
      </w:pPr>
      <w:r w:rsidRPr="00DA784E">
        <w:rPr>
          <w:rFonts w:ascii="Times New Roman" w:hAnsi="Times New Roman" w:cs="Times New Roman"/>
          <w:i/>
          <w:iCs/>
          <w:sz w:val="24"/>
          <w:lang w:val="hr-HR"/>
        </w:rPr>
        <w:t>Ad 2) Sv</w:t>
      </w:r>
      <w:r w:rsidR="004B7A50" w:rsidRPr="00DA784E">
        <w:rPr>
          <w:rFonts w:ascii="Times New Roman" w:hAnsi="Times New Roman" w:cs="Times New Roman"/>
          <w:i/>
          <w:iCs/>
          <w:sz w:val="24"/>
          <w:lang w:val="hr-HR"/>
        </w:rPr>
        <w:t>je</w:t>
      </w:r>
      <w:r w:rsidR="000E0CED" w:rsidRPr="00DA784E">
        <w:rPr>
          <w:rFonts w:ascii="Times New Roman" w:hAnsi="Times New Roman" w:cs="Times New Roman"/>
          <w:i/>
          <w:iCs/>
          <w:sz w:val="24"/>
          <w:lang w:val="hr-HR"/>
        </w:rPr>
        <w:t>tska banka, Ministarstvo gospodarst</w:t>
      </w:r>
      <w:r w:rsidR="004B7A50" w:rsidRPr="00DA784E">
        <w:rPr>
          <w:rFonts w:ascii="Times New Roman" w:hAnsi="Times New Roman" w:cs="Times New Roman"/>
          <w:i/>
          <w:iCs/>
          <w:sz w:val="24"/>
          <w:lang w:val="hr-HR"/>
        </w:rPr>
        <w:t xml:space="preserve">va i održivog razvoja </w:t>
      </w:r>
      <w:r w:rsidR="000E0CED" w:rsidRPr="00DA784E">
        <w:rPr>
          <w:rFonts w:ascii="Times New Roman" w:hAnsi="Times New Roman" w:cs="Times New Roman"/>
          <w:i/>
          <w:iCs/>
          <w:sz w:val="24"/>
          <w:lang w:val="hr-HR"/>
        </w:rPr>
        <w:t>i Hrvatske vode</w:t>
      </w:r>
    </w:p>
    <w:p w14:paraId="7E5BD796" w14:textId="77777777" w:rsidR="004B7A50" w:rsidRPr="00DA784E" w:rsidRDefault="004B7A50" w:rsidP="00D078FD">
      <w:pPr>
        <w:pStyle w:val="ListParagraph"/>
        <w:numPr>
          <w:ilvl w:val="0"/>
          <w:numId w:val="14"/>
        </w:num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 procesu donošenja Uredbe o uslužnim područjima (u daljnjem tekstu: Uredba) provedeno je savjetovanje s jedinicama lokalne i  regionalne (područne) samouprave i javnim</w:t>
      </w:r>
      <w:r w:rsidR="00B40B5E"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isporučiteljima vodnih usluga. Tijekom 5 radnih dana organizirano je 10 sastanaka. Sudionici su imali priliku osobno prisustvovati sastancima ili on-line te aktivno sudjelovati u raspravi.</w:t>
      </w:r>
      <w:r w:rsidR="00B40B5E"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 xml:space="preserve">Uz predstavljanje Uredbe, detaljno su objašnjeni  kriteriji uspostave uslužnih područja (kriteriji količine isporuke vode, ranije i buduće </w:t>
      </w:r>
      <w:proofErr w:type="spellStart"/>
      <w:r w:rsidRPr="00DA784E">
        <w:rPr>
          <w:rFonts w:ascii="Times New Roman" w:hAnsi="Times New Roman" w:cs="Times New Roman"/>
          <w:iCs/>
          <w:sz w:val="24"/>
          <w:lang w:val="hr-HR"/>
        </w:rPr>
        <w:t>priuštivosti</w:t>
      </w:r>
      <w:proofErr w:type="spellEnd"/>
      <w:r w:rsidRPr="00DA784E">
        <w:rPr>
          <w:rFonts w:ascii="Times New Roman" w:hAnsi="Times New Roman" w:cs="Times New Roman"/>
          <w:iCs/>
          <w:sz w:val="24"/>
          <w:lang w:val="hr-HR"/>
        </w:rPr>
        <w:t xml:space="preserve"> cijene vode, kriterij tehničke cjelovitosti sustava (obuhvat sustava, </w:t>
      </w:r>
      <w:proofErr w:type="spellStart"/>
      <w:r w:rsidRPr="00DA784E">
        <w:rPr>
          <w:rFonts w:ascii="Times New Roman" w:hAnsi="Times New Roman" w:cs="Times New Roman"/>
          <w:iCs/>
          <w:sz w:val="24"/>
          <w:lang w:val="hr-HR"/>
        </w:rPr>
        <w:t>nepresijecanje</w:t>
      </w:r>
      <w:proofErr w:type="spellEnd"/>
      <w:r w:rsidRPr="00DA784E">
        <w:rPr>
          <w:rFonts w:ascii="Times New Roman" w:hAnsi="Times New Roman" w:cs="Times New Roman"/>
          <w:iCs/>
          <w:sz w:val="24"/>
          <w:lang w:val="hr-HR"/>
        </w:rPr>
        <w:t xml:space="preserve"> sustava, zaštita vlasništva nad komunalnim vodnim građevinama) te ciljevi koji se moraju postići uspostavom uslužnog područja (povrat troškova od vodnih usluga i </w:t>
      </w:r>
      <w:proofErr w:type="spellStart"/>
      <w:r w:rsidRPr="00DA784E">
        <w:rPr>
          <w:rFonts w:ascii="Times New Roman" w:hAnsi="Times New Roman" w:cs="Times New Roman"/>
          <w:iCs/>
          <w:sz w:val="24"/>
          <w:lang w:val="hr-HR"/>
        </w:rPr>
        <w:t>priuštivost</w:t>
      </w:r>
      <w:proofErr w:type="spellEnd"/>
      <w:r w:rsidRPr="00DA784E">
        <w:rPr>
          <w:rFonts w:ascii="Times New Roman" w:hAnsi="Times New Roman" w:cs="Times New Roman"/>
          <w:iCs/>
          <w:sz w:val="24"/>
          <w:lang w:val="hr-HR"/>
        </w:rPr>
        <w:t xml:space="preserve"> cijene vode, sposobnost za održivi razvoj i održavanje, uključujući </w:t>
      </w:r>
      <w:r w:rsidRPr="00DA784E">
        <w:rPr>
          <w:rFonts w:ascii="Times New Roman" w:hAnsi="Times New Roman" w:cs="Times New Roman"/>
          <w:iCs/>
          <w:sz w:val="24"/>
          <w:lang w:val="hr-HR"/>
        </w:rPr>
        <w:lastRenderedPageBreak/>
        <w:t xml:space="preserve">i sposobnost provedbe obveza iz Ugovora o pristupanju i postizanje poslovne </w:t>
      </w:r>
      <w:proofErr w:type="spellStart"/>
      <w:r w:rsidRPr="00DA784E">
        <w:rPr>
          <w:rFonts w:ascii="Times New Roman" w:hAnsi="Times New Roman" w:cs="Times New Roman"/>
          <w:iCs/>
          <w:sz w:val="24"/>
          <w:lang w:val="hr-HR"/>
        </w:rPr>
        <w:t>samoodrživosti</w:t>
      </w:r>
      <w:proofErr w:type="spellEnd"/>
      <w:r w:rsidRPr="00DA784E">
        <w:rPr>
          <w:rFonts w:ascii="Times New Roman" w:hAnsi="Times New Roman" w:cs="Times New Roman"/>
          <w:iCs/>
          <w:sz w:val="24"/>
          <w:lang w:val="hr-HR"/>
        </w:rPr>
        <w:t>, financijske stabilnosti i učinkovitosti.</w:t>
      </w:r>
    </w:p>
    <w:p w14:paraId="246A9A31" w14:textId="77777777" w:rsidR="00653882" w:rsidRPr="00DA784E" w:rsidRDefault="00653882" w:rsidP="00653882">
      <w:pPr>
        <w:pStyle w:val="ListParagraph"/>
        <w:jc w:val="both"/>
        <w:rPr>
          <w:rFonts w:ascii="Times New Roman" w:hAnsi="Times New Roman" w:cs="Times New Roman"/>
          <w:iCs/>
          <w:sz w:val="24"/>
          <w:lang w:val="hr-HR"/>
        </w:rPr>
      </w:pPr>
    </w:p>
    <w:p w14:paraId="28AA17A7" w14:textId="1AC6E938" w:rsidR="004B7A50" w:rsidRPr="00DA784E" w:rsidRDefault="004B7A50" w:rsidP="00D078FD">
      <w:pPr>
        <w:pStyle w:val="ListParagraph"/>
        <w:numPr>
          <w:ilvl w:val="0"/>
          <w:numId w:val="14"/>
        </w:num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Ministarstvo gospodarstva i održivog razvoja i Hrvatske vode korisnici su projekta ,,Potpora smanjenju gubitaka vode u okviru reforme vodnog sektora u Republici Hrvatskoj</w:t>
      </w:r>
      <w:r w:rsidR="00A95671"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Projekt financira Europska Unija kroz Instrument za tehničku potporu, a provodi ga Svjetska banka u suradnji s Glavnom upravom za potporu strukturnim reformama (DG </w:t>
      </w:r>
      <w:proofErr w:type="spellStart"/>
      <w:r w:rsidRPr="00DA784E">
        <w:rPr>
          <w:rFonts w:ascii="Times New Roman" w:hAnsi="Times New Roman" w:cs="Times New Roman"/>
          <w:iCs/>
          <w:sz w:val="24"/>
          <w:lang w:val="hr-HR"/>
        </w:rPr>
        <w:t>Reform</w:t>
      </w:r>
      <w:proofErr w:type="spellEnd"/>
      <w:r w:rsidRPr="00DA784E">
        <w:rPr>
          <w:rFonts w:ascii="Times New Roman" w:hAnsi="Times New Roman" w:cs="Times New Roman"/>
          <w:iCs/>
          <w:sz w:val="24"/>
          <w:lang w:val="hr-HR"/>
        </w:rPr>
        <w:t xml:space="preserve">) Europske komisije. Jedan od predviđenih rezultata projekta je Nacionalni akcijski plan za smanjenje gubitaka vode u javnim vodoopskrbnim sustavima. Svrha projekta je ojačati kapacitete javnih isporučitelja vodnih usluga za smanjenje gubitaka u sustavu javne vodoopskrbe te </w:t>
      </w:r>
      <w:r w:rsidR="003719A6" w:rsidRPr="00DA784E">
        <w:rPr>
          <w:rFonts w:ascii="Times New Roman" w:hAnsi="Times New Roman" w:cs="Times New Roman"/>
          <w:iCs/>
          <w:sz w:val="24"/>
          <w:lang w:val="hr-HR"/>
        </w:rPr>
        <w:t>tako</w:t>
      </w:r>
      <w:r w:rsidRPr="00DA784E">
        <w:rPr>
          <w:rFonts w:ascii="Times New Roman" w:hAnsi="Times New Roman" w:cs="Times New Roman"/>
          <w:iCs/>
          <w:sz w:val="24"/>
          <w:lang w:val="hr-HR"/>
        </w:rPr>
        <w:t xml:space="preserve"> potaknuti iste da povećaju učinkovitost svoga poslovanja, sigurnost i otpornost cijelog sektora vodnih usluga uz osiguranje </w:t>
      </w:r>
      <w:proofErr w:type="spellStart"/>
      <w:r w:rsidRPr="00DA784E">
        <w:rPr>
          <w:rFonts w:ascii="Times New Roman" w:hAnsi="Times New Roman" w:cs="Times New Roman"/>
          <w:iCs/>
          <w:sz w:val="24"/>
          <w:lang w:val="hr-HR"/>
        </w:rPr>
        <w:t>priuštivosti</w:t>
      </w:r>
      <w:proofErr w:type="spellEnd"/>
      <w:r w:rsidRPr="00DA784E">
        <w:rPr>
          <w:rFonts w:ascii="Times New Roman" w:hAnsi="Times New Roman" w:cs="Times New Roman"/>
          <w:iCs/>
          <w:sz w:val="24"/>
          <w:lang w:val="hr-HR"/>
        </w:rPr>
        <w:t xml:space="preserve"> cijene vodnih usluga građanima i gospodarstvu.</w:t>
      </w:r>
    </w:p>
    <w:p w14:paraId="205A30F2" w14:textId="7766B52A" w:rsidR="004B7A50" w:rsidRPr="00DA784E" w:rsidRDefault="004B7A50" w:rsidP="00D078FD">
      <w:pPr>
        <w:pStyle w:val="ListParagraph"/>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Jedna od glavnih aktivnosti projekta je organizacija i provedba radionica i edukacija o metodologiji izrade vlastitih akcijskih planova javnih isporučitelja vodnih usluga za smanjenje gubitaka i pokazateljima učinkovitosti. Ta</w:t>
      </w:r>
      <w:r w:rsidR="009A2BE4" w:rsidRPr="00DA784E">
        <w:rPr>
          <w:rFonts w:ascii="Times New Roman" w:hAnsi="Times New Roman" w:cs="Times New Roman"/>
          <w:iCs/>
          <w:sz w:val="24"/>
          <w:lang w:val="hr-HR"/>
        </w:rPr>
        <w:t>ko je održano 6 radionica</w:t>
      </w:r>
      <w:r w:rsidRPr="00DA784E">
        <w:rPr>
          <w:rFonts w:ascii="Times New Roman" w:hAnsi="Times New Roman" w:cs="Times New Roman"/>
          <w:iCs/>
          <w:sz w:val="24"/>
          <w:lang w:val="hr-HR"/>
        </w:rPr>
        <w:t xml:space="preserve"> u Rijeci, Osijeku, Varaždinu, Splitu i dvije u Zagrebu te završna konferencija u Zagrebu. Konferencija je ponudila platformu za predstavljanje rezultata i razgovor o važnosti smanjenja gubitaka vode za sveukupni vodni sektor u Hrvatskoj i rizicima uslijed klimatskih promjena, a svi prisutni su imali priliku čuti međunarodna iskustva i primjere dobre prakse u sličnim procesima modernizacije ovog sektora. Uz to, sudionici iz javnih isporuč</w:t>
      </w:r>
      <w:r w:rsidR="00B40B5E" w:rsidRPr="00DA784E">
        <w:rPr>
          <w:rFonts w:ascii="Times New Roman" w:hAnsi="Times New Roman" w:cs="Times New Roman"/>
          <w:iCs/>
          <w:sz w:val="24"/>
          <w:lang w:val="hr-HR"/>
        </w:rPr>
        <w:t>itelja vodnih usluga, domaći i međunarodni stručnjaci za vodni se</w:t>
      </w:r>
      <w:r w:rsidRPr="00DA784E">
        <w:rPr>
          <w:rFonts w:ascii="Times New Roman" w:hAnsi="Times New Roman" w:cs="Times New Roman"/>
          <w:iCs/>
          <w:sz w:val="24"/>
          <w:lang w:val="hr-HR"/>
        </w:rPr>
        <w:t xml:space="preserve">ktor te predstavnici </w:t>
      </w:r>
      <w:r w:rsidR="00B40B5E" w:rsidRPr="00DA784E">
        <w:rPr>
          <w:rFonts w:ascii="Times New Roman" w:hAnsi="Times New Roman" w:cs="Times New Roman"/>
          <w:iCs/>
          <w:sz w:val="24"/>
          <w:lang w:val="hr-HR"/>
        </w:rPr>
        <w:t xml:space="preserve">Ministarstva gospodarstva i održivog </w:t>
      </w:r>
      <w:r w:rsidRPr="00DA784E">
        <w:rPr>
          <w:rFonts w:ascii="Times New Roman" w:hAnsi="Times New Roman" w:cs="Times New Roman"/>
          <w:iCs/>
          <w:sz w:val="24"/>
          <w:lang w:val="hr-HR"/>
        </w:rPr>
        <w:t>razvoja, Hrvatskih voda, Eur</w:t>
      </w:r>
      <w:r w:rsidR="00B40B5E" w:rsidRPr="00DA784E">
        <w:rPr>
          <w:rFonts w:ascii="Times New Roman" w:hAnsi="Times New Roman" w:cs="Times New Roman"/>
          <w:iCs/>
          <w:sz w:val="24"/>
          <w:lang w:val="hr-HR"/>
        </w:rPr>
        <w:t xml:space="preserve">opske komisije i Svjetske banke </w:t>
      </w:r>
      <w:r w:rsidRPr="00DA784E">
        <w:rPr>
          <w:rFonts w:ascii="Times New Roman" w:hAnsi="Times New Roman" w:cs="Times New Roman"/>
          <w:iCs/>
          <w:sz w:val="24"/>
          <w:lang w:val="hr-HR"/>
        </w:rPr>
        <w:t xml:space="preserve">razgovarali su </w:t>
      </w:r>
      <w:r w:rsidR="00B40B5E" w:rsidRPr="00DA784E">
        <w:rPr>
          <w:rFonts w:ascii="Times New Roman" w:hAnsi="Times New Roman" w:cs="Times New Roman"/>
          <w:iCs/>
          <w:sz w:val="24"/>
          <w:lang w:val="hr-HR"/>
        </w:rPr>
        <w:t>o</w:t>
      </w:r>
      <w:r w:rsidRPr="00DA784E">
        <w:rPr>
          <w:rFonts w:ascii="Times New Roman" w:hAnsi="Times New Roman" w:cs="Times New Roman"/>
          <w:iCs/>
          <w:sz w:val="24"/>
          <w:lang w:val="hr-HR"/>
        </w:rPr>
        <w:t xml:space="preserve"> izazovima i pot</w:t>
      </w:r>
      <w:r w:rsidR="00B40B5E" w:rsidRPr="00DA784E">
        <w:rPr>
          <w:rFonts w:ascii="Times New Roman" w:hAnsi="Times New Roman" w:cs="Times New Roman"/>
          <w:iCs/>
          <w:sz w:val="24"/>
          <w:lang w:val="hr-HR"/>
        </w:rPr>
        <w:t xml:space="preserve">rebnim aktivnostima za provedbu </w:t>
      </w:r>
      <w:r w:rsidRPr="00DA784E">
        <w:rPr>
          <w:rFonts w:ascii="Times New Roman" w:hAnsi="Times New Roman" w:cs="Times New Roman"/>
          <w:iCs/>
          <w:sz w:val="24"/>
          <w:lang w:val="hr-HR"/>
        </w:rPr>
        <w:t>Akcijskog plana za smanjenje vodnih gubitaka.</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28A1AA8D" w14:textId="77777777" w:rsidTr="00F52F86">
        <w:trPr>
          <w:trHeight w:val="1181"/>
        </w:trPr>
        <w:tc>
          <w:tcPr>
            <w:tcW w:w="2254" w:type="dxa"/>
            <w:shd w:val="clear" w:color="auto" w:fill="FFFFFF" w:themeFill="background1"/>
            <w:vAlign w:val="center"/>
          </w:tcPr>
          <w:p w14:paraId="3F146E22" w14:textId="77777777" w:rsidR="00B40B5E" w:rsidRPr="00DA784E" w:rsidRDefault="00B40B5E" w:rsidP="00F52F8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0DD1ED5D" w14:textId="77777777" w:rsidR="00B40B5E" w:rsidRPr="00DA784E" w:rsidRDefault="00A24EA7" w:rsidP="00F52F86">
            <w:pPr>
              <w:rPr>
                <w:rFonts w:ascii="Times New Roman" w:hAnsi="Times New Roman" w:cs="Times New Roman"/>
                <w:b/>
                <w:iCs/>
                <w:sz w:val="20"/>
                <w:lang w:val="hr-HR"/>
              </w:rPr>
            </w:pPr>
            <w:r w:rsidRPr="00DA784E">
              <w:rPr>
                <w:rFonts w:ascii="Times New Roman" w:hAnsi="Times New Roman" w:cs="Times New Roman"/>
                <w:b/>
                <w:iCs/>
                <w:sz w:val="20"/>
                <w:lang w:val="hr-HR"/>
              </w:rPr>
              <w:t>Izvješća o provedbi pojedinih propisa zaštite okoliša putem unaprijed zadanih specifičnih skupova podataka podnesena u roku</w:t>
            </w:r>
          </w:p>
        </w:tc>
        <w:tc>
          <w:tcPr>
            <w:tcW w:w="2268" w:type="dxa"/>
            <w:vAlign w:val="center"/>
          </w:tcPr>
          <w:p w14:paraId="498BC88D" w14:textId="77777777" w:rsidR="00B40B5E" w:rsidRPr="00DA784E" w:rsidRDefault="00A24EA7" w:rsidP="00F52F86">
            <w:pPr>
              <w:rPr>
                <w:rFonts w:ascii="Times New Roman" w:hAnsi="Times New Roman" w:cs="Times New Roman"/>
                <w:b/>
                <w:iCs/>
                <w:sz w:val="20"/>
                <w:lang w:val="hr-HR"/>
              </w:rPr>
            </w:pPr>
            <w:r w:rsidRPr="00DA784E">
              <w:rPr>
                <w:rFonts w:ascii="Times New Roman" w:hAnsi="Times New Roman" w:cs="Times New Roman"/>
                <w:b/>
                <w:iCs/>
                <w:sz w:val="20"/>
                <w:lang w:val="hr-HR"/>
              </w:rPr>
              <w:t>Broj objavljenih publikacija na temu održivog razvoja i ljudskih prava u području zaštite okoliša</w:t>
            </w:r>
          </w:p>
        </w:tc>
        <w:tc>
          <w:tcPr>
            <w:tcW w:w="2075" w:type="dxa"/>
            <w:vAlign w:val="center"/>
          </w:tcPr>
          <w:p w14:paraId="129992CE" w14:textId="77777777" w:rsidR="00B40B5E" w:rsidRPr="00DA784E" w:rsidRDefault="00A24EA7" w:rsidP="00F52F86">
            <w:pPr>
              <w:rPr>
                <w:rFonts w:ascii="Times New Roman" w:hAnsi="Times New Roman" w:cs="Times New Roman"/>
                <w:b/>
                <w:iCs/>
                <w:sz w:val="20"/>
                <w:lang w:val="hr-HR"/>
              </w:rPr>
            </w:pPr>
            <w:r w:rsidRPr="00DA784E">
              <w:rPr>
                <w:rFonts w:ascii="Times New Roman" w:hAnsi="Times New Roman" w:cs="Times New Roman"/>
                <w:b/>
                <w:iCs/>
                <w:sz w:val="20"/>
                <w:lang w:val="hr-HR"/>
              </w:rPr>
              <w:t>Broj organiziranih kampanja/radionica</w:t>
            </w:r>
          </w:p>
        </w:tc>
      </w:tr>
      <w:tr w:rsidR="00DA784E" w:rsidRPr="00DA784E" w14:paraId="740A135D" w14:textId="77777777" w:rsidTr="00A24EA7">
        <w:trPr>
          <w:trHeight w:val="420"/>
        </w:trPr>
        <w:tc>
          <w:tcPr>
            <w:tcW w:w="2254" w:type="dxa"/>
            <w:vMerge w:val="restart"/>
            <w:shd w:val="clear" w:color="auto" w:fill="FFFFFF" w:themeFill="background1"/>
            <w:vAlign w:val="center"/>
          </w:tcPr>
          <w:p w14:paraId="5D18A229" w14:textId="77777777" w:rsidR="00A24EA7" w:rsidRPr="00DA784E" w:rsidRDefault="007D75DB" w:rsidP="007D75DB">
            <w:pPr>
              <w:rPr>
                <w:rFonts w:ascii="Times New Roman" w:hAnsi="Times New Roman" w:cs="Times New Roman"/>
                <w:sz w:val="20"/>
                <w:lang w:val="hr-HR"/>
              </w:rPr>
            </w:pPr>
            <w:r w:rsidRPr="00DA784E">
              <w:rPr>
                <w:rFonts w:ascii="Times New Roman" w:hAnsi="Times New Roman" w:cs="Times New Roman"/>
                <w:sz w:val="20"/>
                <w:lang w:val="hr-HR"/>
              </w:rPr>
              <w:t>Ostva</w:t>
            </w:r>
            <w:r w:rsidR="00A24EA7" w:rsidRPr="00DA784E">
              <w:rPr>
                <w:rFonts w:ascii="Times New Roman" w:hAnsi="Times New Roman" w:cs="Times New Roman"/>
                <w:sz w:val="20"/>
                <w:lang w:val="hr-HR"/>
              </w:rPr>
              <w:t>r</w:t>
            </w:r>
            <w:r w:rsidRPr="00DA784E">
              <w:rPr>
                <w:rFonts w:ascii="Times New Roman" w:hAnsi="Times New Roman" w:cs="Times New Roman"/>
                <w:sz w:val="20"/>
                <w:lang w:val="hr-HR"/>
              </w:rPr>
              <w:t>e</w:t>
            </w:r>
            <w:r w:rsidR="00A24EA7" w:rsidRPr="00DA784E">
              <w:rPr>
                <w:rFonts w:ascii="Times New Roman" w:hAnsi="Times New Roman" w:cs="Times New Roman"/>
                <w:sz w:val="20"/>
                <w:lang w:val="hr-HR"/>
              </w:rPr>
              <w:t>ni ishodi za pokazatelje provedbe u 2023. godini</w:t>
            </w:r>
          </w:p>
        </w:tc>
        <w:tc>
          <w:tcPr>
            <w:tcW w:w="2419" w:type="dxa"/>
            <w:vAlign w:val="center"/>
          </w:tcPr>
          <w:p w14:paraId="1511EEEA" w14:textId="77777777" w:rsidR="00A24EA7" w:rsidRPr="00DA784E" w:rsidRDefault="00A24EA7" w:rsidP="00A24EA7">
            <w:pPr>
              <w:rPr>
                <w:rFonts w:ascii="Times New Roman" w:hAnsi="Times New Roman" w:cs="Times New Roman"/>
                <w:iCs/>
                <w:sz w:val="20"/>
                <w:lang w:val="hr-HR"/>
              </w:rPr>
            </w:pPr>
            <w:r w:rsidRPr="00DA784E">
              <w:rPr>
                <w:rFonts w:ascii="Times New Roman" w:hAnsi="Times New Roman" w:cs="Times New Roman"/>
                <w:iCs/>
                <w:sz w:val="20"/>
                <w:lang w:val="hr-HR"/>
              </w:rPr>
              <w:t>Ad 1)                                0</w:t>
            </w:r>
          </w:p>
        </w:tc>
        <w:tc>
          <w:tcPr>
            <w:tcW w:w="2268" w:type="dxa"/>
            <w:vAlign w:val="center"/>
          </w:tcPr>
          <w:p w14:paraId="6C074FB0" w14:textId="77777777" w:rsidR="00A24EA7" w:rsidRPr="00DA784E" w:rsidRDefault="00A24EA7" w:rsidP="00A24EA7">
            <w:pPr>
              <w:jc w:val="right"/>
              <w:rPr>
                <w:rFonts w:ascii="Times New Roman" w:hAnsi="Times New Roman" w:cs="Times New Roman"/>
                <w:iCs/>
                <w:sz w:val="20"/>
                <w:lang w:val="hr-HR"/>
              </w:rPr>
            </w:pPr>
            <w:r w:rsidRPr="00DA784E">
              <w:rPr>
                <w:rFonts w:ascii="Times New Roman" w:hAnsi="Times New Roman" w:cs="Times New Roman"/>
                <w:iCs/>
                <w:sz w:val="20"/>
                <w:lang w:val="hr-HR"/>
              </w:rPr>
              <w:t>0</w:t>
            </w:r>
          </w:p>
        </w:tc>
        <w:tc>
          <w:tcPr>
            <w:tcW w:w="2075" w:type="dxa"/>
            <w:vAlign w:val="center"/>
          </w:tcPr>
          <w:p w14:paraId="6F88F41E" w14:textId="77777777" w:rsidR="00A24EA7" w:rsidRPr="00DA784E" w:rsidRDefault="00A24EA7" w:rsidP="00A24EA7">
            <w:pPr>
              <w:jc w:val="right"/>
              <w:rPr>
                <w:rFonts w:ascii="Times New Roman" w:hAnsi="Times New Roman" w:cs="Times New Roman"/>
                <w:iCs/>
                <w:sz w:val="20"/>
                <w:lang w:val="hr-HR"/>
              </w:rPr>
            </w:pPr>
            <w:r w:rsidRPr="00DA784E">
              <w:rPr>
                <w:rFonts w:ascii="Times New Roman" w:hAnsi="Times New Roman" w:cs="Times New Roman"/>
                <w:iCs/>
                <w:sz w:val="20"/>
                <w:lang w:val="hr-HR"/>
              </w:rPr>
              <w:t>10</w:t>
            </w:r>
          </w:p>
        </w:tc>
      </w:tr>
      <w:tr w:rsidR="00DA784E" w:rsidRPr="00DA784E" w14:paraId="583BD14B" w14:textId="77777777" w:rsidTr="00F52F86">
        <w:trPr>
          <w:trHeight w:val="420"/>
        </w:trPr>
        <w:tc>
          <w:tcPr>
            <w:tcW w:w="2254" w:type="dxa"/>
            <w:vMerge/>
            <w:shd w:val="clear" w:color="auto" w:fill="FFFFFF" w:themeFill="background1"/>
            <w:vAlign w:val="center"/>
          </w:tcPr>
          <w:p w14:paraId="4195C95A" w14:textId="77777777" w:rsidR="00A24EA7" w:rsidRPr="00DA784E" w:rsidRDefault="00A24EA7" w:rsidP="00F52F86">
            <w:pPr>
              <w:rPr>
                <w:rFonts w:ascii="Times New Roman" w:hAnsi="Times New Roman" w:cs="Times New Roman"/>
                <w:sz w:val="20"/>
                <w:lang w:val="hr-HR"/>
              </w:rPr>
            </w:pPr>
          </w:p>
        </w:tc>
        <w:tc>
          <w:tcPr>
            <w:tcW w:w="2419" w:type="dxa"/>
            <w:vAlign w:val="center"/>
          </w:tcPr>
          <w:p w14:paraId="2A5A5132" w14:textId="77777777" w:rsidR="00A24EA7" w:rsidRPr="00DA784E" w:rsidRDefault="00A24EA7" w:rsidP="00A24EA7">
            <w:pPr>
              <w:rPr>
                <w:rFonts w:ascii="Times New Roman" w:hAnsi="Times New Roman" w:cs="Times New Roman"/>
                <w:iCs/>
                <w:sz w:val="20"/>
                <w:lang w:val="hr-HR"/>
              </w:rPr>
            </w:pPr>
            <w:r w:rsidRPr="00DA784E">
              <w:rPr>
                <w:rFonts w:ascii="Times New Roman" w:hAnsi="Times New Roman" w:cs="Times New Roman"/>
                <w:iCs/>
                <w:sz w:val="20"/>
                <w:lang w:val="hr-HR"/>
              </w:rPr>
              <w:t>Ad 2)                                0</w:t>
            </w:r>
          </w:p>
        </w:tc>
        <w:tc>
          <w:tcPr>
            <w:tcW w:w="2268" w:type="dxa"/>
            <w:vAlign w:val="center"/>
          </w:tcPr>
          <w:p w14:paraId="65E9BA49" w14:textId="77777777" w:rsidR="00A24EA7" w:rsidRPr="00DA784E" w:rsidRDefault="00A24EA7" w:rsidP="00A24EA7">
            <w:pPr>
              <w:jc w:val="right"/>
              <w:rPr>
                <w:rFonts w:ascii="Times New Roman" w:hAnsi="Times New Roman" w:cs="Times New Roman"/>
                <w:iCs/>
                <w:sz w:val="20"/>
                <w:lang w:val="hr-HR"/>
              </w:rPr>
            </w:pPr>
            <w:r w:rsidRPr="00DA784E">
              <w:rPr>
                <w:rFonts w:ascii="Times New Roman" w:hAnsi="Times New Roman" w:cs="Times New Roman"/>
                <w:iCs/>
                <w:sz w:val="20"/>
                <w:lang w:val="hr-HR"/>
              </w:rPr>
              <w:t>0</w:t>
            </w:r>
          </w:p>
        </w:tc>
        <w:tc>
          <w:tcPr>
            <w:tcW w:w="2075" w:type="dxa"/>
            <w:vAlign w:val="center"/>
          </w:tcPr>
          <w:p w14:paraId="529C7B87" w14:textId="77777777" w:rsidR="00A24EA7" w:rsidRPr="00DA784E" w:rsidRDefault="00A24EA7" w:rsidP="00A24EA7">
            <w:pPr>
              <w:jc w:val="right"/>
              <w:rPr>
                <w:rFonts w:ascii="Times New Roman" w:hAnsi="Times New Roman" w:cs="Times New Roman"/>
                <w:iCs/>
                <w:sz w:val="20"/>
                <w:lang w:val="hr-HR"/>
              </w:rPr>
            </w:pPr>
            <w:r w:rsidRPr="00DA784E">
              <w:rPr>
                <w:rFonts w:ascii="Times New Roman" w:hAnsi="Times New Roman" w:cs="Times New Roman"/>
                <w:iCs/>
                <w:sz w:val="20"/>
                <w:lang w:val="hr-HR"/>
              </w:rPr>
              <w:t>7</w:t>
            </w:r>
          </w:p>
        </w:tc>
      </w:tr>
      <w:tr w:rsidR="00DA784E" w:rsidRPr="00DA784E" w14:paraId="15A70D7D" w14:textId="77777777" w:rsidTr="00F52F86">
        <w:trPr>
          <w:trHeight w:val="842"/>
        </w:trPr>
        <w:tc>
          <w:tcPr>
            <w:tcW w:w="2254" w:type="dxa"/>
            <w:shd w:val="clear" w:color="auto" w:fill="FFFFFF" w:themeFill="background1"/>
            <w:vAlign w:val="center"/>
          </w:tcPr>
          <w:p w14:paraId="09D90FA1" w14:textId="77777777" w:rsidR="00B40B5E" w:rsidRPr="00DA784E" w:rsidRDefault="00B40B5E" w:rsidP="00F52F8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67393DBF" w14:textId="77777777" w:rsidR="00B40B5E" w:rsidRPr="00DA784E" w:rsidRDefault="00B40B5E" w:rsidP="00F52F8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1A02B350" w14:textId="77777777" w:rsidR="00B40B5E" w:rsidRPr="00DA784E" w:rsidRDefault="00B40B5E" w:rsidP="00F52F8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74A5BF41" w14:textId="77777777" w:rsidR="00B40B5E" w:rsidRPr="00DA784E" w:rsidRDefault="00B40B5E" w:rsidP="00F52F8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73363ED6" w14:textId="77777777" w:rsidTr="00F52F86">
        <w:trPr>
          <w:trHeight w:val="698"/>
        </w:trPr>
        <w:tc>
          <w:tcPr>
            <w:tcW w:w="2254" w:type="dxa"/>
            <w:shd w:val="clear" w:color="auto" w:fill="FFFFFF" w:themeFill="background1"/>
            <w:vAlign w:val="center"/>
          </w:tcPr>
          <w:p w14:paraId="44BD250A" w14:textId="77777777" w:rsidR="00B40B5E" w:rsidRPr="00DA784E" w:rsidRDefault="00B40B5E" w:rsidP="00F52F8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2742C60E" w14:textId="77777777" w:rsidR="00A24EA7" w:rsidRPr="00DA784E" w:rsidRDefault="00A24EA7" w:rsidP="00A24EA7">
            <w:pPr>
              <w:rPr>
                <w:rFonts w:ascii="Times New Roman" w:hAnsi="Times New Roman" w:cs="Times New Roman"/>
                <w:iCs/>
                <w:sz w:val="20"/>
                <w:lang w:val="hr-HR"/>
              </w:rPr>
            </w:pPr>
            <w:r w:rsidRPr="00DA784E">
              <w:rPr>
                <w:rFonts w:ascii="Times New Roman" w:hAnsi="Times New Roman" w:cs="Times New Roman"/>
                <w:iCs/>
                <w:sz w:val="20"/>
                <w:lang w:val="hr-HR"/>
              </w:rPr>
              <w:t>0,00 EUR</w:t>
            </w:r>
          </w:p>
          <w:p w14:paraId="47B4BD42" w14:textId="77777777" w:rsidR="00B40B5E" w:rsidRPr="00DA784E" w:rsidRDefault="00B40B5E" w:rsidP="00F52F86">
            <w:pPr>
              <w:jc w:val="both"/>
              <w:rPr>
                <w:rFonts w:ascii="Times New Roman" w:hAnsi="Times New Roman" w:cs="Times New Roman"/>
                <w:iCs/>
                <w:sz w:val="20"/>
                <w:lang w:val="hr-HR"/>
              </w:rPr>
            </w:pPr>
          </w:p>
        </w:tc>
        <w:tc>
          <w:tcPr>
            <w:tcW w:w="2268" w:type="dxa"/>
            <w:vAlign w:val="center"/>
          </w:tcPr>
          <w:p w14:paraId="7BCD7353" w14:textId="77777777" w:rsidR="00A24EA7" w:rsidRPr="00DA784E" w:rsidRDefault="00A24EA7" w:rsidP="00A24EA7">
            <w:pPr>
              <w:jc w:val="both"/>
              <w:rPr>
                <w:rFonts w:ascii="Times New Roman" w:hAnsi="Times New Roman" w:cs="Times New Roman"/>
                <w:iCs/>
                <w:sz w:val="20"/>
                <w:lang w:val="hr-HR"/>
              </w:rPr>
            </w:pPr>
            <w:r w:rsidRPr="00DA784E">
              <w:rPr>
                <w:rFonts w:ascii="Times New Roman" w:hAnsi="Times New Roman" w:cs="Times New Roman"/>
                <w:iCs/>
                <w:sz w:val="20"/>
                <w:lang w:val="hr-HR"/>
              </w:rPr>
              <w:t>0,00 EUR</w:t>
            </w:r>
          </w:p>
          <w:p w14:paraId="13CE3C01" w14:textId="77777777" w:rsidR="00B40B5E" w:rsidRPr="00DA784E" w:rsidRDefault="00B40B5E" w:rsidP="00F52F86">
            <w:pPr>
              <w:jc w:val="both"/>
              <w:rPr>
                <w:rFonts w:ascii="Times New Roman" w:hAnsi="Times New Roman" w:cs="Times New Roman"/>
                <w:iCs/>
                <w:sz w:val="20"/>
                <w:lang w:val="hr-HR"/>
              </w:rPr>
            </w:pPr>
          </w:p>
        </w:tc>
        <w:tc>
          <w:tcPr>
            <w:tcW w:w="2075" w:type="dxa"/>
            <w:vAlign w:val="center"/>
          </w:tcPr>
          <w:p w14:paraId="69E0A7C9" w14:textId="77777777" w:rsidR="00A24EA7" w:rsidRPr="00DA784E" w:rsidRDefault="00A24EA7" w:rsidP="00A24EA7">
            <w:pPr>
              <w:jc w:val="both"/>
              <w:rPr>
                <w:rFonts w:ascii="Times New Roman" w:hAnsi="Times New Roman" w:cs="Times New Roman"/>
                <w:iCs/>
                <w:sz w:val="20"/>
                <w:lang w:val="hr-HR"/>
              </w:rPr>
            </w:pPr>
            <w:r w:rsidRPr="00DA784E">
              <w:rPr>
                <w:rFonts w:ascii="Times New Roman" w:hAnsi="Times New Roman" w:cs="Times New Roman"/>
                <w:iCs/>
                <w:sz w:val="20"/>
                <w:lang w:val="hr-HR"/>
              </w:rPr>
              <w:t>0,00 EUR</w:t>
            </w:r>
          </w:p>
          <w:p w14:paraId="6A91B76A" w14:textId="77777777" w:rsidR="00B40B5E" w:rsidRPr="00DA784E" w:rsidRDefault="00B40B5E" w:rsidP="00F52F86">
            <w:pPr>
              <w:jc w:val="both"/>
              <w:rPr>
                <w:rFonts w:ascii="Times New Roman" w:hAnsi="Times New Roman" w:cs="Times New Roman"/>
                <w:iCs/>
                <w:sz w:val="20"/>
                <w:lang w:val="hr-HR"/>
              </w:rPr>
            </w:pPr>
          </w:p>
        </w:tc>
      </w:tr>
      <w:tr w:rsidR="00DA784E" w:rsidRPr="00DA784E" w14:paraId="62DD591D" w14:textId="77777777" w:rsidTr="00F52F86">
        <w:trPr>
          <w:trHeight w:val="708"/>
        </w:trPr>
        <w:tc>
          <w:tcPr>
            <w:tcW w:w="2254" w:type="dxa"/>
            <w:shd w:val="clear" w:color="auto" w:fill="FFFFFF" w:themeFill="background1"/>
            <w:vAlign w:val="center"/>
          </w:tcPr>
          <w:p w14:paraId="03159613" w14:textId="77777777" w:rsidR="00B40B5E" w:rsidRPr="00DA784E" w:rsidRDefault="00B40B5E" w:rsidP="00F52F8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6E2B13F7" w14:textId="77777777" w:rsidR="00B40B5E" w:rsidRPr="00DA784E" w:rsidRDefault="00A24EA7" w:rsidP="00F52F86">
            <w:pPr>
              <w:rPr>
                <w:rFonts w:ascii="Times New Roman" w:hAnsi="Times New Roman" w:cs="Times New Roman"/>
                <w:b/>
                <w:iCs/>
                <w:sz w:val="20"/>
                <w:lang w:val="hr-HR"/>
              </w:rPr>
            </w:pPr>
            <w:r w:rsidRPr="00DA784E">
              <w:rPr>
                <w:rFonts w:ascii="Times New Roman" w:hAnsi="Times New Roman" w:cs="Times New Roman"/>
                <w:b/>
                <w:iCs/>
                <w:sz w:val="20"/>
                <w:lang w:val="hr-HR"/>
              </w:rPr>
              <w:t>Ad 1) od 14. lipnja 2023. do 21. lipnja 2023.</w:t>
            </w:r>
          </w:p>
          <w:p w14:paraId="05A9EC5D" w14:textId="77777777" w:rsidR="00A24EA7" w:rsidRPr="00DA784E" w:rsidRDefault="00AD7E3C" w:rsidP="00F52F86">
            <w:pPr>
              <w:rPr>
                <w:rFonts w:ascii="Times New Roman" w:hAnsi="Times New Roman" w:cs="Times New Roman"/>
                <w:b/>
                <w:iCs/>
                <w:sz w:val="20"/>
                <w:lang w:val="hr-HR"/>
              </w:rPr>
            </w:pPr>
            <w:r w:rsidRPr="00DA784E">
              <w:rPr>
                <w:rFonts w:ascii="Times New Roman" w:hAnsi="Times New Roman" w:cs="Times New Roman"/>
                <w:b/>
                <w:iCs/>
                <w:sz w:val="20"/>
                <w:lang w:val="hr-HR"/>
              </w:rPr>
              <w:t xml:space="preserve">AD 2) </w:t>
            </w:r>
            <w:r w:rsidR="00A24EA7" w:rsidRPr="00DA784E">
              <w:rPr>
                <w:rFonts w:ascii="Times New Roman" w:hAnsi="Times New Roman" w:cs="Times New Roman"/>
                <w:b/>
                <w:iCs/>
                <w:sz w:val="20"/>
                <w:lang w:val="hr-HR"/>
              </w:rPr>
              <w:t>od 9. svibnja 2023. do 18. svibnja 2023. i 21. studenoga 2023.</w:t>
            </w:r>
          </w:p>
        </w:tc>
      </w:tr>
    </w:tbl>
    <w:p w14:paraId="60B0A99D" w14:textId="77777777" w:rsidR="00B40B5E" w:rsidRPr="00DA784E" w:rsidRDefault="00B40B5E" w:rsidP="004B7A50">
      <w:pPr>
        <w:jc w:val="both"/>
        <w:rPr>
          <w:rFonts w:ascii="Times New Roman" w:hAnsi="Times New Roman" w:cs="Times New Roman"/>
          <w:iCs/>
          <w:sz w:val="24"/>
          <w:lang w:val="hr-HR"/>
        </w:rPr>
      </w:pPr>
    </w:p>
    <w:p w14:paraId="7467E471" w14:textId="77777777" w:rsidR="00CD43CC" w:rsidRPr="00DA784E" w:rsidRDefault="00CD43CC" w:rsidP="004B7A50">
      <w:pPr>
        <w:jc w:val="both"/>
        <w:rPr>
          <w:rFonts w:ascii="Times New Roman" w:hAnsi="Times New Roman" w:cs="Times New Roman"/>
          <w:iCs/>
          <w:sz w:val="24"/>
          <w:lang w:val="hr-HR"/>
        </w:rPr>
      </w:pPr>
    </w:p>
    <w:p w14:paraId="50B3BF48" w14:textId="77777777" w:rsidR="00CD43CC" w:rsidRPr="00DA784E" w:rsidRDefault="00CD43CC" w:rsidP="00CD43CC">
      <w:pPr>
        <w:jc w:val="both"/>
        <w:rPr>
          <w:rFonts w:ascii="Times New Roman" w:hAnsi="Times New Roman" w:cs="Times New Roman"/>
          <w:i/>
          <w:iCs/>
          <w:sz w:val="24"/>
          <w:lang w:val="hr-HR"/>
        </w:rPr>
      </w:pPr>
      <w:r w:rsidRPr="00DA784E">
        <w:rPr>
          <w:rFonts w:ascii="Times New Roman" w:hAnsi="Times New Roman" w:cs="Times New Roman"/>
          <w:i/>
          <w:iCs/>
          <w:sz w:val="24"/>
          <w:lang w:val="hr-HR"/>
        </w:rPr>
        <w:lastRenderedPageBreak/>
        <w:t>Aktivnost 2.4.3. Unapređenje prikaza podataka i informacija putem internetske stranice Ministarstva gospodarstva i održivog razvoja (Zavoda za zaštitu okoliša i prirode) te prikaz podataka o okolišu i prirodi putem drugih sredstava priopćavanja, prezentiranja i suradnje (publikacije, konferencije, stručni skupovi i slično)</w:t>
      </w:r>
    </w:p>
    <w:p w14:paraId="1ABE0D4B" w14:textId="77777777" w:rsidR="00CD43CC" w:rsidRPr="00DA784E" w:rsidRDefault="00CD43CC" w:rsidP="00CD43CC">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Ministarstvo gospodarstva i održivog razvoja</w:t>
      </w:r>
    </w:p>
    <w:p w14:paraId="0810AB73" w14:textId="07617B03" w:rsidR="00CD43CC" w:rsidRPr="00DA784E" w:rsidRDefault="00CD43CC" w:rsidP="00CD43CC">
      <w:pPr>
        <w:jc w:val="both"/>
        <w:rPr>
          <w:rFonts w:ascii="Times New Roman" w:hAnsi="Times New Roman" w:cs="Times New Roman"/>
          <w:i/>
          <w:iCs/>
          <w:sz w:val="24"/>
          <w:lang w:val="hr-HR"/>
        </w:rPr>
      </w:pPr>
      <w:r w:rsidRPr="00DA784E">
        <w:rPr>
          <w:rFonts w:ascii="Times New Roman" w:hAnsi="Times New Roman" w:cs="Times New Roman"/>
          <w:i/>
          <w:iCs/>
          <w:sz w:val="24"/>
          <w:lang w:val="hr-HR"/>
        </w:rPr>
        <w:t>Partneri</w:t>
      </w:r>
      <w:r w:rsidR="0060194E" w:rsidRPr="00DA784E">
        <w:rPr>
          <w:rFonts w:ascii="Times New Roman" w:hAnsi="Times New Roman" w:cs="Times New Roman"/>
          <w:i/>
          <w:iCs/>
          <w:sz w:val="24"/>
          <w:lang w:val="hr-HR"/>
        </w:rPr>
        <w:t xml:space="preserve"> provedbe aktivnosti</w:t>
      </w:r>
      <w:r w:rsidRPr="00DA784E">
        <w:rPr>
          <w:rFonts w:ascii="Times New Roman" w:hAnsi="Times New Roman" w:cs="Times New Roman"/>
          <w:i/>
          <w:iCs/>
          <w:sz w:val="24"/>
          <w:lang w:val="hr-HR"/>
        </w:rPr>
        <w:t xml:space="preserve">: Agencija za zaštitu okoliša i prevenciju Regije </w:t>
      </w:r>
      <w:proofErr w:type="spellStart"/>
      <w:r w:rsidRPr="00DA784E">
        <w:rPr>
          <w:rFonts w:ascii="Times New Roman" w:hAnsi="Times New Roman" w:cs="Times New Roman"/>
          <w:i/>
          <w:iCs/>
          <w:sz w:val="24"/>
          <w:lang w:val="hr-HR"/>
        </w:rPr>
        <w:t>Veneto</w:t>
      </w:r>
      <w:proofErr w:type="spellEnd"/>
      <w:r w:rsidRPr="00DA784E">
        <w:rPr>
          <w:rFonts w:ascii="Times New Roman" w:hAnsi="Times New Roman" w:cs="Times New Roman"/>
          <w:i/>
          <w:iCs/>
          <w:sz w:val="24"/>
          <w:lang w:val="hr-HR"/>
        </w:rPr>
        <w:t>, Istarska županija</w:t>
      </w:r>
    </w:p>
    <w:p w14:paraId="473F4E65" w14:textId="4D34B625" w:rsidR="002650C9" w:rsidRPr="00DA784E" w:rsidRDefault="002650C9" w:rsidP="00D078FD">
      <w:pPr>
        <w:spacing w:line="276" w:lineRule="auto"/>
        <w:jc w:val="both"/>
        <w:rPr>
          <w:rFonts w:ascii="Times New Roman" w:hAnsi="Times New Roman" w:cs="Times New Roman"/>
          <w:sz w:val="24"/>
          <w:szCs w:val="24"/>
          <w:lang w:val="hr-HR"/>
        </w:rPr>
      </w:pPr>
      <w:r w:rsidRPr="00DA784E">
        <w:rPr>
          <w:rFonts w:ascii="Times New Roman" w:hAnsi="Times New Roman" w:cs="Times New Roman"/>
          <w:sz w:val="24"/>
          <w:szCs w:val="24"/>
          <w:lang w:val="hr-HR"/>
        </w:rPr>
        <w:t xml:space="preserve">Ministarstvo gospodarstva i održivoga razvoja (Zavod za zaštitu okoliša i prirode) u 2023. godini izradilo je ukupno 36 međunarodnih izvješća (16 – iz područja gospodarenja otpadom; 11 </w:t>
      </w:r>
      <w:r w:rsidR="007B6B4E" w:rsidRPr="00DA784E">
        <w:rPr>
          <w:rFonts w:ascii="Times New Roman" w:hAnsi="Times New Roman" w:cs="Times New Roman"/>
          <w:sz w:val="24"/>
          <w:szCs w:val="24"/>
          <w:lang w:val="hr-HR"/>
        </w:rPr>
        <w:t xml:space="preserve">– </w:t>
      </w:r>
      <w:r w:rsidRPr="00DA784E">
        <w:rPr>
          <w:rFonts w:ascii="Times New Roman" w:hAnsi="Times New Roman" w:cs="Times New Roman"/>
          <w:sz w:val="24"/>
          <w:szCs w:val="24"/>
          <w:lang w:val="hr-HR"/>
        </w:rPr>
        <w:t xml:space="preserve">iz područja voda, kemikalija, industrijskih i integriranih onečišćenja i ostalih pritisaka; 9 – iz područja zaštite zraka i klimatskih promjena). </w:t>
      </w:r>
    </w:p>
    <w:p w14:paraId="3451B0DA" w14:textId="01C10D96" w:rsidR="002650C9" w:rsidRPr="00DA784E" w:rsidRDefault="002650C9" w:rsidP="00D078FD">
      <w:pPr>
        <w:spacing w:line="276" w:lineRule="auto"/>
        <w:jc w:val="both"/>
        <w:rPr>
          <w:rFonts w:ascii="Times New Roman" w:hAnsi="Times New Roman" w:cs="Times New Roman"/>
          <w:sz w:val="24"/>
          <w:szCs w:val="24"/>
          <w:lang w:val="hr-HR"/>
        </w:rPr>
      </w:pPr>
      <w:r w:rsidRPr="00DA784E">
        <w:rPr>
          <w:rFonts w:ascii="Times New Roman" w:hAnsi="Times New Roman" w:cs="Times New Roman"/>
          <w:sz w:val="24"/>
          <w:szCs w:val="24"/>
          <w:lang w:val="hr-HR"/>
        </w:rPr>
        <w:t xml:space="preserve">Internetske stranice Zavoda za zaštitu okoliša i prirode omogućavaju javnu dostupnost sadržaja, kroz više od 60 sustava koji se kontinuirano održavaju i unaprjeđuju. Tijekom 2023. godine izrađen je centralni Portal informacijskog sustava gospodarenja otpadom </w:t>
      </w:r>
      <w:r w:rsidR="007B6B4E" w:rsidRPr="00DA784E">
        <w:rPr>
          <w:rFonts w:ascii="Times New Roman" w:hAnsi="Times New Roman" w:cs="Times New Roman"/>
          <w:sz w:val="24"/>
          <w:szCs w:val="24"/>
          <w:lang w:val="hr-HR"/>
        </w:rPr>
        <w:t xml:space="preserve">– </w:t>
      </w:r>
      <w:r w:rsidRPr="00DA784E">
        <w:rPr>
          <w:rFonts w:ascii="Times New Roman" w:hAnsi="Times New Roman" w:cs="Times New Roman"/>
          <w:sz w:val="24"/>
          <w:szCs w:val="24"/>
          <w:lang w:val="hr-HR"/>
        </w:rPr>
        <w:t xml:space="preserve">ISGO koji na jednom mjestu daje uvid u podatke i aplikacije iz područja otpada, te na taj način olakšava pristup informacijama stručnoj i zainteresiranoj javnosti. </w:t>
      </w:r>
    </w:p>
    <w:p w14:paraId="5573B4CF" w14:textId="6632E910" w:rsidR="002650C9" w:rsidRPr="00DA784E" w:rsidRDefault="002650C9" w:rsidP="00D078FD">
      <w:pPr>
        <w:spacing w:line="276" w:lineRule="auto"/>
        <w:jc w:val="both"/>
        <w:rPr>
          <w:rFonts w:ascii="Times New Roman" w:hAnsi="Times New Roman" w:cs="Times New Roman"/>
          <w:sz w:val="24"/>
          <w:szCs w:val="24"/>
          <w:lang w:val="hr-HR"/>
        </w:rPr>
      </w:pPr>
      <w:r w:rsidRPr="00DA784E">
        <w:rPr>
          <w:rFonts w:ascii="Times New Roman" w:hAnsi="Times New Roman" w:cs="Times New Roman"/>
          <w:sz w:val="24"/>
          <w:szCs w:val="24"/>
          <w:lang w:val="hr-HR"/>
        </w:rPr>
        <w:t>Osim navedenog, u 2023. provodile su se aktivnosti na projektu „Nadogradnje očevidnika o nastanku i tijeku otpada i sustava djelatnosti gospodarenja otpadom</w:t>
      </w:r>
      <w:r w:rsidR="007B6B4E" w:rsidRPr="00DA784E">
        <w:rPr>
          <w:rFonts w:ascii="Times New Roman" w:hAnsi="Times New Roman" w:cs="Times New Roman"/>
          <w:sz w:val="24"/>
          <w:szCs w:val="24"/>
          <w:lang w:val="hr-HR"/>
        </w:rPr>
        <w:t>“</w:t>
      </w:r>
      <w:r w:rsidRPr="00DA784E">
        <w:rPr>
          <w:rFonts w:ascii="Times New Roman" w:hAnsi="Times New Roman" w:cs="Times New Roman"/>
          <w:sz w:val="24"/>
          <w:szCs w:val="24"/>
          <w:lang w:val="hr-HR"/>
        </w:rPr>
        <w:t xml:space="preserve"> (</w:t>
      </w:r>
      <w:proofErr w:type="spellStart"/>
      <w:r w:rsidRPr="00DA784E">
        <w:rPr>
          <w:rFonts w:ascii="Times New Roman" w:hAnsi="Times New Roman" w:cs="Times New Roman"/>
          <w:sz w:val="24"/>
          <w:szCs w:val="24"/>
          <w:lang w:val="hr-HR"/>
        </w:rPr>
        <w:t>eONTO</w:t>
      </w:r>
      <w:proofErr w:type="spellEnd"/>
      <w:r w:rsidRPr="00DA784E">
        <w:rPr>
          <w:rFonts w:ascii="Times New Roman" w:hAnsi="Times New Roman" w:cs="Times New Roman"/>
          <w:sz w:val="24"/>
          <w:szCs w:val="24"/>
          <w:lang w:val="hr-HR"/>
        </w:rPr>
        <w:t xml:space="preserve"> i </w:t>
      </w:r>
      <w:proofErr w:type="spellStart"/>
      <w:r w:rsidRPr="00DA784E">
        <w:rPr>
          <w:rFonts w:ascii="Times New Roman" w:hAnsi="Times New Roman" w:cs="Times New Roman"/>
          <w:sz w:val="24"/>
          <w:szCs w:val="24"/>
          <w:lang w:val="hr-HR"/>
        </w:rPr>
        <w:t>ReDGO</w:t>
      </w:r>
      <w:proofErr w:type="spellEnd"/>
      <w:r w:rsidRPr="00DA784E">
        <w:rPr>
          <w:rFonts w:ascii="Times New Roman" w:hAnsi="Times New Roman" w:cs="Times New Roman"/>
          <w:sz w:val="24"/>
          <w:szCs w:val="24"/>
          <w:lang w:val="hr-HR"/>
        </w:rPr>
        <w:t xml:space="preserve"> sustav) u vidu usuglašavanja s</w:t>
      </w:r>
      <w:r w:rsidR="007B6B4E" w:rsidRPr="00DA784E">
        <w:rPr>
          <w:rFonts w:ascii="Times New Roman" w:hAnsi="Times New Roman" w:cs="Times New Roman"/>
          <w:sz w:val="24"/>
          <w:szCs w:val="24"/>
          <w:lang w:val="hr-HR"/>
        </w:rPr>
        <w:t>a</w:t>
      </w:r>
      <w:r w:rsidRPr="00DA784E">
        <w:rPr>
          <w:rFonts w:ascii="Times New Roman" w:hAnsi="Times New Roman" w:cs="Times New Roman"/>
          <w:sz w:val="24"/>
          <w:szCs w:val="24"/>
          <w:lang w:val="hr-HR"/>
        </w:rPr>
        <w:t xml:space="preserve"> zakonskom osnovom, optimizacije poslovnih procesa, administrativnog smanjenja opterećenja obveznika, nadogradnje novih funkcionalnosti, međusobnog povezivanja te povezivanja s drugim informacijskim sustavima (ROO, FZOEU, OGO) radi razmjene podataka. </w:t>
      </w:r>
    </w:p>
    <w:p w14:paraId="5992E367" w14:textId="77777777" w:rsidR="002650C9" w:rsidRPr="00DA784E" w:rsidRDefault="002650C9" w:rsidP="00D078FD">
      <w:pPr>
        <w:spacing w:line="276" w:lineRule="auto"/>
        <w:jc w:val="both"/>
        <w:rPr>
          <w:rFonts w:ascii="Times New Roman" w:hAnsi="Times New Roman" w:cs="Times New Roman"/>
          <w:sz w:val="24"/>
          <w:szCs w:val="24"/>
          <w:lang w:val="pl-PL"/>
        </w:rPr>
      </w:pPr>
      <w:r w:rsidRPr="00DA784E">
        <w:rPr>
          <w:rFonts w:ascii="Times New Roman" w:hAnsi="Times New Roman" w:cs="Times New Roman"/>
          <w:sz w:val="24"/>
          <w:szCs w:val="24"/>
          <w:lang w:val="hr-HR"/>
        </w:rPr>
        <w:t xml:space="preserve">Također, tijekom 2023. godine radilo se na unaprjeđenju i adaptaciji postojećih funkcionalnosti te implementaciji novih funkcionalnosti </w:t>
      </w:r>
      <w:proofErr w:type="spellStart"/>
      <w:r w:rsidRPr="00DA784E">
        <w:rPr>
          <w:rFonts w:ascii="Times New Roman" w:hAnsi="Times New Roman" w:cs="Times New Roman"/>
          <w:sz w:val="24"/>
          <w:szCs w:val="24"/>
          <w:lang w:val="hr-HR"/>
        </w:rPr>
        <w:t>geoportala</w:t>
      </w:r>
      <w:proofErr w:type="spellEnd"/>
      <w:r w:rsidRPr="00DA784E">
        <w:rPr>
          <w:rFonts w:ascii="Times New Roman" w:hAnsi="Times New Roman" w:cs="Times New Roman"/>
          <w:sz w:val="24"/>
          <w:szCs w:val="24"/>
          <w:lang w:val="hr-HR"/>
        </w:rPr>
        <w:t xml:space="preserve"> (ENVI i </w:t>
      </w:r>
      <w:proofErr w:type="spellStart"/>
      <w:r w:rsidRPr="00DA784E">
        <w:rPr>
          <w:rFonts w:ascii="Times New Roman" w:hAnsi="Times New Roman" w:cs="Times New Roman"/>
          <w:sz w:val="24"/>
          <w:szCs w:val="24"/>
          <w:lang w:val="hr-HR"/>
        </w:rPr>
        <w:t>BIOportal</w:t>
      </w:r>
      <w:proofErr w:type="spellEnd"/>
      <w:r w:rsidRPr="00DA784E">
        <w:rPr>
          <w:rFonts w:ascii="Times New Roman" w:hAnsi="Times New Roman" w:cs="Times New Roman"/>
          <w:sz w:val="24"/>
          <w:szCs w:val="24"/>
          <w:lang w:val="hr-HR"/>
        </w:rPr>
        <w:t xml:space="preserve">), radi pojednostavljivanja pristupa korisnika novim mogućnostima sustava, uz očuvanje konzistentnosti i intuitivnosti sustava. U 2023. godini nastavljeno je tehničko nadograđivanje web portala Crveni popis divljih vrsta Hrvatske te ažuriranje istog podacima o ugroženosti divljih vrsta u Hrvatskoj. Tehnička nadogradnja nastavljena je i na informacijskom sustavu </w:t>
      </w:r>
      <w:proofErr w:type="spellStart"/>
      <w:r w:rsidRPr="00DA784E">
        <w:rPr>
          <w:rFonts w:ascii="Times New Roman" w:hAnsi="Times New Roman" w:cs="Times New Roman"/>
          <w:sz w:val="24"/>
          <w:szCs w:val="24"/>
          <w:lang w:val="hr-HR"/>
        </w:rPr>
        <w:t>CroSpeleo</w:t>
      </w:r>
      <w:proofErr w:type="spellEnd"/>
      <w:r w:rsidRPr="00DA784E">
        <w:rPr>
          <w:rFonts w:ascii="Times New Roman" w:hAnsi="Times New Roman" w:cs="Times New Roman"/>
          <w:sz w:val="24"/>
          <w:szCs w:val="24"/>
          <w:lang w:val="hr-HR"/>
        </w:rPr>
        <w:t xml:space="preserve"> kao i ažuriranje podacima o speleološkim objektima u Hrvatskoj. </w:t>
      </w:r>
      <w:r w:rsidRPr="00DA784E">
        <w:rPr>
          <w:rFonts w:ascii="Times New Roman" w:hAnsi="Times New Roman" w:cs="Times New Roman"/>
          <w:sz w:val="24"/>
          <w:szCs w:val="24"/>
          <w:lang w:val="pl-PL"/>
        </w:rPr>
        <w:t xml:space="preserve">Također, proširena je i nadograđena javno dostupna baza podataka o invazivnim stranim vrstama u Republici Hrvatskoj. </w:t>
      </w:r>
    </w:p>
    <w:p w14:paraId="70627C8C" w14:textId="3AFDE144" w:rsidR="002650C9" w:rsidRPr="00DA784E" w:rsidRDefault="002650C9" w:rsidP="00D078FD">
      <w:pPr>
        <w:spacing w:line="276" w:lineRule="auto"/>
        <w:jc w:val="both"/>
        <w:rPr>
          <w:rFonts w:ascii="Times New Roman" w:hAnsi="Times New Roman" w:cs="Times New Roman"/>
          <w:sz w:val="24"/>
          <w:szCs w:val="24"/>
          <w:lang w:val="pl-PL"/>
        </w:rPr>
      </w:pPr>
      <w:r w:rsidRPr="00DA784E">
        <w:rPr>
          <w:rFonts w:ascii="Times New Roman" w:hAnsi="Times New Roman" w:cs="Times New Roman"/>
          <w:sz w:val="24"/>
          <w:szCs w:val="24"/>
          <w:lang w:val="pl-PL"/>
        </w:rPr>
        <w:t>Tijekom 2023. godine Ministarstvo gospodarstva i održivog razvoja provelo je ukupno 23</w:t>
      </w:r>
      <w:r w:rsidR="00CF780B" w:rsidRPr="00DA784E">
        <w:rPr>
          <w:rFonts w:ascii="Times New Roman" w:hAnsi="Times New Roman" w:cs="Times New Roman"/>
          <w:sz w:val="24"/>
          <w:szCs w:val="24"/>
          <w:lang w:val="pl-PL"/>
        </w:rPr>
        <w:t>5</w:t>
      </w:r>
      <w:r w:rsidRPr="00DA784E">
        <w:rPr>
          <w:rFonts w:ascii="Times New Roman" w:hAnsi="Times New Roman" w:cs="Times New Roman"/>
          <w:sz w:val="24"/>
          <w:szCs w:val="24"/>
          <w:lang w:val="pl-PL"/>
        </w:rPr>
        <w:t xml:space="preserve"> događanja koja su se odnosila na zaštitu okoliša i prirode (radionice, edukacije, treninzi, konferencije, lokalna događanja…)</w:t>
      </w:r>
      <w:r w:rsidR="008857F0" w:rsidRPr="00DA784E">
        <w:rPr>
          <w:rFonts w:ascii="Times New Roman" w:hAnsi="Times New Roman" w:cs="Times New Roman"/>
          <w:sz w:val="24"/>
          <w:szCs w:val="24"/>
          <w:lang w:val="pl-PL"/>
        </w:rPr>
        <w:t>.</w:t>
      </w:r>
      <w:r w:rsidRPr="00DA784E">
        <w:rPr>
          <w:rFonts w:ascii="Times New Roman" w:hAnsi="Times New Roman" w:cs="Times New Roman"/>
          <w:sz w:val="24"/>
          <w:szCs w:val="24"/>
          <w:lang w:val="pl-PL"/>
        </w:rPr>
        <w:t xml:space="preserve"> Edukativnim programom Diverterra obuhvaćene su teme zaštite prirode i okoliša s dodatnim fokusom na klimatske promjene. U 2023. godini Diverterra je gostovala u 8 javnih ustanova koje upravljaju zaštićenim područjima i ekološkom mrežom u Hrvatskoj te na drugim događanjima u svrhu podizanja svijesti javnosti o očuvanju prirode i okoliša. U 2023. godini ukupno su održane 62 radionice. Tijekom 2023. godine održane su završne konferencije za stručnu javnost za projekt Kartiranje obalnih i pridnenih morskih staništa na području Jadranskog mora pod nacionalnom jurisdikcijom KK.06.5.1.02.0001 i projekt Razvoj sustava praćenja stanja očuvanosti vrsta i stanišnih tipova KK.06.5.1.03. </w:t>
      </w:r>
      <w:r w:rsidRPr="00DA784E">
        <w:rPr>
          <w:rFonts w:ascii="Times New Roman" w:hAnsi="Times New Roman" w:cs="Times New Roman"/>
          <w:sz w:val="24"/>
          <w:szCs w:val="24"/>
          <w:lang w:val="pl-PL"/>
        </w:rPr>
        <w:lastRenderedPageBreak/>
        <w:t>Radionice u okviru OPKK Monitoring provele su se u svrhu jačanja kapaciteta dionika stručne javnosti. Održana je ukupno 131 edukativna radionica o pojedinim Programima praćenja za različite vrste i stanišne tipove. U 2023. godini u okviru projekta „Razvoj okvira za upravljanje ekološkom mrežom Natura 2000“, KK.06.5.2.03.0001, održano je 13 edukativnih radionica o primjeni mjera očuvanja slatkovodnih ekosustava u RH, sedam edukacija za jačanje kapaciteta javnih ustanova koje upravljaju zaštićenim područjima i područjima ekološke mreže, jedno javno događanje/promotivna manifestacija te sudjelovanje na tri lokalna događanja. U 2023. godini također je proveden: jedan trening za čuvare prirode, godišnji seminar čuvara prirode i skup stručnih službi javnih ustanova.</w:t>
      </w:r>
    </w:p>
    <w:p w14:paraId="028E0CE9" w14:textId="0BD64AC4" w:rsidR="00CD43CC" w:rsidRPr="00DA784E" w:rsidRDefault="00CD43CC"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 okviru provedbe Projekta prekogranične aktivnosti podizanja razine svijesti i inovativnih rješenja po pitanju  rješavanja p</w:t>
      </w:r>
      <w:r w:rsidR="006415E7" w:rsidRPr="00DA784E">
        <w:rPr>
          <w:rFonts w:ascii="Times New Roman" w:hAnsi="Times New Roman" w:cs="Times New Roman"/>
          <w:iCs/>
          <w:sz w:val="24"/>
          <w:lang w:val="hr-HR"/>
        </w:rPr>
        <w:t>roblematike morskog otpada (</w:t>
      </w:r>
      <w:proofErr w:type="spellStart"/>
      <w:r w:rsidR="006415E7" w:rsidRPr="00DA784E">
        <w:rPr>
          <w:rFonts w:ascii="Times New Roman" w:hAnsi="Times New Roman" w:cs="Times New Roman"/>
          <w:iCs/>
          <w:sz w:val="24"/>
          <w:lang w:val="hr-HR"/>
        </w:rPr>
        <w:t>eng</w:t>
      </w:r>
      <w:proofErr w:type="spellEnd"/>
      <w:r w:rsidRPr="00DA784E">
        <w:rPr>
          <w:rFonts w:ascii="Times New Roman" w:hAnsi="Times New Roman" w:cs="Times New Roman"/>
          <w:iCs/>
          <w:sz w:val="24"/>
          <w:lang w:val="hr-HR"/>
        </w:rPr>
        <w:t xml:space="preserve">. Marine </w:t>
      </w:r>
      <w:proofErr w:type="spellStart"/>
      <w:r w:rsidRPr="00DA784E">
        <w:rPr>
          <w:rFonts w:ascii="Times New Roman" w:hAnsi="Times New Roman" w:cs="Times New Roman"/>
          <w:iCs/>
          <w:sz w:val="24"/>
          <w:lang w:val="hr-HR"/>
        </w:rPr>
        <w:t>Litter</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cross-border</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awareness</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and</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innovation</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actions</w:t>
      </w:r>
      <w:proofErr w:type="spellEnd"/>
      <w:r w:rsidRPr="00DA784E">
        <w:rPr>
          <w:rFonts w:ascii="Times New Roman" w:hAnsi="Times New Roman" w:cs="Times New Roman"/>
          <w:iCs/>
          <w:sz w:val="24"/>
          <w:lang w:val="hr-HR"/>
        </w:rPr>
        <w:t xml:space="preserve">, akronim MARLESS), Ministarstvo gospodarstva i održivog razvoja održalo je </w:t>
      </w:r>
      <w:r w:rsidR="002040EA"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Regionalnu radionicu </w:t>
      </w:r>
      <w:r w:rsidR="002040EA"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alat za planiranje: Prekogranični plan upravljanja mor</w:t>
      </w:r>
      <w:r w:rsidR="00710A5D" w:rsidRPr="00DA784E">
        <w:rPr>
          <w:rFonts w:ascii="Times New Roman" w:hAnsi="Times New Roman" w:cs="Times New Roman"/>
          <w:iCs/>
          <w:sz w:val="24"/>
          <w:lang w:val="hr-HR"/>
        </w:rPr>
        <w:t xml:space="preserve">skim otpadom”, u Puli dana 12. lipnja </w:t>
      </w:r>
      <w:r w:rsidRPr="00DA784E">
        <w:rPr>
          <w:rFonts w:ascii="Times New Roman" w:hAnsi="Times New Roman" w:cs="Times New Roman"/>
          <w:iCs/>
          <w:sz w:val="24"/>
          <w:lang w:val="hr-HR"/>
        </w:rPr>
        <w:t>2023.</w:t>
      </w:r>
      <w:r w:rsidR="00710A5D" w:rsidRPr="00DA784E">
        <w:rPr>
          <w:rFonts w:ascii="Times New Roman" w:hAnsi="Times New Roman" w:cs="Times New Roman"/>
          <w:iCs/>
          <w:sz w:val="24"/>
          <w:lang w:val="hr-HR"/>
        </w:rPr>
        <w:t xml:space="preserve"> godine.</w:t>
      </w:r>
      <w:r w:rsidRPr="00DA784E">
        <w:rPr>
          <w:rFonts w:ascii="Times New Roman" w:hAnsi="Times New Roman" w:cs="Times New Roman"/>
          <w:iCs/>
          <w:sz w:val="24"/>
          <w:lang w:val="hr-HR"/>
        </w:rPr>
        <w:t xml:space="preserve"> Glavni </w:t>
      </w:r>
      <w:r w:rsidR="000E474F" w:rsidRPr="00DA784E">
        <w:rPr>
          <w:rFonts w:ascii="Times New Roman" w:hAnsi="Times New Roman" w:cs="Times New Roman"/>
          <w:iCs/>
          <w:sz w:val="24"/>
          <w:lang w:val="hr-HR"/>
        </w:rPr>
        <w:t xml:space="preserve">je </w:t>
      </w:r>
      <w:r w:rsidRPr="00DA784E">
        <w:rPr>
          <w:rFonts w:ascii="Times New Roman" w:hAnsi="Times New Roman" w:cs="Times New Roman"/>
          <w:iCs/>
          <w:sz w:val="24"/>
          <w:lang w:val="hr-HR"/>
        </w:rPr>
        <w:t xml:space="preserve">cilj radionice bio predstaviti Prekogranični plan upravljanja morskim otpadom, kao i raspraviti medu hrvatskim i talijanskim partnerima potrebe i načine provođenja zakonskih akata, što uključuje nužnost zajedničkog razumijevanja tehničkih potreba, znanstvenih spoznaja i </w:t>
      </w:r>
      <w:proofErr w:type="spellStart"/>
      <w:r w:rsidRPr="00DA784E">
        <w:rPr>
          <w:rFonts w:ascii="Times New Roman" w:hAnsi="Times New Roman" w:cs="Times New Roman"/>
          <w:iCs/>
          <w:sz w:val="24"/>
          <w:lang w:val="hr-HR"/>
        </w:rPr>
        <w:t>socio</w:t>
      </w:r>
      <w:proofErr w:type="spellEnd"/>
      <w:r w:rsidRPr="00DA784E">
        <w:rPr>
          <w:rFonts w:ascii="Times New Roman" w:hAnsi="Times New Roman" w:cs="Times New Roman"/>
          <w:iCs/>
          <w:sz w:val="24"/>
          <w:lang w:val="hr-HR"/>
        </w:rPr>
        <w:t>-ekonomskog utjecaja morskog otpada u području Jadranskog mora. Na radionici su sudjelovali predstavnici dionika uključenih u ciklus upravljanja morskim otpadom, uz prisustvo medija s ciljem osvješćivanja javnosti o opasnosti od morskog otpada kao i načina njegove prevencije i uklanjanja iz morskog okoliša.</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65C52B4C" w14:textId="77777777" w:rsidTr="00F52F86">
        <w:trPr>
          <w:trHeight w:val="1181"/>
        </w:trPr>
        <w:tc>
          <w:tcPr>
            <w:tcW w:w="2254" w:type="dxa"/>
            <w:shd w:val="clear" w:color="auto" w:fill="FFFFFF" w:themeFill="background1"/>
            <w:vAlign w:val="center"/>
          </w:tcPr>
          <w:p w14:paraId="1E91E79E" w14:textId="77777777" w:rsidR="00CD43CC" w:rsidRPr="00DA784E" w:rsidRDefault="00CD43CC" w:rsidP="00F52F8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5E6F48E1" w14:textId="77777777" w:rsidR="00CD43CC" w:rsidRPr="00DA784E" w:rsidRDefault="00CD43CC" w:rsidP="00CD43CC">
            <w:pPr>
              <w:rPr>
                <w:rFonts w:ascii="Times New Roman" w:hAnsi="Times New Roman" w:cs="Times New Roman"/>
                <w:b/>
                <w:iCs/>
                <w:sz w:val="20"/>
                <w:lang w:val="hr-HR"/>
              </w:rPr>
            </w:pPr>
            <w:r w:rsidRPr="00DA784E">
              <w:rPr>
                <w:rFonts w:ascii="Times New Roman" w:hAnsi="Times New Roman" w:cs="Times New Roman"/>
                <w:b/>
                <w:iCs/>
                <w:sz w:val="20"/>
                <w:lang w:val="hr-HR"/>
              </w:rPr>
              <w:t xml:space="preserve">Izvješća o provedbi pojedinih propisa zaštite okoliša putem unaprijed zadanih specifičnih skupova podataka </w:t>
            </w:r>
          </w:p>
        </w:tc>
        <w:tc>
          <w:tcPr>
            <w:tcW w:w="2268" w:type="dxa"/>
            <w:vAlign w:val="center"/>
          </w:tcPr>
          <w:p w14:paraId="6E4BBE38" w14:textId="77777777" w:rsidR="00CD43CC" w:rsidRPr="00DA784E" w:rsidRDefault="00CD43CC" w:rsidP="00F52F86">
            <w:pPr>
              <w:rPr>
                <w:rFonts w:ascii="Times New Roman" w:hAnsi="Times New Roman" w:cs="Times New Roman"/>
                <w:b/>
                <w:iCs/>
                <w:sz w:val="20"/>
                <w:lang w:val="hr-HR"/>
              </w:rPr>
            </w:pPr>
            <w:r w:rsidRPr="00DA784E">
              <w:rPr>
                <w:rFonts w:ascii="Times New Roman" w:hAnsi="Times New Roman" w:cs="Times New Roman"/>
                <w:b/>
                <w:iCs/>
                <w:sz w:val="20"/>
                <w:lang w:val="hr-HR"/>
              </w:rPr>
              <w:t>Broj objavljenih publikacija na temu održivog razvoja i ljudskih prava u području zaštite okoliša</w:t>
            </w:r>
          </w:p>
        </w:tc>
        <w:tc>
          <w:tcPr>
            <w:tcW w:w="2075" w:type="dxa"/>
            <w:vAlign w:val="center"/>
          </w:tcPr>
          <w:p w14:paraId="6ACD6C6B" w14:textId="77777777" w:rsidR="00CD43CC" w:rsidRPr="00DA784E" w:rsidRDefault="00CD43CC" w:rsidP="00F52F86">
            <w:pPr>
              <w:rPr>
                <w:rFonts w:ascii="Times New Roman" w:hAnsi="Times New Roman" w:cs="Times New Roman"/>
                <w:b/>
                <w:iCs/>
                <w:sz w:val="20"/>
                <w:lang w:val="hr-HR"/>
              </w:rPr>
            </w:pPr>
            <w:r w:rsidRPr="00DA784E">
              <w:rPr>
                <w:rFonts w:ascii="Times New Roman" w:hAnsi="Times New Roman" w:cs="Times New Roman"/>
                <w:b/>
                <w:iCs/>
                <w:sz w:val="20"/>
                <w:lang w:val="hr-HR"/>
              </w:rPr>
              <w:t>Broj organiziranih kampanja/radionica</w:t>
            </w:r>
          </w:p>
        </w:tc>
      </w:tr>
      <w:tr w:rsidR="00DA784E" w:rsidRPr="00DA784E" w14:paraId="76D7CB25" w14:textId="77777777" w:rsidTr="00F52F86">
        <w:trPr>
          <w:trHeight w:val="850"/>
        </w:trPr>
        <w:tc>
          <w:tcPr>
            <w:tcW w:w="2254" w:type="dxa"/>
            <w:shd w:val="clear" w:color="auto" w:fill="FFFFFF" w:themeFill="background1"/>
            <w:vAlign w:val="center"/>
          </w:tcPr>
          <w:p w14:paraId="581AE823" w14:textId="77777777" w:rsidR="00CD43CC" w:rsidRPr="00DA784E" w:rsidRDefault="007D75DB" w:rsidP="007D75DB">
            <w:pPr>
              <w:rPr>
                <w:rFonts w:ascii="Times New Roman" w:hAnsi="Times New Roman" w:cs="Times New Roman"/>
                <w:sz w:val="20"/>
                <w:lang w:val="hr-HR"/>
              </w:rPr>
            </w:pPr>
            <w:r w:rsidRPr="00DA784E">
              <w:rPr>
                <w:rFonts w:ascii="Times New Roman" w:hAnsi="Times New Roman" w:cs="Times New Roman"/>
                <w:sz w:val="20"/>
                <w:lang w:val="hr-HR"/>
              </w:rPr>
              <w:t>Ostvare</w:t>
            </w:r>
            <w:r w:rsidR="00CD43CC" w:rsidRPr="00DA784E">
              <w:rPr>
                <w:rFonts w:ascii="Times New Roman" w:hAnsi="Times New Roman" w:cs="Times New Roman"/>
                <w:sz w:val="20"/>
                <w:lang w:val="hr-HR"/>
              </w:rPr>
              <w:t>ni ishodi za pokazatelje provedbe u 2023. godini</w:t>
            </w:r>
          </w:p>
        </w:tc>
        <w:tc>
          <w:tcPr>
            <w:tcW w:w="2419" w:type="dxa"/>
            <w:vAlign w:val="center"/>
          </w:tcPr>
          <w:p w14:paraId="1B486547" w14:textId="3A8D4876" w:rsidR="00CD43CC" w:rsidRPr="00DA784E" w:rsidRDefault="00CD43CC" w:rsidP="00F52F86">
            <w:pPr>
              <w:rPr>
                <w:rFonts w:ascii="Times New Roman" w:hAnsi="Times New Roman" w:cs="Times New Roman"/>
                <w:iCs/>
                <w:sz w:val="20"/>
                <w:lang w:val="hr-HR"/>
              </w:rPr>
            </w:pPr>
            <w:r w:rsidRPr="00DA784E">
              <w:rPr>
                <w:rFonts w:ascii="Times New Roman" w:hAnsi="Times New Roman" w:cs="Times New Roman"/>
                <w:iCs/>
                <w:sz w:val="20"/>
                <w:lang w:val="hr-HR"/>
              </w:rPr>
              <w:t xml:space="preserve">          </w:t>
            </w:r>
            <w:r w:rsidR="002650C9" w:rsidRPr="00DA784E">
              <w:rPr>
                <w:rFonts w:ascii="Times New Roman" w:hAnsi="Times New Roman" w:cs="Times New Roman"/>
                <w:iCs/>
                <w:sz w:val="20"/>
                <w:lang w:val="hr-HR"/>
              </w:rPr>
              <w:t>36</w:t>
            </w:r>
          </w:p>
        </w:tc>
        <w:tc>
          <w:tcPr>
            <w:tcW w:w="2268" w:type="dxa"/>
            <w:vAlign w:val="center"/>
          </w:tcPr>
          <w:p w14:paraId="4362111C" w14:textId="77019DB3" w:rsidR="00CD43CC" w:rsidRPr="00DA784E" w:rsidRDefault="008857F0" w:rsidP="008857F0">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c>
          <w:tcPr>
            <w:tcW w:w="2075" w:type="dxa"/>
            <w:vAlign w:val="center"/>
          </w:tcPr>
          <w:p w14:paraId="2437417B" w14:textId="7B66A893" w:rsidR="00CD43CC" w:rsidRPr="00DA784E" w:rsidRDefault="002650C9" w:rsidP="00CD43CC">
            <w:pPr>
              <w:jc w:val="center"/>
              <w:rPr>
                <w:rFonts w:ascii="Times New Roman" w:hAnsi="Times New Roman" w:cs="Times New Roman"/>
                <w:iCs/>
                <w:sz w:val="20"/>
                <w:lang w:val="hr-HR"/>
              </w:rPr>
            </w:pPr>
            <w:r w:rsidRPr="00DA784E">
              <w:rPr>
                <w:rFonts w:ascii="Times New Roman" w:hAnsi="Times New Roman" w:cs="Times New Roman"/>
                <w:iCs/>
                <w:sz w:val="20"/>
                <w:lang w:val="hr-HR"/>
              </w:rPr>
              <w:t>23</w:t>
            </w:r>
            <w:r w:rsidR="00CF780B" w:rsidRPr="00DA784E">
              <w:rPr>
                <w:rFonts w:ascii="Times New Roman" w:hAnsi="Times New Roman" w:cs="Times New Roman"/>
                <w:iCs/>
                <w:sz w:val="20"/>
                <w:lang w:val="hr-HR"/>
              </w:rPr>
              <w:t>5</w:t>
            </w:r>
          </w:p>
        </w:tc>
      </w:tr>
      <w:tr w:rsidR="00DA784E" w:rsidRPr="00DA784E" w14:paraId="70DA7B65" w14:textId="77777777" w:rsidTr="00F52F86">
        <w:trPr>
          <w:trHeight w:val="842"/>
        </w:trPr>
        <w:tc>
          <w:tcPr>
            <w:tcW w:w="2254" w:type="dxa"/>
            <w:shd w:val="clear" w:color="auto" w:fill="FFFFFF" w:themeFill="background1"/>
            <w:vAlign w:val="center"/>
          </w:tcPr>
          <w:p w14:paraId="4F9944E0" w14:textId="77777777" w:rsidR="00CD43CC" w:rsidRPr="00DA784E" w:rsidRDefault="00CD43CC" w:rsidP="00F52F8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45F417B9" w14:textId="77777777" w:rsidR="00CD43CC" w:rsidRPr="00DA784E" w:rsidRDefault="00CD43CC" w:rsidP="00F52F8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403EDF96" w14:textId="77777777" w:rsidR="00CD43CC" w:rsidRPr="00DA784E" w:rsidRDefault="00CD43CC" w:rsidP="00F52F8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47144CFE" w14:textId="77777777" w:rsidR="00CD43CC" w:rsidRPr="00DA784E" w:rsidRDefault="00CD43CC" w:rsidP="00F52F8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227801A7" w14:textId="77777777" w:rsidTr="007E62E9">
        <w:trPr>
          <w:trHeight w:val="698"/>
        </w:trPr>
        <w:tc>
          <w:tcPr>
            <w:tcW w:w="2254" w:type="dxa"/>
            <w:shd w:val="clear" w:color="auto" w:fill="FFFFFF" w:themeFill="background1"/>
            <w:vAlign w:val="center"/>
          </w:tcPr>
          <w:p w14:paraId="08BCCAB4" w14:textId="77777777" w:rsidR="00CD43CC" w:rsidRPr="00DA784E" w:rsidRDefault="00CD43CC" w:rsidP="00F52F8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2318BCEE" w14:textId="77777777" w:rsidR="002650C9" w:rsidRPr="00DA784E" w:rsidRDefault="002650C9" w:rsidP="002650C9">
            <w:pPr>
              <w:jc w:val="center"/>
              <w:rPr>
                <w:rFonts w:ascii="Times New Roman" w:hAnsi="Times New Roman" w:cs="Times New Roman"/>
                <w:iCs/>
                <w:sz w:val="20"/>
                <w:lang w:val="hr-HR"/>
              </w:rPr>
            </w:pPr>
          </w:p>
          <w:p w14:paraId="62BEB4A2" w14:textId="0B7F0613" w:rsidR="002650C9" w:rsidRPr="00DA784E" w:rsidRDefault="002650C9" w:rsidP="002650C9">
            <w:pPr>
              <w:jc w:val="center"/>
              <w:rPr>
                <w:rFonts w:ascii="Times New Roman" w:hAnsi="Times New Roman" w:cs="Times New Roman"/>
                <w:iCs/>
                <w:sz w:val="20"/>
                <w:lang w:val="hr-HR"/>
              </w:rPr>
            </w:pPr>
            <w:r w:rsidRPr="00DA784E">
              <w:rPr>
                <w:rFonts w:ascii="Times New Roman" w:hAnsi="Times New Roman" w:cs="Times New Roman"/>
                <w:iCs/>
                <w:sz w:val="20"/>
                <w:lang w:val="hr-HR"/>
              </w:rPr>
              <w:t>0,00 EUR</w:t>
            </w:r>
          </w:p>
          <w:p w14:paraId="5181950A" w14:textId="42726C12" w:rsidR="007E62E9" w:rsidRPr="00DA784E" w:rsidRDefault="007E62E9" w:rsidP="002650C9">
            <w:pPr>
              <w:jc w:val="center"/>
              <w:rPr>
                <w:rFonts w:ascii="Times New Roman" w:hAnsi="Times New Roman" w:cs="Times New Roman"/>
                <w:iCs/>
                <w:sz w:val="20"/>
                <w:lang w:val="hr-HR"/>
              </w:rPr>
            </w:pPr>
          </w:p>
        </w:tc>
        <w:tc>
          <w:tcPr>
            <w:tcW w:w="2268" w:type="dxa"/>
            <w:vAlign w:val="bottom"/>
          </w:tcPr>
          <w:p w14:paraId="0E86A5A2" w14:textId="77777777" w:rsidR="002650C9" w:rsidRPr="00DA784E" w:rsidRDefault="002650C9" w:rsidP="002650C9">
            <w:pPr>
              <w:jc w:val="center"/>
              <w:rPr>
                <w:rFonts w:ascii="Times New Roman" w:hAnsi="Times New Roman" w:cs="Times New Roman"/>
                <w:iCs/>
                <w:sz w:val="20"/>
                <w:lang w:val="hr-HR"/>
              </w:rPr>
            </w:pPr>
            <w:r w:rsidRPr="00DA784E">
              <w:rPr>
                <w:rFonts w:ascii="Times New Roman" w:hAnsi="Times New Roman" w:cs="Times New Roman"/>
                <w:iCs/>
                <w:sz w:val="20"/>
                <w:lang w:val="hr-HR"/>
              </w:rPr>
              <w:t>0,00 EUR</w:t>
            </w:r>
          </w:p>
          <w:p w14:paraId="1964CBB1" w14:textId="77777777" w:rsidR="00CD43CC" w:rsidRPr="00DA784E" w:rsidRDefault="00CD43CC" w:rsidP="002650C9">
            <w:pPr>
              <w:jc w:val="center"/>
              <w:rPr>
                <w:rFonts w:ascii="Times New Roman" w:hAnsi="Times New Roman" w:cs="Times New Roman"/>
                <w:iCs/>
                <w:sz w:val="20"/>
                <w:lang w:val="hr-HR"/>
              </w:rPr>
            </w:pPr>
          </w:p>
        </w:tc>
        <w:tc>
          <w:tcPr>
            <w:tcW w:w="2075" w:type="dxa"/>
            <w:vAlign w:val="center"/>
          </w:tcPr>
          <w:p w14:paraId="13A79924" w14:textId="77777777" w:rsidR="002650C9" w:rsidRPr="00DA784E" w:rsidRDefault="002650C9" w:rsidP="002650C9">
            <w:pPr>
              <w:jc w:val="center"/>
              <w:rPr>
                <w:rFonts w:ascii="Times New Roman" w:hAnsi="Times New Roman" w:cs="Times New Roman"/>
                <w:iCs/>
                <w:sz w:val="20"/>
                <w:lang w:val="hr-HR"/>
              </w:rPr>
            </w:pPr>
          </w:p>
          <w:p w14:paraId="4AE6F7BA" w14:textId="5427BDC2" w:rsidR="00CD43CC" w:rsidRPr="00DA784E" w:rsidRDefault="00CD43CC" w:rsidP="002650C9">
            <w:pPr>
              <w:jc w:val="center"/>
              <w:rPr>
                <w:rFonts w:ascii="Times New Roman" w:hAnsi="Times New Roman" w:cs="Times New Roman"/>
                <w:iCs/>
                <w:sz w:val="20"/>
                <w:lang w:val="hr-HR"/>
              </w:rPr>
            </w:pPr>
            <w:r w:rsidRPr="00DA784E">
              <w:rPr>
                <w:rFonts w:ascii="Times New Roman" w:hAnsi="Times New Roman" w:cs="Times New Roman"/>
                <w:iCs/>
                <w:sz w:val="20"/>
                <w:lang w:val="hr-HR"/>
              </w:rPr>
              <w:t>0,00 EUR</w:t>
            </w:r>
          </w:p>
          <w:p w14:paraId="19BA7DC7" w14:textId="77777777" w:rsidR="00CD43CC" w:rsidRPr="00DA784E" w:rsidRDefault="00CD43CC" w:rsidP="002650C9">
            <w:pPr>
              <w:jc w:val="center"/>
              <w:rPr>
                <w:rFonts w:ascii="Times New Roman" w:hAnsi="Times New Roman" w:cs="Times New Roman"/>
                <w:iCs/>
                <w:sz w:val="20"/>
                <w:lang w:val="hr-HR"/>
              </w:rPr>
            </w:pPr>
          </w:p>
        </w:tc>
      </w:tr>
      <w:tr w:rsidR="00DA784E" w:rsidRPr="00DA784E" w14:paraId="7C8CC09E" w14:textId="77777777" w:rsidTr="00F52F86">
        <w:trPr>
          <w:trHeight w:val="708"/>
        </w:trPr>
        <w:tc>
          <w:tcPr>
            <w:tcW w:w="2254" w:type="dxa"/>
            <w:shd w:val="clear" w:color="auto" w:fill="FFFFFF" w:themeFill="background1"/>
            <w:vAlign w:val="center"/>
          </w:tcPr>
          <w:p w14:paraId="70E42CA5" w14:textId="77777777" w:rsidR="00CD43CC" w:rsidRPr="00DA784E" w:rsidRDefault="00CD43CC" w:rsidP="00F52F8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7C91B2FE" w14:textId="77777777" w:rsidR="00CD43CC" w:rsidRPr="00DA784E" w:rsidRDefault="00CD43CC" w:rsidP="00F52F86">
            <w:pPr>
              <w:rPr>
                <w:rFonts w:ascii="Times New Roman" w:hAnsi="Times New Roman" w:cs="Times New Roman"/>
                <w:b/>
                <w:iCs/>
                <w:sz w:val="20"/>
                <w:lang w:val="hr-HR"/>
              </w:rPr>
            </w:pPr>
            <w:r w:rsidRPr="00DA784E">
              <w:rPr>
                <w:rFonts w:ascii="Times New Roman" w:hAnsi="Times New Roman" w:cs="Times New Roman"/>
                <w:b/>
                <w:iCs/>
                <w:sz w:val="20"/>
                <w:lang w:val="hr-HR"/>
              </w:rPr>
              <w:t>12. lipnja 2023.</w:t>
            </w:r>
          </w:p>
        </w:tc>
      </w:tr>
    </w:tbl>
    <w:p w14:paraId="3EC66176" w14:textId="77777777" w:rsidR="00CD43CC" w:rsidRPr="00DA784E" w:rsidRDefault="00CD43CC" w:rsidP="004B7A50">
      <w:pPr>
        <w:jc w:val="both"/>
        <w:rPr>
          <w:rFonts w:ascii="Times New Roman" w:hAnsi="Times New Roman" w:cs="Times New Roman"/>
          <w:iCs/>
          <w:sz w:val="24"/>
          <w:lang w:val="hr-HR"/>
        </w:rPr>
      </w:pPr>
    </w:p>
    <w:p w14:paraId="5B95D3A4" w14:textId="77777777" w:rsidR="000C293A" w:rsidRPr="00DA784E" w:rsidRDefault="000C293A" w:rsidP="000C293A">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2.4.4. Osmišljavanje i organizacija te sudjelovanje u kampanjama i radionicama namijenjenim zaštiti okoliša i prirode</w:t>
      </w:r>
    </w:p>
    <w:p w14:paraId="1DE52A60" w14:textId="2E9C7980" w:rsidR="000C293A" w:rsidRPr="00DA784E" w:rsidRDefault="000C293A" w:rsidP="000C293A">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w:t>
      </w:r>
      <w:r w:rsidR="0060194E" w:rsidRPr="00DA784E">
        <w:rPr>
          <w:rFonts w:ascii="Times New Roman" w:hAnsi="Times New Roman" w:cs="Times New Roman"/>
          <w:i/>
          <w:iCs/>
          <w:sz w:val="24"/>
          <w:lang w:val="hr-HR"/>
        </w:rPr>
        <w:t xml:space="preserve"> aktivnosti</w:t>
      </w:r>
      <w:r w:rsidRPr="00DA784E">
        <w:rPr>
          <w:rFonts w:ascii="Times New Roman" w:hAnsi="Times New Roman" w:cs="Times New Roman"/>
          <w:i/>
          <w:iCs/>
          <w:sz w:val="24"/>
          <w:lang w:val="hr-HR"/>
        </w:rPr>
        <w:t>:</w:t>
      </w:r>
      <w:r w:rsidR="00595668" w:rsidRPr="00DA784E">
        <w:rPr>
          <w:rFonts w:ascii="Times New Roman" w:hAnsi="Times New Roman" w:cs="Times New Roman"/>
          <w:i/>
          <w:iCs/>
          <w:sz w:val="24"/>
          <w:lang w:val="hr-HR"/>
        </w:rPr>
        <w:t xml:space="preserve"> Hrvatske vode</w:t>
      </w:r>
    </w:p>
    <w:p w14:paraId="7B9758A6" w14:textId="0CA52613" w:rsidR="008445CE" w:rsidRPr="00DA784E" w:rsidRDefault="000C293A" w:rsidP="000C293A">
      <w:pPr>
        <w:jc w:val="both"/>
        <w:rPr>
          <w:rFonts w:ascii="Times New Roman" w:hAnsi="Times New Roman" w:cs="Times New Roman"/>
          <w:i/>
          <w:iCs/>
          <w:sz w:val="24"/>
          <w:lang w:val="hr-HR"/>
        </w:rPr>
      </w:pPr>
      <w:r w:rsidRPr="00DA784E">
        <w:rPr>
          <w:rFonts w:ascii="Times New Roman" w:hAnsi="Times New Roman" w:cs="Times New Roman"/>
          <w:i/>
          <w:iCs/>
          <w:sz w:val="24"/>
          <w:lang w:val="hr-HR"/>
        </w:rPr>
        <w:t>Partneri</w:t>
      </w:r>
      <w:r w:rsidR="0060194E" w:rsidRPr="00DA784E">
        <w:rPr>
          <w:rFonts w:ascii="Times New Roman" w:hAnsi="Times New Roman" w:cs="Times New Roman"/>
          <w:i/>
          <w:iCs/>
          <w:sz w:val="24"/>
          <w:lang w:val="hr-HR"/>
        </w:rPr>
        <w:t xml:space="preserve"> u provedbi aktivnosti</w:t>
      </w:r>
      <w:r w:rsidRPr="00DA784E">
        <w:rPr>
          <w:rFonts w:ascii="Times New Roman" w:hAnsi="Times New Roman" w:cs="Times New Roman"/>
          <w:i/>
          <w:iCs/>
          <w:sz w:val="24"/>
          <w:lang w:val="hr-HR"/>
        </w:rPr>
        <w:t xml:space="preserve">: </w:t>
      </w:r>
    </w:p>
    <w:p w14:paraId="7830C5D9" w14:textId="0A7A20D1" w:rsidR="000C293A" w:rsidRPr="00DA784E" w:rsidRDefault="000C293A">
      <w:pPr>
        <w:jc w:val="both"/>
        <w:rPr>
          <w:rFonts w:ascii="Times New Roman" w:hAnsi="Times New Roman" w:cs="Times New Roman"/>
          <w:i/>
          <w:iCs/>
          <w:sz w:val="24"/>
          <w:lang w:val="hr-HR"/>
        </w:rPr>
      </w:pPr>
      <w:r w:rsidRPr="00DA784E">
        <w:rPr>
          <w:rFonts w:ascii="Times New Roman" w:hAnsi="Times New Roman" w:cs="Times New Roman"/>
          <w:b/>
          <w:i/>
          <w:iCs/>
          <w:sz w:val="24"/>
          <w:lang w:val="hr-HR"/>
        </w:rPr>
        <w:t xml:space="preserve">A1 </w:t>
      </w:r>
      <w:r w:rsidR="0011188B" w:rsidRPr="00DA784E">
        <w:rPr>
          <w:rFonts w:ascii="Times New Roman" w:hAnsi="Times New Roman" w:cs="Times New Roman"/>
          <w:i/>
          <w:iCs/>
          <w:sz w:val="24"/>
          <w:lang w:val="hr-HR"/>
        </w:rPr>
        <w:t xml:space="preserve">– </w:t>
      </w:r>
      <w:r w:rsidRPr="00DA784E">
        <w:rPr>
          <w:rFonts w:ascii="Times New Roman" w:hAnsi="Times New Roman" w:cs="Times New Roman"/>
          <w:i/>
          <w:iCs/>
          <w:sz w:val="24"/>
          <w:lang w:val="hr-HR"/>
        </w:rPr>
        <w:t>Javna ustanova za zaštitu prirode Osječko-baranjske Županije, ŠRD Karas Osijek</w:t>
      </w:r>
    </w:p>
    <w:p w14:paraId="02230541" w14:textId="0A49A1A9" w:rsidR="000C293A" w:rsidRPr="00DA784E" w:rsidRDefault="000C293A">
      <w:pPr>
        <w:jc w:val="both"/>
        <w:rPr>
          <w:rFonts w:ascii="Times New Roman" w:hAnsi="Times New Roman" w:cs="Times New Roman"/>
          <w:i/>
          <w:iCs/>
          <w:sz w:val="24"/>
          <w:lang w:val="hr-HR"/>
        </w:rPr>
      </w:pPr>
      <w:r w:rsidRPr="00DA784E">
        <w:rPr>
          <w:rFonts w:ascii="Times New Roman" w:hAnsi="Times New Roman" w:cs="Times New Roman"/>
          <w:b/>
          <w:i/>
          <w:iCs/>
          <w:sz w:val="24"/>
          <w:lang w:val="hr-HR"/>
        </w:rPr>
        <w:lastRenderedPageBreak/>
        <w:t>A2</w:t>
      </w:r>
      <w:r w:rsidRPr="00DA784E">
        <w:rPr>
          <w:rFonts w:ascii="Times New Roman" w:hAnsi="Times New Roman" w:cs="Times New Roman"/>
          <w:i/>
          <w:iCs/>
          <w:sz w:val="24"/>
          <w:lang w:val="hr-HR"/>
        </w:rPr>
        <w:t xml:space="preserve"> </w:t>
      </w:r>
      <w:r w:rsidR="0011188B" w:rsidRPr="00DA784E">
        <w:rPr>
          <w:rFonts w:ascii="Times New Roman" w:hAnsi="Times New Roman" w:cs="Times New Roman"/>
          <w:i/>
          <w:iCs/>
          <w:sz w:val="24"/>
          <w:lang w:val="hr-HR"/>
        </w:rPr>
        <w:t>–</w:t>
      </w:r>
      <w:r w:rsidRPr="00DA784E">
        <w:rPr>
          <w:rFonts w:ascii="Times New Roman" w:hAnsi="Times New Roman" w:cs="Times New Roman"/>
          <w:i/>
          <w:iCs/>
          <w:sz w:val="24"/>
          <w:lang w:val="hr-HR"/>
        </w:rPr>
        <w:t xml:space="preserve"> Hrvatske vode samostalno</w:t>
      </w:r>
    </w:p>
    <w:p w14:paraId="148D45FD" w14:textId="45788150" w:rsidR="000C293A" w:rsidRPr="00DA784E" w:rsidRDefault="000C293A">
      <w:pPr>
        <w:jc w:val="both"/>
        <w:rPr>
          <w:rFonts w:ascii="Times New Roman" w:hAnsi="Times New Roman" w:cs="Times New Roman"/>
          <w:i/>
          <w:iCs/>
          <w:sz w:val="24"/>
          <w:lang w:val="hr-HR"/>
        </w:rPr>
      </w:pPr>
      <w:r w:rsidRPr="00DA784E">
        <w:rPr>
          <w:rFonts w:ascii="Times New Roman" w:hAnsi="Times New Roman" w:cs="Times New Roman"/>
          <w:b/>
          <w:i/>
          <w:iCs/>
          <w:sz w:val="24"/>
          <w:lang w:val="hr-HR"/>
        </w:rPr>
        <w:t>A3</w:t>
      </w:r>
      <w:r w:rsidRPr="00DA784E">
        <w:rPr>
          <w:rFonts w:ascii="Times New Roman" w:hAnsi="Times New Roman" w:cs="Times New Roman"/>
          <w:i/>
          <w:iCs/>
          <w:sz w:val="24"/>
          <w:lang w:val="hr-HR"/>
        </w:rPr>
        <w:t xml:space="preserve"> </w:t>
      </w:r>
      <w:r w:rsidR="0011188B" w:rsidRPr="00DA784E">
        <w:rPr>
          <w:rFonts w:ascii="Times New Roman" w:hAnsi="Times New Roman" w:cs="Times New Roman"/>
          <w:i/>
          <w:iCs/>
          <w:sz w:val="24"/>
          <w:lang w:val="hr-HR"/>
        </w:rPr>
        <w:t>–</w:t>
      </w:r>
      <w:r w:rsidRPr="00DA784E">
        <w:rPr>
          <w:rFonts w:ascii="Times New Roman" w:hAnsi="Times New Roman" w:cs="Times New Roman"/>
          <w:i/>
          <w:iCs/>
          <w:sz w:val="24"/>
          <w:lang w:val="hr-HR"/>
        </w:rPr>
        <w:t xml:space="preserve"> (1) Vodovod Hrvatsko Primorje </w:t>
      </w:r>
      <w:r w:rsidR="00FB4CDD" w:rsidRPr="00DA784E">
        <w:rPr>
          <w:rFonts w:ascii="Times New Roman" w:hAnsi="Times New Roman" w:cs="Times New Roman"/>
          <w:i/>
          <w:iCs/>
          <w:sz w:val="24"/>
          <w:lang w:val="hr-HR"/>
        </w:rPr>
        <w:t xml:space="preserve">– </w:t>
      </w:r>
      <w:r w:rsidRPr="00DA784E">
        <w:rPr>
          <w:rFonts w:ascii="Times New Roman" w:hAnsi="Times New Roman" w:cs="Times New Roman"/>
          <w:i/>
          <w:iCs/>
          <w:sz w:val="24"/>
          <w:lang w:val="hr-HR"/>
        </w:rPr>
        <w:t>Južni Ogranak d.o.o. i OŠ S.</w:t>
      </w:r>
      <w:r w:rsidR="005B63E1" w:rsidRPr="00DA784E">
        <w:rPr>
          <w:rFonts w:ascii="Times New Roman" w:hAnsi="Times New Roman" w:cs="Times New Roman"/>
          <w:i/>
          <w:iCs/>
          <w:sz w:val="24"/>
          <w:lang w:val="hr-HR"/>
        </w:rPr>
        <w:t xml:space="preserve"> </w:t>
      </w:r>
      <w:r w:rsidRPr="00DA784E">
        <w:rPr>
          <w:rFonts w:ascii="Times New Roman" w:hAnsi="Times New Roman" w:cs="Times New Roman"/>
          <w:i/>
          <w:iCs/>
          <w:sz w:val="24"/>
          <w:lang w:val="hr-HR"/>
        </w:rPr>
        <w:t>S. Kranjčevića iz Senja</w:t>
      </w:r>
    </w:p>
    <w:p w14:paraId="0AC2B74F" w14:textId="77777777" w:rsidR="000C293A" w:rsidRPr="00DA784E" w:rsidRDefault="000C293A" w:rsidP="000C293A">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       (2) Javna ustanova Parka prirode Papuk i OŠ Dragutina Lermana iz Brestovca</w:t>
      </w:r>
    </w:p>
    <w:p w14:paraId="6AFF053F" w14:textId="77777777" w:rsidR="000C293A" w:rsidRPr="00DA784E" w:rsidRDefault="000C293A" w:rsidP="000C293A">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       (3) Državni hidrometeorološki zavod i 28 osnovnih škola</w:t>
      </w:r>
    </w:p>
    <w:p w14:paraId="547940E4" w14:textId="680AA809" w:rsidR="000C293A" w:rsidRPr="00DA784E" w:rsidRDefault="000C293A" w:rsidP="000C293A">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       (4) Fakultet građevinarstva, ar</w:t>
      </w:r>
      <w:r w:rsidR="008445CE" w:rsidRPr="00DA784E">
        <w:rPr>
          <w:rFonts w:ascii="Times New Roman" w:hAnsi="Times New Roman" w:cs="Times New Roman"/>
          <w:i/>
          <w:iCs/>
          <w:sz w:val="24"/>
          <w:lang w:val="hr-HR"/>
        </w:rPr>
        <w:t xml:space="preserve">hitekture i geodezije u Splitu, Regionalna razvojna agencija </w:t>
      </w:r>
      <w:r w:rsidR="008445CE" w:rsidRPr="00DA784E">
        <w:rPr>
          <w:rFonts w:ascii="Times New Roman" w:hAnsi="Times New Roman" w:cs="Times New Roman"/>
          <w:i/>
          <w:iCs/>
          <w:sz w:val="24"/>
          <w:lang w:val="hr-HR"/>
        </w:rPr>
        <w:tab/>
        <w:t>Dubrovač</w:t>
      </w:r>
      <w:r w:rsidRPr="00DA784E">
        <w:rPr>
          <w:rFonts w:ascii="Times New Roman" w:hAnsi="Times New Roman" w:cs="Times New Roman"/>
          <w:i/>
          <w:iCs/>
          <w:sz w:val="24"/>
          <w:lang w:val="hr-HR"/>
        </w:rPr>
        <w:t>ko-neretvanske</w:t>
      </w:r>
      <w:r w:rsidR="008445CE" w:rsidRPr="00DA784E">
        <w:rPr>
          <w:rFonts w:ascii="Times New Roman" w:hAnsi="Times New Roman" w:cs="Times New Roman"/>
          <w:i/>
          <w:iCs/>
          <w:sz w:val="24"/>
          <w:lang w:val="hr-HR"/>
        </w:rPr>
        <w:t xml:space="preserve"> ž</w:t>
      </w:r>
      <w:r w:rsidRPr="00DA784E">
        <w:rPr>
          <w:rFonts w:ascii="Times New Roman" w:hAnsi="Times New Roman" w:cs="Times New Roman"/>
          <w:i/>
          <w:iCs/>
          <w:sz w:val="24"/>
          <w:lang w:val="hr-HR"/>
        </w:rPr>
        <w:t>upanije, J</w:t>
      </w:r>
      <w:r w:rsidR="008445CE" w:rsidRPr="00DA784E">
        <w:rPr>
          <w:rFonts w:ascii="Times New Roman" w:hAnsi="Times New Roman" w:cs="Times New Roman"/>
          <w:i/>
          <w:iCs/>
          <w:sz w:val="24"/>
          <w:lang w:val="hr-HR"/>
        </w:rPr>
        <w:t xml:space="preserve">avna ustanova za upravljanje zaštićenim </w:t>
      </w:r>
      <w:r w:rsidR="008445CE" w:rsidRPr="00DA784E">
        <w:rPr>
          <w:rFonts w:ascii="Times New Roman" w:hAnsi="Times New Roman" w:cs="Times New Roman"/>
          <w:i/>
          <w:iCs/>
          <w:sz w:val="24"/>
          <w:lang w:val="hr-HR"/>
        </w:rPr>
        <w:tab/>
      </w:r>
      <w:r w:rsidRPr="00DA784E">
        <w:rPr>
          <w:rFonts w:ascii="Times New Roman" w:hAnsi="Times New Roman" w:cs="Times New Roman"/>
          <w:i/>
          <w:iCs/>
          <w:sz w:val="24"/>
          <w:lang w:val="hr-HR"/>
        </w:rPr>
        <w:t>dijelovima</w:t>
      </w:r>
      <w:r w:rsidR="00FB4CDD" w:rsidRPr="00DA784E">
        <w:rPr>
          <w:rFonts w:ascii="Times New Roman" w:hAnsi="Times New Roman" w:cs="Times New Roman"/>
          <w:i/>
          <w:iCs/>
          <w:sz w:val="24"/>
          <w:lang w:val="hr-HR"/>
        </w:rPr>
        <w:t xml:space="preserve"> </w:t>
      </w:r>
      <w:r w:rsidRPr="00DA784E">
        <w:rPr>
          <w:rFonts w:ascii="Times New Roman" w:hAnsi="Times New Roman" w:cs="Times New Roman"/>
          <w:i/>
          <w:iCs/>
          <w:sz w:val="24"/>
          <w:lang w:val="hr-HR"/>
        </w:rPr>
        <w:t xml:space="preserve">prirode </w:t>
      </w:r>
      <w:r w:rsidR="008445CE" w:rsidRPr="00DA784E">
        <w:rPr>
          <w:rFonts w:ascii="Times New Roman" w:hAnsi="Times New Roman" w:cs="Times New Roman"/>
          <w:i/>
          <w:iCs/>
          <w:sz w:val="24"/>
          <w:lang w:val="hr-HR"/>
        </w:rPr>
        <w:t xml:space="preserve">Dubrovačko-neretvanske županije, Sveučilište u Padovi, </w:t>
      </w:r>
      <w:r w:rsidR="008445CE" w:rsidRPr="00DA784E">
        <w:rPr>
          <w:rFonts w:ascii="Times New Roman" w:hAnsi="Times New Roman" w:cs="Times New Roman"/>
          <w:i/>
          <w:iCs/>
          <w:sz w:val="24"/>
          <w:lang w:val="hr-HR"/>
        </w:rPr>
        <w:tab/>
        <w:t xml:space="preserve">Nacionalno vijeće za istraživanja </w:t>
      </w:r>
      <w:r w:rsidRPr="00DA784E">
        <w:rPr>
          <w:rFonts w:ascii="Times New Roman" w:hAnsi="Times New Roman" w:cs="Times New Roman"/>
          <w:i/>
          <w:iCs/>
          <w:sz w:val="24"/>
          <w:lang w:val="hr-HR"/>
        </w:rPr>
        <w:t xml:space="preserve">(CNR) i Regija </w:t>
      </w:r>
      <w:proofErr w:type="spellStart"/>
      <w:r w:rsidRPr="00DA784E">
        <w:rPr>
          <w:rFonts w:ascii="Times New Roman" w:hAnsi="Times New Roman" w:cs="Times New Roman"/>
          <w:i/>
          <w:iCs/>
          <w:sz w:val="24"/>
          <w:lang w:val="hr-HR"/>
        </w:rPr>
        <w:t>Veneto</w:t>
      </w:r>
      <w:proofErr w:type="spellEnd"/>
    </w:p>
    <w:p w14:paraId="4ABB402C" w14:textId="7575C1B2" w:rsidR="000C293A" w:rsidRPr="00DA784E" w:rsidRDefault="008445CE" w:rsidP="000C293A">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      </w:t>
      </w:r>
      <w:r w:rsidR="000C293A" w:rsidRPr="00DA784E">
        <w:rPr>
          <w:rFonts w:ascii="Times New Roman" w:hAnsi="Times New Roman" w:cs="Times New Roman"/>
          <w:i/>
          <w:iCs/>
          <w:sz w:val="24"/>
          <w:lang w:val="hr-HR"/>
        </w:rPr>
        <w:t>(5)</w:t>
      </w:r>
      <w:r w:rsidRPr="00DA784E">
        <w:rPr>
          <w:rFonts w:ascii="Times New Roman" w:hAnsi="Times New Roman" w:cs="Times New Roman"/>
          <w:i/>
          <w:iCs/>
          <w:sz w:val="24"/>
          <w:lang w:val="hr-HR"/>
        </w:rPr>
        <w:t xml:space="preserve"> Ministarstvo gospodarstva i održivog razvoja, Institut za vode Josip Juraj Strossmayer, </w:t>
      </w:r>
      <w:r w:rsidRPr="00DA784E">
        <w:rPr>
          <w:rFonts w:ascii="Times New Roman" w:hAnsi="Times New Roman" w:cs="Times New Roman"/>
          <w:i/>
          <w:iCs/>
          <w:sz w:val="24"/>
          <w:lang w:val="hr-HR"/>
        </w:rPr>
        <w:tab/>
        <w:t>OŠ Jure Kaštelana, OŠ Rapska, DV Iskrica, OŠ</w:t>
      </w:r>
      <w:r w:rsidR="000C293A" w:rsidRPr="00DA784E">
        <w:rPr>
          <w:rFonts w:ascii="Times New Roman" w:hAnsi="Times New Roman" w:cs="Times New Roman"/>
          <w:i/>
          <w:iCs/>
          <w:sz w:val="24"/>
          <w:lang w:val="hr-HR"/>
        </w:rPr>
        <w:t xml:space="preserve"> Mate Lovraka Petrinja, O</w:t>
      </w:r>
      <w:r w:rsidRPr="00DA784E">
        <w:rPr>
          <w:rFonts w:ascii="Times New Roman" w:hAnsi="Times New Roman" w:cs="Times New Roman"/>
          <w:i/>
          <w:iCs/>
          <w:sz w:val="24"/>
          <w:lang w:val="hr-HR"/>
        </w:rPr>
        <w:t xml:space="preserve">Š </w:t>
      </w:r>
      <w:proofErr w:type="spellStart"/>
      <w:r w:rsidR="000C293A" w:rsidRPr="00DA784E">
        <w:rPr>
          <w:rFonts w:ascii="Times New Roman" w:hAnsi="Times New Roman" w:cs="Times New Roman"/>
          <w:i/>
          <w:iCs/>
          <w:sz w:val="24"/>
          <w:lang w:val="hr-HR"/>
        </w:rPr>
        <w:t>Rugvica</w:t>
      </w:r>
      <w:proofErr w:type="spellEnd"/>
      <w:r w:rsidR="000C293A" w:rsidRPr="00DA784E">
        <w:rPr>
          <w:rFonts w:ascii="Times New Roman" w:hAnsi="Times New Roman" w:cs="Times New Roman"/>
          <w:i/>
          <w:iCs/>
          <w:sz w:val="24"/>
          <w:lang w:val="hr-HR"/>
        </w:rPr>
        <w:t xml:space="preserve">, </w:t>
      </w:r>
      <w:r w:rsidRPr="00DA784E">
        <w:rPr>
          <w:rFonts w:ascii="Times New Roman" w:hAnsi="Times New Roman" w:cs="Times New Roman"/>
          <w:i/>
          <w:iCs/>
          <w:sz w:val="24"/>
          <w:lang w:val="hr-HR"/>
        </w:rPr>
        <w:tab/>
      </w:r>
      <w:r w:rsidR="000C293A" w:rsidRPr="00DA784E">
        <w:rPr>
          <w:rFonts w:ascii="Times New Roman" w:hAnsi="Times New Roman" w:cs="Times New Roman"/>
          <w:i/>
          <w:iCs/>
          <w:sz w:val="24"/>
          <w:lang w:val="hr-HR"/>
        </w:rPr>
        <w:t xml:space="preserve">DV </w:t>
      </w:r>
      <w:proofErr w:type="spellStart"/>
      <w:r w:rsidR="000C293A" w:rsidRPr="00DA784E">
        <w:rPr>
          <w:rFonts w:ascii="Times New Roman" w:hAnsi="Times New Roman" w:cs="Times New Roman"/>
          <w:i/>
          <w:iCs/>
          <w:sz w:val="24"/>
          <w:lang w:val="hr-HR"/>
        </w:rPr>
        <w:t>Vrh</w:t>
      </w:r>
      <w:r w:rsidRPr="00DA784E">
        <w:rPr>
          <w:rFonts w:ascii="Times New Roman" w:hAnsi="Times New Roman" w:cs="Times New Roman"/>
          <w:i/>
          <w:iCs/>
          <w:sz w:val="24"/>
          <w:lang w:val="hr-HR"/>
        </w:rPr>
        <w:t>ovec</w:t>
      </w:r>
      <w:proofErr w:type="spellEnd"/>
      <w:r w:rsidRPr="00DA784E">
        <w:rPr>
          <w:rFonts w:ascii="Times New Roman" w:hAnsi="Times New Roman" w:cs="Times New Roman"/>
          <w:i/>
          <w:iCs/>
          <w:sz w:val="24"/>
          <w:lang w:val="hr-HR"/>
        </w:rPr>
        <w:t>, nagrađeni uč</w:t>
      </w:r>
      <w:r w:rsidR="000C293A" w:rsidRPr="00DA784E">
        <w:rPr>
          <w:rFonts w:ascii="Times New Roman" w:hAnsi="Times New Roman" w:cs="Times New Roman"/>
          <w:i/>
          <w:iCs/>
          <w:sz w:val="24"/>
          <w:lang w:val="hr-HR"/>
        </w:rPr>
        <w:t>enici iz inozemstva</w:t>
      </w:r>
    </w:p>
    <w:p w14:paraId="0C99AD8E" w14:textId="77777777" w:rsidR="000C293A" w:rsidRPr="00DA784E" w:rsidRDefault="008445CE" w:rsidP="000C293A">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     </w:t>
      </w:r>
      <w:r w:rsidR="000C293A" w:rsidRPr="00DA784E">
        <w:rPr>
          <w:rFonts w:ascii="Times New Roman" w:hAnsi="Times New Roman" w:cs="Times New Roman"/>
          <w:i/>
          <w:iCs/>
          <w:sz w:val="24"/>
          <w:lang w:val="hr-HR"/>
        </w:rPr>
        <w:t>(6) Savska komisija, DV Vladimir Nazor Daruvar</w:t>
      </w:r>
    </w:p>
    <w:p w14:paraId="7EA3E4B1" w14:textId="050E1005" w:rsidR="000C293A" w:rsidRPr="00DA784E" w:rsidRDefault="008445CE" w:rsidP="000C293A">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     </w:t>
      </w:r>
      <w:r w:rsidR="000C293A" w:rsidRPr="00DA784E">
        <w:rPr>
          <w:rFonts w:ascii="Times New Roman" w:hAnsi="Times New Roman" w:cs="Times New Roman"/>
          <w:i/>
          <w:iCs/>
          <w:sz w:val="24"/>
          <w:lang w:val="hr-HR"/>
        </w:rPr>
        <w:t>(7)</w:t>
      </w:r>
      <w:r w:rsidR="0011188B" w:rsidRPr="00DA784E">
        <w:rPr>
          <w:rFonts w:ascii="Times New Roman" w:hAnsi="Times New Roman" w:cs="Times New Roman"/>
          <w:i/>
          <w:iCs/>
          <w:sz w:val="24"/>
          <w:lang w:val="hr-HR"/>
        </w:rPr>
        <w:t xml:space="preserve"> </w:t>
      </w:r>
      <w:r w:rsidR="000C293A" w:rsidRPr="00DA784E">
        <w:rPr>
          <w:rFonts w:ascii="Times New Roman" w:hAnsi="Times New Roman" w:cs="Times New Roman"/>
          <w:i/>
          <w:iCs/>
          <w:sz w:val="24"/>
          <w:lang w:val="hr-HR"/>
        </w:rPr>
        <w:t>Agronomsk</w:t>
      </w:r>
      <w:r w:rsidRPr="00DA784E">
        <w:rPr>
          <w:rFonts w:ascii="Times New Roman" w:hAnsi="Times New Roman" w:cs="Times New Roman"/>
          <w:i/>
          <w:iCs/>
          <w:sz w:val="24"/>
          <w:lang w:val="hr-HR"/>
        </w:rPr>
        <w:t xml:space="preserve">i fakultet Zagreb, Udruga </w:t>
      </w:r>
      <w:proofErr w:type="spellStart"/>
      <w:r w:rsidRPr="00DA784E">
        <w:rPr>
          <w:rFonts w:ascii="Times New Roman" w:hAnsi="Times New Roman" w:cs="Times New Roman"/>
          <w:i/>
          <w:iCs/>
          <w:sz w:val="24"/>
          <w:lang w:val="hr-HR"/>
        </w:rPr>
        <w:t>Hyla</w:t>
      </w:r>
      <w:proofErr w:type="spellEnd"/>
      <w:r w:rsidRPr="00DA784E">
        <w:rPr>
          <w:rFonts w:ascii="Times New Roman" w:hAnsi="Times New Roman" w:cs="Times New Roman"/>
          <w:i/>
          <w:iCs/>
          <w:sz w:val="24"/>
          <w:lang w:val="hr-HR"/>
        </w:rPr>
        <w:t xml:space="preserve">, </w:t>
      </w:r>
      <w:r w:rsidR="000C293A" w:rsidRPr="00DA784E">
        <w:rPr>
          <w:rFonts w:ascii="Times New Roman" w:hAnsi="Times New Roman" w:cs="Times New Roman"/>
          <w:i/>
          <w:iCs/>
          <w:sz w:val="24"/>
          <w:lang w:val="hr-HR"/>
        </w:rPr>
        <w:t>Zoolo</w:t>
      </w:r>
      <w:r w:rsidRPr="00DA784E">
        <w:rPr>
          <w:rFonts w:ascii="Times New Roman" w:hAnsi="Times New Roman" w:cs="Times New Roman"/>
          <w:i/>
          <w:iCs/>
          <w:sz w:val="24"/>
          <w:lang w:val="hr-HR"/>
        </w:rPr>
        <w:t xml:space="preserve">ški vrt </w:t>
      </w:r>
      <w:r w:rsidR="000C293A" w:rsidRPr="00DA784E">
        <w:rPr>
          <w:rFonts w:ascii="Times New Roman" w:hAnsi="Times New Roman" w:cs="Times New Roman"/>
          <w:i/>
          <w:iCs/>
          <w:sz w:val="24"/>
          <w:lang w:val="hr-HR"/>
        </w:rPr>
        <w:t>Zagreb, J</w:t>
      </w:r>
      <w:r w:rsidRPr="00DA784E">
        <w:rPr>
          <w:rFonts w:ascii="Times New Roman" w:hAnsi="Times New Roman" w:cs="Times New Roman"/>
          <w:i/>
          <w:iCs/>
          <w:sz w:val="24"/>
          <w:lang w:val="hr-HR"/>
        </w:rPr>
        <w:t xml:space="preserve">avna ustanova za </w:t>
      </w:r>
      <w:r w:rsidRPr="00DA784E">
        <w:rPr>
          <w:rFonts w:ascii="Times New Roman" w:hAnsi="Times New Roman" w:cs="Times New Roman"/>
          <w:i/>
          <w:iCs/>
          <w:sz w:val="24"/>
          <w:lang w:val="hr-HR"/>
        </w:rPr>
        <w:tab/>
        <w:t xml:space="preserve">upravljanje zaštićenim </w:t>
      </w:r>
      <w:r w:rsidR="000C293A" w:rsidRPr="00DA784E">
        <w:rPr>
          <w:rFonts w:ascii="Times New Roman" w:hAnsi="Times New Roman" w:cs="Times New Roman"/>
          <w:i/>
          <w:iCs/>
          <w:sz w:val="24"/>
          <w:lang w:val="hr-HR"/>
        </w:rPr>
        <w:t xml:space="preserve">dijelovima prirode </w:t>
      </w:r>
      <w:r w:rsidRPr="00DA784E">
        <w:rPr>
          <w:rFonts w:ascii="Times New Roman" w:hAnsi="Times New Roman" w:cs="Times New Roman"/>
          <w:i/>
          <w:iCs/>
          <w:sz w:val="24"/>
          <w:lang w:val="hr-HR"/>
        </w:rPr>
        <w:t>Dubrovačko-neretvanske županije</w:t>
      </w:r>
    </w:p>
    <w:p w14:paraId="70895EC5" w14:textId="0789386E" w:rsidR="000C293A" w:rsidRPr="00DA784E" w:rsidRDefault="008445CE" w:rsidP="000C293A">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    </w:t>
      </w:r>
      <w:r w:rsidR="000C293A" w:rsidRPr="00DA784E">
        <w:rPr>
          <w:rFonts w:ascii="Times New Roman" w:hAnsi="Times New Roman" w:cs="Times New Roman"/>
          <w:i/>
          <w:iCs/>
          <w:sz w:val="24"/>
          <w:lang w:val="hr-HR"/>
        </w:rPr>
        <w:t>(8) Ministarstvo gospodarstva i odr</w:t>
      </w:r>
      <w:r w:rsidR="0011188B" w:rsidRPr="00DA784E">
        <w:rPr>
          <w:rFonts w:ascii="Times New Roman" w:hAnsi="Times New Roman" w:cs="Times New Roman"/>
          <w:i/>
          <w:iCs/>
          <w:sz w:val="24"/>
          <w:lang w:val="hr-HR"/>
        </w:rPr>
        <w:t>ž</w:t>
      </w:r>
      <w:r w:rsidR="000C293A" w:rsidRPr="00DA784E">
        <w:rPr>
          <w:rFonts w:ascii="Times New Roman" w:hAnsi="Times New Roman" w:cs="Times New Roman"/>
          <w:i/>
          <w:iCs/>
          <w:sz w:val="24"/>
          <w:lang w:val="hr-HR"/>
        </w:rPr>
        <w:t>ivog razvoja</w:t>
      </w:r>
    </w:p>
    <w:p w14:paraId="6105B129" w14:textId="77777777" w:rsidR="000C293A" w:rsidRPr="00DA784E" w:rsidRDefault="000C293A" w:rsidP="000C293A">
      <w:pPr>
        <w:jc w:val="both"/>
        <w:rPr>
          <w:rFonts w:ascii="Times New Roman" w:hAnsi="Times New Roman" w:cs="Times New Roman"/>
          <w:i/>
          <w:iCs/>
          <w:sz w:val="24"/>
          <w:lang w:val="hr-HR"/>
        </w:rPr>
      </w:pPr>
    </w:p>
    <w:p w14:paraId="326A6D01" w14:textId="364698AC" w:rsidR="000C293A" w:rsidRPr="00DA784E" w:rsidRDefault="008445CE">
      <w:pPr>
        <w:jc w:val="both"/>
        <w:rPr>
          <w:rFonts w:ascii="Times New Roman" w:hAnsi="Times New Roman" w:cs="Times New Roman"/>
          <w:i/>
          <w:iCs/>
          <w:sz w:val="24"/>
          <w:lang w:val="hr-HR"/>
        </w:rPr>
      </w:pPr>
      <w:r w:rsidRPr="00DA784E">
        <w:rPr>
          <w:rFonts w:ascii="Times New Roman" w:hAnsi="Times New Roman" w:cs="Times New Roman"/>
          <w:b/>
          <w:i/>
          <w:iCs/>
          <w:sz w:val="24"/>
          <w:lang w:val="hr-HR"/>
        </w:rPr>
        <w:t>A4</w:t>
      </w:r>
      <w:r w:rsidRPr="00DA784E">
        <w:rPr>
          <w:rFonts w:ascii="Times New Roman" w:hAnsi="Times New Roman" w:cs="Times New Roman"/>
          <w:i/>
          <w:iCs/>
          <w:sz w:val="24"/>
          <w:lang w:val="hr-HR"/>
        </w:rPr>
        <w:t xml:space="preserve"> </w:t>
      </w:r>
      <w:r w:rsidR="0011188B" w:rsidRPr="00DA784E">
        <w:rPr>
          <w:rFonts w:ascii="Times New Roman" w:hAnsi="Times New Roman" w:cs="Times New Roman"/>
          <w:i/>
          <w:iCs/>
          <w:sz w:val="24"/>
          <w:lang w:val="hr-HR"/>
        </w:rPr>
        <w:t>–</w:t>
      </w:r>
      <w:r w:rsidRPr="00DA784E">
        <w:rPr>
          <w:rFonts w:ascii="Times New Roman" w:hAnsi="Times New Roman" w:cs="Times New Roman"/>
          <w:i/>
          <w:iCs/>
          <w:sz w:val="24"/>
          <w:lang w:val="hr-HR"/>
        </w:rPr>
        <w:t xml:space="preserve"> (1) Državni hidrometeorološ</w:t>
      </w:r>
      <w:r w:rsidR="000C293A" w:rsidRPr="00DA784E">
        <w:rPr>
          <w:rFonts w:ascii="Times New Roman" w:hAnsi="Times New Roman" w:cs="Times New Roman"/>
          <w:i/>
          <w:iCs/>
          <w:sz w:val="24"/>
          <w:lang w:val="hr-HR"/>
        </w:rPr>
        <w:t>ki zavod i 28 JLS</w:t>
      </w:r>
      <w:r w:rsidR="009E2148" w:rsidRPr="00DA784E">
        <w:rPr>
          <w:rFonts w:ascii="Times New Roman" w:hAnsi="Times New Roman" w:cs="Times New Roman"/>
          <w:i/>
          <w:iCs/>
          <w:sz w:val="24"/>
          <w:lang w:val="hr-HR"/>
        </w:rPr>
        <w:t>-a</w:t>
      </w:r>
    </w:p>
    <w:p w14:paraId="37E4838D" w14:textId="77777777" w:rsidR="000C293A" w:rsidRPr="00DA784E" w:rsidRDefault="008445CE" w:rsidP="000C293A">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       </w:t>
      </w:r>
      <w:r w:rsidR="000C293A" w:rsidRPr="00DA784E">
        <w:rPr>
          <w:rFonts w:ascii="Times New Roman" w:hAnsi="Times New Roman" w:cs="Times New Roman"/>
          <w:i/>
          <w:iCs/>
          <w:sz w:val="24"/>
          <w:lang w:val="hr-HR"/>
        </w:rPr>
        <w:t xml:space="preserve">(2) Hrvatske vode samostalno </w:t>
      </w:r>
      <w:r w:rsidRPr="00DA784E">
        <w:rPr>
          <w:rFonts w:ascii="Times New Roman" w:hAnsi="Times New Roman" w:cs="Times New Roman"/>
          <w:i/>
          <w:iCs/>
          <w:sz w:val="24"/>
          <w:lang w:val="hr-HR"/>
        </w:rPr>
        <w:t>u suradnji s brojnim autorima i stručnjacima</w:t>
      </w:r>
    </w:p>
    <w:p w14:paraId="549776F0" w14:textId="5505B6AA" w:rsidR="000C293A" w:rsidRPr="00DA784E" w:rsidRDefault="008445CE">
      <w:pPr>
        <w:jc w:val="both"/>
        <w:rPr>
          <w:rFonts w:ascii="Times New Roman" w:hAnsi="Times New Roman" w:cs="Times New Roman"/>
          <w:i/>
          <w:iCs/>
          <w:sz w:val="24"/>
          <w:lang w:val="hr-HR"/>
        </w:rPr>
      </w:pPr>
      <w:r w:rsidRPr="00DA784E">
        <w:rPr>
          <w:rFonts w:ascii="Times New Roman" w:hAnsi="Times New Roman" w:cs="Times New Roman"/>
          <w:b/>
          <w:i/>
          <w:iCs/>
          <w:sz w:val="24"/>
          <w:lang w:val="hr-HR"/>
        </w:rPr>
        <w:t>A5</w:t>
      </w:r>
      <w:r w:rsidR="000C293A" w:rsidRPr="00DA784E">
        <w:rPr>
          <w:rFonts w:ascii="Times New Roman" w:hAnsi="Times New Roman" w:cs="Times New Roman"/>
          <w:i/>
          <w:iCs/>
          <w:sz w:val="24"/>
          <w:lang w:val="hr-HR"/>
        </w:rPr>
        <w:t xml:space="preserve"> </w:t>
      </w:r>
      <w:r w:rsidR="0011188B" w:rsidRPr="00DA784E">
        <w:rPr>
          <w:rFonts w:ascii="Times New Roman" w:hAnsi="Times New Roman" w:cs="Times New Roman"/>
          <w:i/>
          <w:iCs/>
          <w:sz w:val="24"/>
          <w:lang w:val="hr-HR"/>
        </w:rPr>
        <w:t>–</w:t>
      </w:r>
      <w:r w:rsidR="000C293A" w:rsidRPr="00DA784E">
        <w:rPr>
          <w:rFonts w:ascii="Times New Roman" w:hAnsi="Times New Roman" w:cs="Times New Roman"/>
          <w:i/>
          <w:iCs/>
          <w:sz w:val="24"/>
          <w:lang w:val="hr-HR"/>
        </w:rPr>
        <w:t xml:space="preserve"> </w:t>
      </w:r>
      <w:r w:rsidRPr="00DA784E">
        <w:rPr>
          <w:rFonts w:ascii="Times New Roman" w:hAnsi="Times New Roman" w:cs="Times New Roman"/>
          <w:i/>
          <w:iCs/>
          <w:sz w:val="24"/>
          <w:lang w:val="hr-HR"/>
        </w:rPr>
        <w:t xml:space="preserve">Ministarstvo gospodarstva i održivog razvoja, Ministarstvo </w:t>
      </w:r>
      <w:r w:rsidR="000C293A" w:rsidRPr="00DA784E">
        <w:rPr>
          <w:rFonts w:ascii="Times New Roman" w:hAnsi="Times New Roman" w:cs="Times New Roman"/>
          <w:i/>
          <w:iCs/>
          <w:sz w:val="24"/>
          <w:lang w:val="hr-HR"/>
        </w:rPr>
        <w:t xml:space="preserve">znanosti i obrazovanja, </w:t>
      </w:r>
      <w:r w:rsidRPr="00DA784E">
        <w:rPr>
          <w:rFonts w:ascii="Times New Roman" w:hAnsi="Times New Roman" w:cs="Times New Roman"/>
          <w:i/>
          <w:iCs/>
          <w:sz w:val="24"/>
          <w:lang w:val="hr-HR"/>
        </w:rPr>
        <w:tab/>
      </w:r>
      <w:r w:rsidR="000C293A" w:rsidRPr="00DA784E">
        <w:rPr>
          <w:rFonts w:ascii="Times New Roman" w:hAnsi="Times New Roman" w:cs="Times New Roman"/>
          <w:i/>
          <w:iCs/>
          <w:sz w:val="24"/>
          <w:lang w:val="hr-HR"/>
        </w:rPr>
        <w:t>Sr</w:t>
      </w:r>
      <w:r w:rsidRPr="00DA784E">
        <w:rPr>
          <w:rFonts w:ascii="Times New Roman" w:hAnsi="Times New Roman" w:cs="Times New Roman"/>
          <w:i/>
          <w:iCs/>
          <w:sz w:val="24"/>
          <w:lang w:val="hr-HR"/>
        </w:rPr>
        <w:t>ediš</w:t>
      </w:r>
      <w:r w:rsidR="000C293A" w:rsidRPr="00DA784E">
        <w:rPr>
          <w:rFonts w:ascii="Times New Roman" w:hAnsi="Times New Roman" w:cs="Times New Roman"/>
          <w:i/>
          <w:iCs/>
          <w:sz w:val="24"/>
          <w:lang w:val="hr-HR"/>
        </w:rPr>
        <w:t>n</w:t>
      </w:r>
      <w:r w:rsidRPr="00DA784E">
        <w:rPr>
          <w:rFonts w:ascii="Times New Roman" w:hAnsi="Times New Roman" w:cs="Times New Roman"/>
          <w:i/>
          <w:iCs/>
          <w:sz w:val="24"/>
          <w:lang w:val="hr-HR"/>
        </w:rPr>
        <w:t>ji državni ured za Hrvate izvan Republike Hrvatske, učitelji i uč</w:t>
      </w:r>
      <w:r w:rsidR="000C293A" w:rsidRPr="00DA784E">
        <w:rPr>
          <w:rFonts w:ascii="Times New Roman" w:hAnsi="Times New Roman" w:cs="Times New Roman"/>
          <w:i/>
          <w:iCs/>
          <w:sz w:val="24"/>
          <w:lang w:val="hr-HR"/>
        </w:rPr>
        <w:t xml:space="preserve">enici hrvatske </w:t>
      </w:r>
      <w:r w:rsidRPr="00DA784E">
        <w:rPr>
          <w:rFonts w:ascii="Times New Roman" w:hAnsi="Times New Roman" w:cs="Times New Roman"/>
          <w:i/>
          <w:iCs/>
          <w:sz w:val="24"/>
          <w:lang w:val="hr-HR"/>
        </w:rPr>
        <w:tab/>
      </w:r>
      <w:r w:rsidR="000C293A" w:rsidRPr="00DA784E">
        <w:rPr>
          <w:rFonts w:ascii="Times New Roman" w:hAnsi="Times New Roman" w:cs="Times New Roman"/>
          <w:i/>
          <w:iCs/>
          <w:sz w:val="24"/>
          <w:lang w:val="hr-HR"/>
        </w:rPr>
        <w:t>nastave u</w:t>
      </w:r>
      <w:r w:rsidRPr="00DA784E">
        <w:rPr>
          <w:rFonts w:ascii="Times New Roman" w:hAnsi="Times New Roman" w:cs="Times New Roman"/>
          <w:i/>
          <w:iCs/>
          <w:sz w:val="24"/>
          <w:lang w:val="hr-HR"/>
        </w:rPr>
        <w:t xml:space="preserve"> inozemstvu</w:t>
      </w:r>
    </w:p>
    <w:p w14:paraId="51BAB04D" w14:textId="613512C3" w:rsidR="008445CE" w:rsidRPr="00DA784E" w:rsidRDefault="008445CE"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b/>
          <w:iCs/>
          <w:sz w:val="24"/>
          <w:u w:val="single"/>
          <w:lang w:val="hr-HR"/>
        </w:rPr>
        <w:t>AKTIVNOST 1</w:t>
      </w:r>
      <w:r w:rsidRPr="00DA784E">
        <w:rPr>
          <w:rFonts w:ascii="Times New Roman" w:hAnsi="Times New Roman" w:cs="Times New Roman"/>
          <w:iCs/>
          <w:sz w:val="24"/>
          <w:lang w:val="hr-HR"/>
        </w:rPr>
        <w:t xml:space="preserve"> </w:t>
      </w:r>
      <w:r w:rsidR="00272394"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w:t>
      </w:r>
      <w:r w:rsidRPr="00DA784E">
        <w:rPr>
          <w:rFonts w:ascii="Times New Roman" w:hAnsi="Times New Roman" w:cs="Times New Roman"/>
          <w:b/>
          <w:iCs/>
          <w:sz w:val="24"/>
          <w:lang w:val="hr-HR"/>
        </w:rPr>
        <w:t>Obilježavanje Međunarodnog dana rijeke Drave</w:t>
      </w:r>
      <w:r w:rsidR="003502E5" w:rsidRPr="00DA784E">
        <w:rPr>
          <w:rFonts w:ascii="Times New Roman" w:hAnsi="Times New Roman" w:cs="Times New Roman"/>
          <w:iCs/>
          <w:sz w:val="24"/>
          <w:lang w:val="hr-HR"/>
        </w:rPr>
        <w:t xml:space="preserve"> (23. rujna </w:t>
      </w:r>
      <w:r w:rsidRPr="00DA784E">
        <w:rPr>
          <w:rFonts w:ascii="Times New Roman" w:hAnsi="Times New Roman" w:cs="Times New Roman"/>
          <w:iCs/>
          <w:sz w:val="24"/>
          <w:lang w:val="hr-HR"/>
        </w:rPr>
        <w:t xml:space="preserve">2023.) </w:t>
      </w:r>
      <w:r w:rsidR="00272394"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na Staroj Dravi, uz </w:t>
      </w:r>
      <w:proofErr w:type="spellStart"/>
      <w:r w:rsidRPr="00DA784E">
        <w:rPr>
          <w:rFonts w:ascii="Times New Roman" w:hAnsi="Times New Roman" w:cs="Times New Roman"/>
          <w:iCs/>
          <w:sz w:val="24"/>
          <w:lang w:val="hr-HR"/>
        </w:rPr>
        <w:t>Biljsko</w:t>
      </w:r>
      <w:proofErr w:type="spellEnd"/>
      <w:r w:rsidRPr="00DA784E">
        <w:rPr>
          <w:rFonts w:ascii="Times New Roman" w:hAnsi="Times New Roman" w:cs="Times New Roman"/>
          <w:iCs/>
          <w:sz w:val="24"/>
          <w:lang w:val="hr-HR"/>
        </w:rPr>
        <w:t xml:space="preserve"> jezero kod Osijeka, u organizaciji JU za zaš</w:t>
      </w:r>
      <w:r w:rsidR="00C848C3" w:rsidRPr="00DA784E">
        <w:rPr>
          <w:rFonts w:ascii="Times New Roman" w:hAnsi="Times New Roman" w:cs="Times New Roman"/>
          <w:iCs/>
          <w:sz w:val="24"/>
          <w:lang w:val="hr-HR"/>
        </w:rPr>
        <w:t xml:space="preserve">titu prirode OBŽ i Hrvatskih </w:t>
      </w:r>
      <w:r w:rsidRPr="00DA784E">
        <w:rPr>
          <w:rFonts w:ascii="Times New Roman" w:hAnsi="Times New Roman" w:cs="Times New Roman"/>
          <w:iCs/>
          <w:sz w:val="24"/>
          <w:lang w:val="hr-HR"/>
        </w:rPr>
        <w:t>voda obiljež</w:t>
      </w:r>
      <w:r w:rsidR="00C848C3" w:rsidRPr="00DA784E">
        <w:rPr>
          <w:rFonts w:ascii="Times New Roman" w:hAnsi="Times New Roman" w:cs="Times New Roman"/>
          <w:iCs/>
          <w:sz w:val="24"/>
          <w:lang w:val="hr-HR"/>
        </w:rPr>
        <w:t>en je Međ</w:t>
      </w:r>
      <w:r w:rsidRPr="00DA784E">
        <w:rPr>
          <w:rFonts w:ascii="Times New Roman" w:hAnsi="Times New Roman" w:cs="Times New Roman"/>
          <w:iCs/>
          <w:sz w:val="24"/>
          <w:lang w:val="hr-HR"/>
        </w:rPr>
        <w:t>una</w:t>
      </w:r>
      <w:r w:rsidR="00C848C3" w:rsidRPr="00DA784E">
        <w:rPr>
          <w:rFonts w:ascii="Times New Roman" w:hAnsi="Times New Roman" w:cs="Times New Roman"/>
          <w:iCs/>
          <w:sz w:val="24"/>
          <w:lang w:val="hr-HR"/>
        </w:rPr>
        <w:t xml:space="preserve">rodni dan rijeke Drave uz bogat </w:t>
      </w:r>
      <w:r w:rsidRPr="00DA784E">
        <w:rPr>
          <w:rFonts w:ascii="Times New Roman" w:hAnsi="Times New Roman" w:cs="Times New Roman"/>
          <w:iCs/>
          <w:sz w:val="24"/>
          <w:lang w:val="hr-HR"/>
        </w:rPr>
        <w:t xml:space="preserve">zabavno-sportski i </w:t>
      </w:r>
      <w:r w:rsidR="00C848C3" w:rsidRPr="00DA784E">
        <w:rPr>
          <w:rFonts w:ascii="Times New Roman" w:hAnsi="Times New Roman" w:cs="Times New Roman"/>
          <w:iCs/>
          <w:sz w:val="24"/>
          <w:lang w:val="hr-HR"/>
        </w:rPr>
        <w:t xml:space="preserve">edukativni program te promociju </w:t>
      </w:r>
      <w:r w:rsidRPr="00DA784E">
        <w:rPr>
          <w:rFonts w:ascii="Times New Roman" w:hAnsi="Times New Roman" w:cs="Times New Roman"/>
          <w:iCs/>
          <w:sz w:val="24"/>
          <w:lang w:val="hr-HR"/>
        </w:rPr>
        <w:t>prirodnih vr</w:t>
      </w:r>
      <w:r w:rsidR="00C848C3" w:rsidRPr="00DA784E">
        <w:rPr>
          <w:rFonts w:ascii="Times New Roman" w:hAnsi="Times New Roman" w:cs="Times New Roman"/>
          <w:iCs/>
          <w:sz w:val="24"/>
          <w:lang w:val="hr-HR"/>
        </w:rPr>
        <w:t xml:space="preserve">ijednosti, tradicije i zdravog Života uz rijeku </w:t>
      </w:r>
      <w:r w:rsidRPr="00DA784E">
        <w:rPr>
          <w:rFonts w:ascii="Times New Roman" w:hAnsi="Times New Roman" w:cs="Times New Roman"/>
          <w:iCs/>
          <w:sz w:val="24"/>
          <w:lang w:val="hr-HR"/>
        </w:rPr>
        <w:t>Dravu. Hrvatske vode su pos</w:t>
      </w:r>
      <w:r w:rsidR="00C848C3" w:rsidRPr="00DA784E">
        <w:rPr>
          <w:rFonts w:ascii="Times New Roman" w:hAnsi="Times New Roman" w:cs="Times New Roman"/>
          <w:iCs/>
          <w:sz w:val="24"/>
          <w:lang w:val="hr-HR"/>
        </w:rPr>
        <w:t xml:space="preserve">jetiteljima i medijima </w:t>
      </w:r>
      <w:r w:rsidRPr="00DA784E">
        <w:rPr>
          <w:rFonts w:ascii="Times New Roman" w:hAnsi="Times New Roman" w:cs="Times New Roman"/>
          <w:iCs/>
          <w:sz w:val="24"/>
          <w:lang w:val="hr-HR"/>
        </w:rPr>
        <w:t>pr</w:t>
      </w:r>
      <w:r w:rsidR="00C848C3" w:rsidRPr="00DA784E">
        <w:rPr>
          <w:rFonts w:ascii="Times New Roman" w:hAnsi="Times New Roman" w:cs="Times New Roman"/>
          <w:iCs/>
          <w:sz w:val="24"/>
          <w:lang w:val="hr-HR"/>
        </w:rPr>
        <w:t>edstavile projekte kojim su uređene obale i obalna područja rijeke Drave kako bi se oč</w:t>
      </w:r>
      <w:r w:rsidRPr="00DA784E">
        <w:rPr>
          <w:rFonts w:ascii="Times New Roman" w:hAnsi="Times New Roman" w:cs="Times New Roman"/>
          <w:iCs/>
          <w:sz w:val="24"/>
          <w:lang w:val="hr-HR"/>
        </w:rPr>
        <w:t>uva</w:t>
      </w:r>
      <w:r w:rsidR="00C848C3" w:rsidRPr="00DA784E">
        <w:rPr>
          <w:rFonts w:ascii="Times New Roman" w:hAnsi="Times New Roman" w:cs="Times New Roman"/>
          <w:iCs/>
          <w:sz w:val="24"/>
          <w:lang w:val="hr-HR"/>
        </w:rPr>
        <w:t>le prirodne vrijednosti sliva i zaštitili građani od Š</w:t>
      </w:r>
      <w:r w:rsidRPr="00DA784E">
        <w:rPr>
          <w:rFonts w:ascii="Times New Roman" w:hAnsi="Times New Roman" w:cs="Times New Roman"/>
          <w:iCs/>
          <w:sz w:val="24"/>
          <w:lang w:val="hr-HR"/>
        </w:rPr>
        <w:t>tetnog d</w:t>
      </w:r>
      <w:r w:rsidR="00C848C3" w:rsidRPr="00DA784E">
        <w:rPr>
          <w:rFonts w:ascii="Times New Roman" w:hAnsi="Times New Roman" w:cs="Times New Roman"/>
          <w:iCs/>
          <w:sz w:val="24"/>
          <w:lang w:val="hr-HR"/>
        </w:rPr>
        <w:t xml:space="preserve">jelovanja voda, uz izazove koje </w:t>
      </w:r>
      <w:r w:rsidRPr="00DA784E">
        <w:rPr>
          <w:rFonts w:ascii="Times New Roman" w:hAnsi="Times New Roman" w:cs="Times New Roman"/>
          <w:iCs/>
          <w:sz w:val="24"/>
          <w:lang w:val="hr-HR"/>
        </w:rPr>
        <w:t xml:space="preserve">donosi integralno upravljanje slivom u suradnji </w:t>
      </w:r>
      <w:r w:rsidR="00C848C3" w:rsidRPr="00DA784E">
        <w:rPr>
          <w:rFonts w:ascii="Times New Roman" w:hAnsi="Times New Roman" w:cs="Times New Roman"/>
          <w:iCs/>
          <w:sz w:val="24"/>
          <w:lang w:val="hr-HR"/>
        </w:rPr>
        <w:t xml:space="preserve">sa svim </w:t>
      </w:r>
      <w:r w:rsidRPr="00DA784E">
        <w:rPr>
          <w:rFonts w:ascii="Times New Roman" w:hAnsi="Times New Roman" w:cs="Times New Roman"/>
          <w:iCs/>
          <w:sz w:val="24"/>
          <w:lang w:val="hr-HR"/>
        </w:rPr>
        <w:t>dionicima ove dravske regije. Is</w:t>
      </w:r>
      <w:r w:rsidR="00C848C3" w:rsidRPr="00DA784E">
        <w:rPr>
          <w:rFonts w:ascii="Times New Roman" w:hAnsi="Times New Roman" w:cs="Times New Roman"/>
          <w:iCs/>
          <w:sz w:val="24"/>
          <w:lang w:val="hr-HR"/>
        </w:rPr>
        <w:t xml:space="preserve">taknuti su bili projekti vezani </w:t>
      </w:r>
      <w:r w:rsidRPr="00DA784E">
        <w:rPr>
          <w:rFonts w:ascii="Times New Roman" w:hAnsi="Times New Roman" w:cs="Times New Roman"/>
          <w:iCs/>
          <w:sz w:val="24"/>
          <w:lang w:val="hr-HR"/>
        </w:rPr>
        <w:t>uz Staru D</w:t>
      </w:r>
      <w:r w:rsidR="00C848C3" w:rsidRPr="00DA784E">
        <w:rPr>
          <w:rFonts w:ascii="Times New Roman" w:hAnsi="Times New Roman" w:cs="Times New Roman"/>
          <w:iCs/>
          <w:sz w:val="24"/>
          <w:lang w:val="hr-HR"/>
        </w:rPr>
        <w:t xml:space="preserve">ravu </w:t>
      </w:r>
      <w:r w:rsidR="00272394" w:rsidRPr="00DA784E">
        <w:rPr>
          <w:rFonts w:ascii="Times New Roman" w:hAnsi="Times New Roman" w:cs="Times New Roman"/>
          <w:iCs/>
          <w:sz w:val="24"/>
          <w:lang w:val="hr-HR"/>
        </w:rPr>
        <w:t>–</w:t>
      </w:r>
      <w:r w:rsidR="00C848C3" w:rsidRPr="00DA784E">
        <w:rPr>
          <w:rFonts w:ascii="Times New Roman" w:hAnsi="Times New Roman" w:cs="Times New Roman"/>
          <w:iCs/>
          <w:sz w:val="24"/>
          <w:lang w:val="hr-HR"/>
        </w:rPr>
        <w:t xml:space="preserve"> Bilje, </w:t>
      </w:r>
      <w:proofErr w:type="spellStart"/>
      <w:r w:rsidR="00C848C3" w:rsidRPr="00DA784E">
        <w:rPr>
          <w:rFonts w:ascii="Times New Roman" w:hAnsi="Times New Roman" w:cs="Times New Roman"/>
          <w:iCs/>
          <w:sz w:val="24"/>
          <w:lang w:val="hr-HR"/>
        </w:rPr>
        <w:t>Biljski</w:t>
      </w:r>
      <w:proofErr w:type="spellEnd"/>
      <w:r w:rsidR="00C848C3" w:rsidRPr="00DA784E">
        <w:rPr>
          <w:rFonts w:ascii="Times New Roman" w:hAnsi="Times New Roman" w:cs="Times New Roman"/>
          <w:iCs/>
          <w:sz w:val="24"/>
          <w:lang w:val="hr-HR"/>
        </w:rPr>
        <w:t xml:space="preserve"> rit, </w:t>
      </w:r>
      <w:proofErr w:type="spellStart"/>
      <w:r w:rsidR="00C848C3" w:rsidRPr="00DA784E">
        <w:rPr>
          <w:rFonts w:ascii="Times New Roman" w:hAnsi="Times New Roman" w:cs="Times New Roman"/>
          <w:iCs/>
          <w:sz w:val="24"/>
          <w:lang w:val="hr-HR"/>
        </w:rPr>
        <w:t>Halaševo</w:t>
      </w:r>
      <w:proofErr w:type="spellEnd"/>
      <w:r w:rsidR="00C848C3" w:rsidRPr="00DA784E">
        <w:rPr>
          <w:rFonts w:ascii="Times New Roman" w:hAnsi="Times New Roman" w:cs="Times New Roman"/>
          <w:iCs/>
          <w:sz w:val="24"/>
          <w:lang w:val="hr-HR"/>
        </w:rPr>
        <w:t xml:space="preserve">, Staru Dravu </w:t>
      </w:r>
      <w:r w:rsidR="00272394" w:rsidRPr="00DA784E">
        <w:rPr>
          <w:rFonts w:ascii="Times New Roman" w:hAnsi="Times New Roman" w:cs="Times New Roman"/>
          <w:iCs/>
          <w:sz w:val="24"/>
          <w:lang w:val="hr-HR"/>
        </w:rPr>
        <w:t>–</w:t>
      </w:r>
      <w:r w:rsidR="00C848C3"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Osijek i Otok ljubavi financi</w:t>
      </w:r>
      <w:r w:rsidR="003502E5" w:rsidRPr="00DA784E">
        <w:rPr>
          <w:rFonts w:ascii="Times New Roman" w:hAnsi="Times New Roman" w:cs="Times New Roman"/>
          <w:iCs/>
          <w:sz w:val="24"/>
          <w:lang w:val="hr-HR"/>
        </w:rPr>
        <w:t>rani iz NPOO 2021</w:t>
      </w:r>
      <w:r w:rsidR="00C848C3" w:rsidRPr="00DA784E">
        <w:rPr>
          <w:rFonts w:ascii="Times New Roman" w:hAnsi="Times New Roman" w:cs="Times New Roman"/>
          <w:iCs/>
          <w:sz w:val="24"/>
          <w:lang w:val="hr-HR"/>
        </w:rPr>
        <w:t>-2026., kao i projekt Aljmaš</w:t>
      </w:r>
      <w:r w:rsidRPr="00DA784E">
        <w:rPr>
          <w:rFonts w:ascii="Times New Roman" w:hAnsi="Times New Roman" w:cs="Times New Roman"/>
          <w:iCs/>
          <w:sz w:val="24"/>
          <w:lang w:val="hr-HR"/>
        </w:rPr>
        <w:t>ki rit, suf</w:t>
      </w:r>
      <w:r w:rsidR="00C848C3" w:rsidRPr="00DA784E">
        <w:rPr>
          <w:rFonts w:ascii="Times New Roman" w:hAnsi="Times New Roman" w:cs="Times New Roman"/>
          <w:iCs/>
          <w:sz w:val="24"/>
          <w:lang w:val="hr-HR"/>
        </w:rPr>
        <w:t>inanciran iz LIFE MDD programa. Takođ</w:t>
      </w:r>
      <w:r w:rsidRPr="00DA784E">
        <w:rPr>
          <w:rFonts w:ascii="Times New Roman" w:hAnsi="Times New Roman" w:cs="Times New Roman"/>
          <w:iCs/>
          <w:sz w:val="24"/>
          <w:lang w:val="hr-HR"/>
        </w:rPr>
        <w:t>er, provedene su i radioni</w:t>
      </w:r>
      <w:r w:rsidR="00C848C3" w:rsidRPr="00DA784E">
        <w:rPr>
          <w:rFonts w:ascii="Times New Roman" w:hAnsi="Times New Roman" w:cs="Times New Roman"/>
          <w:iCs/>
          <w:sz w:val="24"/>
          <w:lang w:val="hr-HR"/>
        </w:rPr>
        <w:t xml:space="preserve">ce analize vode za djecu i kviz </w:t>
      </w:r>
      <w:r w:rsidRPr="00DA784E">
        <w:rPr>
          <w:rFonts w:ascii="Times New Roman" w:hAnsi="Times New Roman" w:cs="Times New Roman"/>
          <w:iCs/>
          <w:sz w:val="24"/>
          <w:lang w:val="hr-HR"/>
        </w:rPr>
        <w:t>znanja, a svim posjet</w:t>
      </w:r>
      <w:r w:rsidR="00C848C3" w:rsidRPr="00DA784E">
        <w:rPr>
          <w:rFonts w:ascii="Times New Roman" w:hAnsi="Times New Roman" w:cs="Times New Roman"/>
          <w:iCs/>
          <w:sz w:val="24"/>
          <w:lang w:val="hr-HR"/>
        </w:rPr>
        <w:t>iteljima su prezentirani promidžbeni i edukativni sadržaji Dječjeg programa Hrvatskih voda s naglas</w:t>
      </w:r>
      <w:r w:rsidRPr="00DA784E">
        <w:rPr>
          <w:rFonts w:ascii="Times New Roman" w:hAnsi="Times New Roman" w:cs="Times New Roman"/>
          <w:iCs/>
          <w:sz w:val="24"/>
          <w:lang w:val="hr-HR"/>
        </w:rPr>
        <w:t>kom na n</w:t>
      </w:r>
      <w:r w:rsidR="00C848C3" w:rsidRPr="00DA784E">
        <w:rPr>
          <w:rFonts w:ascii="Times New Roman" w:hAnsi="Times New Roman" w:cs="Times New Roman"/>
          <w:iCs/>
          <w:sz w:val="24"/>
          <w:lang w:val="hr-HR"/>
        </w:rPr>
        <w:t xml:space="preserve">ovu edukativnu slikovnicu posvećenu </w:t>
      </w:r>
      <w:r w:rsidRPr="00DA784E">
        <w:rPr>
          <w:rFonts w:ascii="Times New Roman" w:hAnsi="Times New Roman" w:cs="Times New Roman"/>
          <w:iCs/>
          <w:sz w:val="24"/>
          <w:lang w:val="hr-HR"/>
        </w:rPr>
        <w:t>aktualnoj tematici klimatskih pro</w:t>
      </w:r>
      <w:r w:rsidR="00C848C3" w:rsidRPr="00DA784E">
        <w:rPr>
          <w:rFonts w:ascii="Times New Roman" w:hAnsi="Times New Roman" w:cs="Times New Roman"/>
          <w:iCs/>
          <w:sz w:val="24"/>
          <w:lang w:val="hr-HR"/>
        </w:rPr>
        <w:t>mjena.</w:t>
      </w:r>
    </w:p>
    <w:p w14:paraId="020A4F05" w14:textId="583D9DBF" w:rsidR="008445CE" w:rsidRPr="00DA784E" w:rsidRDefault="008445CE"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b/>
          <w:iCs/>
          <w:sz w:val="24"/>
          <w:u w:val="single"/>
          <w:lang w:val="hr-HR"/>
        </w:rPr>
        <w:t>AKTIVNOST 2</w:t>
      </w:r>
      <w:r w:rsidR="00C848C3" w:rsidRPr="00DA784E">
        <w:rPr>
          <w:rFonts w:ascii="Times New Roman" w:hAnsi="Times New Roman" w:cs="Times New Roman"/>
          <w:iCs/>
          <w:sz w:val="24"/>
          <w:lang w:val="hr-HR"/>
        </w:rPr>
        <w:t xml:space="preserve"> </w:t>
      </w:r>
      <w:r w:rsidR="00272394" w:rsidRPr="00DA784E">
        <w:rPr>
          <w:rFonts w:ascii="Times New Roman" w:hAnsi="Times New Roman" w:cs="Times New Roman"/>
          <w:iCs/>
          <w:sz w:val="24"/>
          <w:lang w:val="hr-HR"/>
        </w:rPr>
        <w:t>–</w:t>
      </w:r>
      <w:r w:rsidR="00C848C3" w:rsidRPr="00DA784E">
        <w:rPr>
          <w:rFonts w:ascii="Times New Roman" w:hAnsi="Times New Roman" w:cs="Times New Roman"/>
          <w:iCs/>
          <w:sz w:val="24"/>
          <w:lang w:val="hr-HR"/>
        </w:rPr>
        <w:t xml:space="preserve"> </w:t>
      </w:r>
      <w:r w:rsidR="00C848C3" w:rsidRPr="00DA784E">
        <w:rPr>
          <w:rFonts w:ascii="Times New Roman" w:hAnsi="Times New Roman" w:cs="Times New Roman"/>
          <w:b/>
          <w:iCs/>
          <w:sz w:val="24"/>
          <w:lang w:val="hr-HR"/>
        </w:rPr>
        <w:t>Kampanja sadnje drveća</w:t>
      </w:r>
      <w:r w:rsidR="00C848C3" w:rsidRPr="00DA784E">
        <w:rPr>
          <w:rFonts w:ascii="Times New Roman" w:hAnsi="Times New Roman" w:cs="Times New Roman"/>
          <w:iCs/>
          <w:sz w:val="24"/>
          <w:lang w:val="hr-HR"/>
        </w:rPr>
        <w:t xml:space="preserve"> u borbi protiv </w:t>
      </w:r>
      <w:r w:rsidRPr="00DA784E">
        <w:rPr>
          <w:rFonts w:ascii="Times New Roman" w:hAnsi="Times New Roman" w:cs="Times New Roman"/>
          <w:iCs/>
          <w:sz w:val="24"/>
          <w:lang w:val="hr-HR"/>
        </w:rPr>
        <w:t>klimatskih promjena, postizanj</w:t>
      </w:r>
      <w:r w:rsidR="00C848C3" w:rsidRPr="00DA784E">
        <w:rPr>
          <w:rFonts w:ascii="Times New Roman" w:hAnsi="Times New Roman" w:cs="Times New Roman"/>
          <w:iCs/>
          <w:sz w:val="24"/>
          <w:lang w:val="hr-HR"/>
        </w:rPr>
        <w:t xml:space="preserve">a povoljnijih životnih uvjeta u </w:t>
      </w:r>
      <w:r w:rsidRPr="00DA784E">
        <w:rPr>
          <w:rFonts w:ascii="Times New Roman" w:hAnsi="Times New Roman" w:cs="Times New Roman"/>
          <w:iCs/>
          <w:sz w:val="24"/>
          <w:lang w:val="hr-HR"/>
        </w:rPr>
        <w:t>vodnom tijelu i osig</w:t>
      </w:r>
      <w:r w:rsidR="00C848C3" w:rsidRPr="00DA784E">
        <w:rPr>
          <w:rFonts w:ascii="Times New Roman" w:hAnsi="Times New Roman" w:cs="Times New Roman"/>
          <w:iCs/>
          <w:sz w:val="24"/>
          <w:lang w:val="hr-HR"/>
        </w:rPr>
        <w:t xml:space="preserve">uranja heterogenosti </w:t>
      </w:r>
      <w:proofErr w:type="spellStart"/>
      <w:r w:rsidR="00C848C3" w:rsidRPr="00DA784E">
        <w:rPr>
          <w:rFonts w:ascii="Times New Roman" w:hAnsi="Times New Roman" w:cs="Times New Roman"/>
          <w:iCs/>
          <w:sz w:val="24"/>
          <w:lang w:val="hr-HR"/>
        </w:rPr>
        <w:t>mikrostaništa</w:t>
      </w:r>
      <w:proofErr w:type="spellEnd"/>
      <w:r w:rsidR="00C848C3" w:rsidRPr="00DA784E">
        <w:rPr>
          <w:rFonts w:ascii="Times New Roman" w:hAnsi="Times New Roman" w:cs="Times New Roman"/>
          <w:iCs/>
          <w:sz w:val="24"/>
          <w:lang w:val="hr-HR"/>
        </w:rPr>
        <w:t xml:space="preserve"> u okoliš</w:t>
      </w:r>
      <w:r w:rsidRPr="00DA784E">
        <w:rPr>
          <w:rFonts w:ascii="Times New Roman" w:hAnsi="Times New Roman" w:cs="Times New Roman"/>
          <w:iCs/>
          <w:sz w:val="24"/>
          <w:lang w:val="hr-HR"/>
        </w:rPr>
        <w:t>u. Uz tok</w:t>
      </w:r>
      <w:r w:rsidR="003502E5" w:rsidRPr="00DA784E">
        <w:rPr>
          <w:rFonts w:ascii="Times New Roman" w:hAnsi="Times New Roman" w:cs="Times New Roman"/>
          <w:iCs/>
          <w:sz w:val="24"/>
          <w:lang w:val="hr-HR"/>
        </w:rPr>
        <w:t xml:space="preserve"> rijeke Mirne, 24. studenog </w:t>
      </w:r>
      <w:r w:rsidR="00C848C3" w:rsidRPr="00DA784E">
        <w:rPr>
          <w:rFonts w:ascii="Times New Roman" w:hAnsi="Times New Roman" w:cs="Times New Roman"/>
          <w:iCs/>
          <w:sz w:val="24"/>
          <w:lang w:val="hr-HR"/>
        </w:rPr>
        <w:t>2023</w:t>
      </w:r>
      <w:r w:rsidR="0022132A" w:rsidRPr="00DA784E">
        <w:rPr>
          <w:rFonts w:ascii="Times New Roman" w:hAnsi="Times New Roman" w:cs="Times New Roman"/>
          <w:iCs/>
          <w:sz w:val="24"/>
          <w:lang w:val="hr-HR"/>
        </w:rPr>
        <w:t>.</w:t>
      </w:r>
      <w:r w:rsidR="003502E5" w:rsidRPr="00DA784E">
        <w:rPr>
          <w:rFonts w:ascii="Times New Roman" w:hAnsi="Times New Roman" w:cs="Times New Roman"/>
          <w:iCs/>
          <w:sz w:val="24"/>
          <w:lang w:val="hr-HR"/>
        </w:rPr>
        <w:t xml:space="preserve"> godina</w:t>
      </w:r>
      <w:r w:rsidR="00C848C3" w:rsidRPr="00DA784E">
        <w:rPr>
          <w:rFonts w:ascii="Times New Roman" w:hAnsi="Times New Roman" w:cs="Times New Roman"/>
          <w:iCs/>
          <w:sz w:val="24"/>
          <w:lang w:val="hr-HR"/>
        </w:rPr>
        <w:t>, posađeno je 30</w:t>
      </w:r>
      <w:r w:rsidR="0022132A"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sadnica jasena i b</w:t>
      </w:r>
      <w:r w:rsidR="00C848C3" w:rsidRPr="00DA784E">
        <w:rPr>
          <w:rFonts w:ascii="Times New Roman" w:hAnsi="Times New Roman" w:cs="Times New Roman"/>
          <w:iCs/>
          <w:sz w:val="24"/>
          <w:lang w:val="hr-HR"/>
        </w:rPr>
        <w:t xml:space="preserve">rijesta na ukupnoj dužini od 450 metara, </w:t>
      </w:r>
      <w:r w:rsidRPr="00DA784E">
        <w:rPr>
          <w:rFonts w:ascii="Times New Roman" w:hAnsi="Times New Roman" w:cs="Times New Roman"/>
          <w:iCs/>
          <w:sz w:val="24"/>
          <w:lang w:val="hr-HR"/>
        </w:rPr>
        <w:t>t</w:t>
      </w:r>
      <w:r w:rsidR="00C848C3" w:rsidRPr="00DA784E">
        <w:rPr>
          <w:rFonts w:ascii="Times New Roman" w:hAnsi="Times New Roman" w:cs="Times New Roman"/>
          <w:iCs/>
          <w:sz w:val="24"/>
          <w:lang w:val="hr-HR"/>
        </w:rPr>
        <w:t xml:space="preserve">ime su se Hrvatske vode priključile ekološkoj kampanji te </w:t>
      </w:r>
      <w:r w:rsidR="00C848C3" w:rsidRPr="00DA784E">
        <w:rPr>
          <w:rFonts w:ascii="Times New Roman" w:hAnsi="Times New Roman" w:cs="Times New Roman"/>
          <w:iCs/>
          <w:sz w:val="24"/>
          <w:lang w:val="hr-HR"/>
        </w:rPr>
        <w:lastRenderedPageBreak/>
        <w:t xml:space="preserve">organizirale sadnju drveća, kao podrška ostvarenju jednog od cilja EU strategije za Šume do 2030. kojom se želi zasaditi tri </w:t>
      </w:r>
      <w:r w:rsidRPr="00DA784E">
        <w:rPr>
          <w:rFonts w:ascii="Times New Roman" w:hAnsi="Times New Roman" w:cs="Times New Roman"/>
          <w:iCs/>
          <w:sz w:val="24"/>
          <w:lang w:val="hr-HR"/>
        </w:rPr>
        <w:t>milij</w:t>
      </w:r>
      <w:r w:rsidR="00C848C3" w:rsidRPr="00DA784E">
        <w:rPr>
          <w:rFonts w:ascii="Times New Roman" w:hAnsi="Times New Roman" w:cs="Times New Roman"/>
          <w:iCs/>
          <w:sz w:val="24"/>
          <w:lang w:val="hr-HR"/>
        </w:rPr>
        <w:t>arde stabala u Europi. Na područ</w:t>
      </w:r>
      <w:r w:rsidRPr="00DA784E">
        <w:rPr>
          <w:rFonts w:ascii="Times New Roman" w:hAnsi="Times New Roman" w:cs="Times New Roman"/>
          <w:iCs/>
          <w:sz w:val="24"/>
          <w:lang w:val="hr-HR"/>
        </w:rPr>
        <w:t xml:space="preserve">ju </w:t>
      </w:r>
      <w:r w:rsidR="00C848C3" w:rsidRPr="00DA784E">
        <w:rPr>
          <w:rFonts w:ascii="Times New Roman" w:hAnsi="Times New Roman" w:cs="Times New Roman"/>
          <w:iCs/>
          <w:sz w:val="24"/>
          <w:lang w:val="hr-HR"/>
        </w:rPr>
        <w:t xml:space="preserve">malog </w:t>
      </w:r>
      <w:r w:rsidRPr="00DA784E">
        <w:rPr>
          <w:rFonts w:ascii="Times New Roman" w:hAnsi="Times New Roman" w:cs="Times New Roman"/>
          <w:iCs/>
          <w:sz w:val="24"/>
          <w:lang w:val="hr-HR"/>
        </w:rPr>
        <w:t xml:space="preserve">sliva Mirna-Dragonja Buzet </w:t>
      </w:r>
      <w:r w:rsidR="00C848C3" w:rsidRPr="00DA784E">
        <w:rPr>
          <w:rFonts w:ascii="Times New Roman" w:hAnsi="Times New Roman" w:cs="Times New Roman"/>
          <w:iCs/>
          <w:sz w:val="24"/>
          <w:lang w:val="hr-HR"/>
        </w:rPr>
        <w:t>uz vodotok Mirnu u 2023. godini posađ</w:t>
      </w:r>
      <w:r w:rsidRPr="00DA784E">
        <w:rPr>
          <w:rFonts w:ascii="Times New Roman" w:hAnsi="Times New Roman" w:cs="Times New Roman"/>
          <w:iCs/>
          <w:sz w:val="24"/>
          <w:lang w:val="hr-HR"/>
        </w:rPr>
        <w:t>en</w:t>
      </w:r>
      <w:r w:rsidR="00C848C3" w:rsidRPr="00DA784E">
        <w:rPr>
          <w:rFonts w:ascii="Times New Roman" w:hAnsi="Times New Roman" w:cs="Times New Roman"/>
          <w:iCs/>
          <w:sz w:val="24"/>
          <w:lang w:val="hr-HR"/>
        </w:rPr>
        <w:t xml:space="preserve">o je ukupno 280 stabala. Prihvaćanjem izvješća s 26. </w:t>
      </w:r>
      <w:r w:rsidRPr="00DA784E">
        <w:rPr>
          <w:rFonts w:ascii="Times New Roman" w:hAnsi="Times New Roman" w:cs="Times New Roman"/>
          <w:iCs/>
          <w:sz w:val="24"/>
          <w:lang w:val="hr-HR"/>
        </w:rPr>
        <w:t>Konferencije stranaka Okv</w:t>
      </w:r>
      <w:r w:rsidR="00C848C3" w:rsidRPr="00DA784E">
        <w:rPr>
          <w:rFonts w:ascii="Times New Roman" w:hAnsi="Times New Roman" w:cs="Times New Roman"/>
          <w:iCs/>
          <w:sz w:val="24"/>
          <w:lang w:val="hr-HR"/>
        </w:rPr>
        <w:t xml:space="preserve">irne konvencije UN-a o promjeni </w:t>
      </w:r>
      <w:r w:rsidRPr="00DA784E">
        <w:rPr>
          <w:rFonts w:ascii="Times New Roman" w:hAnsi="Times New Roman" w:cs="Times New Roman"/>
          <w:iCs/>
          <w:sz w:val="24"/>
          <w:lang w:val="hr-HR"/>
        </w:rPr>
        <w:t>klime, Vlada Republike Hr</w:t>
      </w:r>
      <w:r w:rsidR="00C848C3" w:rsidRPr="00DA784E">
        <w:rPr>
          <w:rFonts w:ascii="Times New Roman" w:hAnsi="Times New Roman" w:cs="Times New Roman"/>
          <w:iCs/>
          <w:sz w:val="24"/>
          <w:lang w:val="hr-HR"/>
        </w:rPr>
        <w:t xml:space="preserve">vatske se obvezala da ciljevima </w:t>
      </w:r>
      <w:r w:rsidRPr="00DA784E">
        <w:rPr>
          <w:rFonts w:ascii="Times New Roman" w:hAnsi="Times New Roman" w:cs="Times New Roman"/>
          <w:iCs/>
          <w:sz w:val="24"/>
          <w:lang w:val="hr-HR"/>
        </w:rPr>
        <w:t>doprinese sadnjo</w:t>
      </w:r>
      <w:r w:rsidR="00C848C3" w:rsidRPr="00DA784E">
        <w:rPr>
          <w:rFonts w:ascii="Times New Roman" w:hAnsi="Times New Roman" w:cs="Times New Roman"/>
          <w:iCs/>
          <w:sz w:val="24"/>
          <w:lang w:val="hr-HR"/>
        </w:rPr>
        <w:t xml:space="preserve">m milijun dodatnih stabala godišnje do </w:t>
      </w:r>
      <w:r w:rsidRPr="00DA784E">
        <w:rPr>
          <w:rFonts w:ascii="Times New Roman" w:hAnsi="Times New Roman" w:cs="Times New Roman"/>
          <w:iCs/>
          <w:sz w:val="24"/>
          <w:lang w:val="hr-HR"/>
        </w:rPr>
        <w:t>2030. godine, kroz ra</w:t>
      </w:r>
      <w:r w:rsidR="00C848C3" w:rsidRPr="00DA784E">
        <w:rPr>
          <w:rFonts w:ascii="Times New Roman" w:hAnsi="Times New Roman" w:cs="Times New Roman"/>
          <w:iCs/>
          <w:sz w:val="24"/>
          <w:lang w:val="hr-HR"/>
        </w:rPr>
        <w:t xml:space="preserve">zne sektore i institucije koje će </w:t>
      </w:r>
      <w:r w:rsidRPr="00DA784E">
        <w:rPr>
          <w:rFonts w:ascii="Times New Roman" w:hAnsi="Times New Roman" w:cs="Times New Roman"/>
          <w:iCs/>
          <w:sz w:val="24"/>
          <w:lang w:val="hr-HR"/>
        </w:rPr>
        <w:t xml:space="preserve">doprinijeti ostvarenju </w:t>
      </w:r>
      <w:r w:rsidR="00C848C3" w:rsidRPr="00DA784E">
        <w:rPr>
          <w:rFonts w:ascii="Times New Roman" w:hAnsi="Times New Roman" w:cs="Times New Roman"/>
          <w:iCs/>
          <w:sz w:val="24"/>
          <w:lang w:val="hr-HR"/>
        </w:rPr>
        <w:t>toga plana. Plan Hrvatskih voda obuhvaća sadnju stabala zavič</w:t>
      </w:r>
      <w:r w:rsidRPr="00DA784E">
        <w:rPr>
          <w:rFonts w:ascii="Times New Roman" w:hAnsi="Times New Roman" w:cs="Times New Roman"/>
          <w:iCs/>
          <w:sz w:val="24"/>
          <w:lang w:val="hr-HR"/>
        </w:rPr>
        <w:t>ajnih vrsta (autohtonih vrs</w:t>
      </w:r>
      <w:r w:rsidR="00C848C3" w:rsidRPr="00DA784E">
        <w:rPr>
          <w:rFonts w:ascii="Times New Roman" w:hAnsi="Times New Roman" w:cs="Times New Roman"/>
          <w:iCs/>
          <w:sz w:val="24"/>
          <w:lang w:val="hr-HR"/>
        </w:rPr>
        <w:t xml:space="preserve">ta) </w:t>
      </w:r>
      <w:r w:rsidRPr="00DA784E">
        <w:rPr>
          <w:rFonts w:ascii="Times New Roman" w:hAnsi="Times New Roman" w:cs="Times New Roman"/>
          <w:iCs/>
          <w:sz w:val="24"/>
          <w:lang w:val="hr-HR"/>
        </w:rPr>
        <w:t>na ja</w:t>
      </w:r>
      <w:r w:rsidR="00C848C3" w:rsidRPr="00DA784E">
        <w:rPr>
          <w:rFonts w:ascii="Times New Roman" w:hAnsi="Times New Roman" w:cs="Times New Roman"/>
          <w:iCs/>
          <w:sz w:val="24"/>
          <w:lang w:val="hr-HR"/>
        </w:rPr>
        <w:t xml:space="preserve">vnom vodnom dobru i to na području obala vodotoka </w:t>
      </w:r>
      <w:r w:rsidRPr="00DA784E">
        <w:rPr>
          <w:rFonts w:ascii="Times New Roman" w:hAnsi="Times New Roman" w:cs="Times New Roman"/>
          <w:iCs/>
          <w:sz w:val="24"/>
          <w:lang w:val="hr-HR"/>
        </w:rPr>
        <w:t>(</w:t>
      </w:r>
      <w:proofErr w:type="spellStart"/>
      <w:r w:rsidRPr="00DA784E">
        <w:rPr>
          <w:rFonts w:ascii="Times New Roman" w:hAnsi="Times New Roman" w:cs="Times New Roman"/>
          <w:iCs/>
          <w:sz w:val="24"/>
          <w:lang w:val="hr-HR"/>
        </w:rPr>
        <w:t>riparijskim</w:t>
      </w:r>
      <w:proofErr w:type="spellEnd"/>
      <w:r w:rsidRPr="00DA784E">
        <w:rPr>
          <w:rFonts w:ascii="Times New Roman" w:hAnsi="Times New Roman" w:cs="Times New Roman"/>
          <w:iCs/>
          <w:sz w:val="24"/>
          <w:lang w:val="hr-HR"/>
        </w:rPr>
        <w:t xml:space="preserve"> zo</w:t>
      </w:r>
      <w:r w:rsidR="00C848C3" w:rsidRPr="00DA784E">
        <w:rPr>
          <w:rFonts w:ascii="Times New Roman" w:hAnsi="Times New Roman" w:cs="Times New Roman"/>
          <w:iCs/>
          <w:sz w:val="24"/>
          <w:lang w:val="hr-HR"/>
        </w:rPr>
        <w:t xml:space="preserve">nama), kako bi se doprinijelo očuvanju okoliša </w:t>
      </w:r>
      <w:r w:rsidRPr="00DA784E">
        <w:rPr>
          <w:rFonts w:ascii="Times New Roman" w:hAnsi="Times New Roman" w:cs="Times New Roman"/>
          <w:iCs/>
          <w:sz w:val="24"/>
          <w:lang w:val="hr-HR"/>
        </w:rPr>
        <w:t xml:space="preserve">i prirode, </w:t>
      </w:r>
      <w:proofErr w:type="spellStart"/>
      <w:r w:rsidRPr="00DA784E">
        <w:rPr>
          <w:rFonts w:ascii="Times New Roman" w:hAnsi="Times New Roman" w:cs="Times New Roman"/>
          <w:iCs/>
          <w:sz w:val="24"/>
          <w:lang w:val="hr-HR"/>
        </w:rPr>
        <w:t>bioraznolikosti</w:t>
      </w:r>
      <w:proofErr w:type="spellEnd"/>
      <w:r w:rsidRPr="00DA784E">
        <w:rPr>
          <w:rFonts w:ascii="Times New Roman" w:hAnsi="Times New Roman" w:cs="Times New Roman"/>
          <w:iCs/>
          <w:sz w:val="24"/>
          <w:lang w:val="hr-HR"/>
        </w:rPr>
        <w:t xml:space="preserve"> te</w:t>
      </w:r>
      <w:r w:rsidR="00C848C3" w:rsidRPr="00DA784E">
        <w:rPr>
          <w:rFonts w:ascii="Times New Roman" w:hAnsi="Times New Roman" w:cs="Times New Roman"/>
          <w:iCs/>
          <w:sz w:val="24"/>
          <w:lang w:val="hr-HR"/>
        </w:rPr>
        <w:t xml:space="preserve"> smanjile posljedice klimatskih promjena. Kampanja ć</w:t>
      </w:r>
      <w:r w:rsidRPr="00DA784E">
        <w:rPr>
          <w:rFonts w:ascii="Times New Roman" w:hAnsi="Times New Roman" w:cs="Times New Roman"/>
          <w:iCs/>
          <w:sz w:val="24"/>
          <w:lang w:val="hr-HR"/>
        </w:rPr>
        <w:t>e s</w:t>
      </w:r>
      <w:r w:rsidR="00C848C3" w:rsidRPr="00DA784E">
        <w:rPr>
          <w:rFonts w:ascii="Times New Roman" w:hAnsi="Times New Roman" w:cs="Times New Roman"/>
          <w:iCs/>
          <w:sz w:val="24"/>
          <w:lang w:val="hr-HR"/>
        </w:rPr>
        <w:t>e nastaviti provoditi i tijekom sljedeć</w:t>
      </w:r>
      <w:r w:rsidRPr="00DA784E">
        <w:rPr>
          <w:rFonts w:ascii="Times New Roman" w:hAnsi="Times New Roman" w:cs="Times New Roman"/>
          <w:iCs/>
          <w:sz w:val="24"/>
          <w:lang w:val="hr-HR"/>
        </w:rPr>
        <w:t>ih godina, k</w:t>
      </w:r>
      <w:r w:rsidR="00C848C3" w:rsidRPr="00DA784E">
        <w:rPr>
          <w:rFonts w:ascii="Times New Roman" w:hAnsi="Times New Roman" w:cs="Times New Roman"/>
          <w:iCs/>
          <w:sz w:val="24"/>
          <w:lang w:val="hr-HR"/>
        </w:rPr>
        <w:t>ako bi se š</w:t>
      </w:r>
      <w:r w:rsidRPr="00DA784E">
        <w:rPr>
          <w:rFonts w:ascii="Times New Roman" w:hAnsi="Times New Roman" w:cs="Times New Roman"/>
          <w:iCs/>
          <w:sz w:val="24"/>
          <w:lang w:val="hr-HR"/>
        </w:rPr>
        <w:t>i</w:t>
      </w:r>
      <w:r w:rsidR="00C848C3" w:rsidRPr="00DA784E">
        <w:rPr>
          <w:rFonts w:ascii="Times New Roman" w:hAnsi="Times New Roman" w:cs="Times New Roman"/>
          <w:iCs/>
          <w:sz w:val="24"/>
          <w:lang w:val="hr-HR"/>
        </w:rPr>
        <w:t>roj javnosti ukazalo na koristi vegetacije</w:t>
      </w:r>
      <w:r w:rsidRPr="00DA784E">
        <w:rPr>
          <w:rFonts w:ascii="Times New Roman" w:hAnsi="Times New Roman" w:cs="Times New Roman"/>
          <w:iCs/>
          <w:sz w:val="24"/>
          <w:lang w:val="hr-HR"/>
        </w:rPr>
        <w:t xml:space="preserve"> u borbi protiv klimatskih promjena, osiguralo</w:t>
      </w:r>
      <w:r w:rsidR="000C1C73" w:rsidRPr="00DA784E">
        <w:rPr>
          <w:rFonts w:ascii="Times New Roman" w:hAnsi="Times New Roman" w:cs="Times New Roman"/>
          <w:iCs/>
          <w:sz w:val="24"/>
          <w:lang w:val="hr-HR"/>
        </w:rPr>
        <w:t xml:space="preserve"> ljepše i sigurnije okruženje za život te apeliralo na oč</w:t>
      </w:r>
      <w:r w:rsidRPr="00DA784E">
        <w:rPr>
          <w:rFonts w:ascii="Times New Roman" w:hAnsi="Times New Roman" w:cs="Times New Roman"/>
          <w:iCs/>
          <w:sz w:val="24"/>
          <w:lang w:val="hr-HR"/>
        </w:rPr>
        <w:t>uvanje</w:t>
      </w:r>
      <w:r w:rsidR="000C1C73"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 xml:space="preserve">autohtonih vrsta i </w:t>
      </w:r>
      <w:proofErr w:type="spellStart"/>
      <w:r w:rsidRPr="00DA784E">
        <w:rPr>
          <w:rFonts w:ascii="Times New Roman" w:hAnsi="Times New Roman" w:cs="Times New Roman"/>
          <w:iCs/>
          <w:sz w:val="24"/>
          <w:lang w:val="hr-HR"/>
        </w:rPr>
        <w:t>bioraznolikosti</w:t>
      </w:r>
      <w:proofErr w:type="spellEnd"/>
      <w:r w:rsidRPr="00DA784E">
        <w:rPr>
          <w:rFonts w:ascii="Times New Roman" w:hAnsi="Times New Roman" w:cs="Times New Roman"/>
          <w:iCs/>
          <w:sz w:val="24"/>
          <w:lang w:val="hr-HR"/>
        </w:rPr>
        <w:t xml:space="preserve"> uz vodena tijela.</w:t>
      </w:r>
    </w:p>
    <w:p w14:paraId="60862C82" w14:textId="1C15C74F" w:rsidR="008445CE" w:rsidRPr="00DA784E" w:rsidRDefault="008445CE"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b/>
          <w:iCs/>
          <w:sz w:val="24"/>
          <w:u w:val="single"/>
          <w:lang w:val="hr-HR"/>
        </w:rPr>
        <w:t xml:space="preserve">AKTIVNOST 3 </w:t>
      </w:r>
      <w:r w:rsidR="00272394"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w:t>
      </w:r>
      <w:r w:rsidRPr="00DA784E">
        <w:rPr>
          <w:rFonts w:ascii="Times New Roman" w:hAnsi="Times New Roman" w:cs="Times New Roman"/>
          <w:b/>
          <w:iCs/>
          <w:sz w:val="24"/>
          <w:lang w:val="hr-HR"/>
        </w:rPr>
        <w:t>Kampanja edukacije mladih u RH:</w:t>
      </w:r>
    </w:p>
    <w:p w14:paraId="16667230" w14:textId="2583A853" w:rsidR="008445CE" w:rsidRPr="00DA784E" w:rsidRDefault="000C1C73"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(1) radionica za učenike </w:t>
      </w:r>
      <w:r w:rsidRPr="00DA784E">
        <w:rPr>
          <w:rFonts w:ascii="Times New Roman" w:hAnsi="Times New Roman" w:cs="Times New Roman"/>
          <w:b/>
          <w:iCs/>
          <w:sz w:val="24"/>
          <w:lang w:val="hr-HR"/>
        </w:rPr>
        <w:t>OŠ S.</w:t>
      </w:r>
      <w:r w:rsidR="006036F8" w:rsidRPr="00DA784E">
        <w:rPr>
          <w:rFonts w:ascii="Times New Roman" w:hAnsi="Times New Roman" w:cs="Times New Roman"/>
          <w:b/>
          <w:iCs/>
          <w:sz w:val="24"/>
          <w:lang w:val="hr-HR"/>
        </w:rPr>
        <w:t xml:space="preserve"> </w:t>
      </w:r>
      <w:r w:rsidRPr="00DA784E">
        <w:rPr>
          <w:rFonts w:ascii="Times New Roman" w:hAnsi="Times New Roman" w:cs="Times New Roman"/>
          <w:b/>
          <w:iCs/>
          <w:sz w:val="24"/>
          <w:lang w:val="hr-HR"/>
        </w:rPr>
        <w:t>S. Kranjčevića iz Senja</w:t>
      </w:r>
      <w:r w:rsidRPr="00DA784E">
        <w:rPr>
          <w:rFonts w:ascii="Times New Roman" w:hAnsi="Times New Roman" w:cs="Times New Roman"/>
          <w:iCs/>
          <w:sz w:val="24"/>
          <w:lang w:val="hr-HR"/>
        </w:rPr>
        <w:t xml:space="preserve"> s ciljem očuvanja okoliša i prirode, kroz očuvanje voda pročišćavanjem otpadnih voda, očuvanjem izvora voda i racionalnim korištenjem vode za piće uz korištenje obnovljivih izvora (kišn</w:t>
      </w:r>
      <w:r w:rsidR="008445CE" w:rsidRPr="00DA784E">
        <w:rPr>
          <w:rFonts w:ascii="Times New Roman" w:hAnsi="Times New Roman" w:cs="Times New Roman"/>
          <w:iCs/>
          <w:sz w:val="24"/>
          <w:lang w:val="hr-HR"/>
        </w:rPr>
        <w:t>ice).</w:t>
      </w:r>
      <w:r w:rsidRPr="00DA784E">
        <w:rPr>
          <w:rFonts w:ascii="Times New Roman" w:hAnsi="Times New Roman" w:cs="Times New Roman"/>
          <w:iCs/>
          <w:sz w:val="24"/>
          <w:lang w:val="hr-HR"/>
        </w:rPr>
        <w:t xml:space="preserve"> Za učenike četvrtih razreda OŠ</w:t>
      </w:r>
      <w:r w:rsidR="006036F8" w:rsidRPr="00DA784E">
        <w:rPr>
          <w:rFonts w:ascii="Times New Roman" w:hAnsi="Times New Roman" w:cs="Times New Roman"/>
          <w:iCs/>
          <w:sz w:val="24"/>
          <w:lang w:val="hr-HR"/>
        </w:rPr>
        <w:t xml:space="preserve"> S. S. Kranjčevića iz Senja, 5. travnja </w:t>
      </w:r>
      <w:r w:rsidRPr="00DA784E">
        <w:rPr>
          <w:rFonts w:ascii="Times New Roman" w:hAnsi="Times New Roman" w:cs="Times New Roman"/>
          <w:iCs/>
          <w:sz w:val="24"/>
          <w:lang w:val="hr-HR"/>
        </w:rPr>
        <w:t>2023. održana je edukativna radionica na lokaciji uređ</w:t>
      </w:r>
      <w:r w:rsidR="008445CE" w:rsidRPr="00DA784E">
        <w:rPr>
          <w:rFonts w:ascii="Times New Roman" w:hAnsi="Times New Roman" w:cs="Times New Roman"/>
          <w:iCs/>
          <w:sz w:val="24"/>
          <w:lang w:val="hr-HR"/>
        </w:rPr>
        <w:t>aj</w:t>
      </w:r>
      <w:r w:rsidRPr="00DA784E">
        <w:rPr>
          <w:rFonts w:ascii="Times New Roman" w:hAnsi="Times New Roman" w:cs="Times New Roman"/>
          <w:iCs/>
          <w:sz w:val="24"/>
          <w:lang w:val="hr-HR"/>
        </w:rPr>
        <w:t xml:space="preserve">a za </w:t>
      </w:r>
      <w:proofErr w:type="spellStart"/>
      <w:r w:rsidRPr="00DA784E">
        <w:rPr>
          <w:rFonts w:ascii="Times New Roman" w:hAnsi="Times New Roman" w:cs="Times New Roman"/>
          <w:iCs/>
          <w:sz w:val="24"/>
          <w:lang w:val="hr-HR"/>
        </w:rPr>
        <w:t>kondicioniranje</w:t>
      </w:r>
      <w:proofErr w:type="spellEnd"/>
      <w:r w:rsidRPr="00DA784E">
        <w:rPr>
          <w:rFonts w:ascii="Times New Roman" w:hAnsi="Times New Roman" w:cs="Times New Roman"/>
          <w:iCs/>
          <w:sz w:val="24"/>
          <w:lang w:val="hr-HR"/>
        </w:rPr>
        <w:t xml:space="preserve"> i pripremu vode za pić</w:t>
      </w:r>
      <w:r w:rsidR="008445CE" w:rsidRPr="00DA784E">
        <w:rPr>
          <w:rFonts w:ascii="Times New Roman" w:hAnsi="Times New Roman" w:cs="Times New Roman"/>
          <w:iCs/>
          <w:sz w:val="24"/>
          <w:lang w:val="hr-HR"/>
        </w:rPr>
        <w:t xml:space="preserve">e </w:t>
      </w:r>
      <w:proofErr w:type="spellStart"/>
      <w:r w:rsidR="008445CE" w:rsidRPr="00DA784E">
        <w:rPr>
          <w:rFonts w:ascii="Times New Roman" w:hAnsi="Times New Roman" w:cs="Times New Roman"/>
          <w:iCs/>
          <w:sz w:val="24"/>
          <w:lang w:val="hr-HR"/>
        </w:rPr>
        <w:t>Hrmoti</w:t>
      </w:r>
      <w:r w:rsidRPr="00DA784E">
        <w:rPr>
          <w:rFonts w:ascii="Times New Roman" w:hAnsi="Times New Roman" w:cs="Times New Roman"/>
          <w:iCs/>
          <w:sz w:val="24"/>
          <w:lang w:val="hr-HR"/>
        </w:rPr>
        <w:t>ne</w:t>
      </w:r>
      <w:proofErr w:type="spellEnd"/>
      <w:r w:rsidRPr="00DA784E">
        <w:rPr>
          <w:rFonts w:ascii="Times New Roman" w:hAnsi="Times New Roman" w:cs="Times New Roman"/>
          <w:iCs/>
          <w:sz w:val="24"/>
          <w:lang w:val="hr-HR"/>
        </w:rPr>
        <w:t>, gdje su prezentirane teme očuvanja okoliš</w:t>
      </w:r>
      <w:r w:rsidR="008445CE" w:rsidRPr="00DA784E">
        <w:rPr>
          <w:rFonts w:ascii="Times New Roman" w:hAnsi="Times New Roman" w:cs="Times New Roman"/>
          <w:iCs/>
          <w:sz w:val="24"/>
          <w:lang w:val="hr-HR"/>
        </w:rPr>
        <w:t>a i voda putem edu</w:t>
      </w:r>
      <w:r w:rsidRPr="00DA784E">
        <w:rPr>
          <w:rFonts w:ascii="Times New Roman" w:hAnsi="Times New Roman" w:cs="Times New Roman"/>
          <w:iCs/>
          <w:sz w:val="24"/>
          <w:lang w:val="hr-HR"/>
        </w:rPr>
        <w:t xml:space="preserve">kativnih slikovnica i provedene praktične vježbe kemijskih i bioloških analiza voda te prikaz izvora vode, pojedinih faza uređaja za </w:t>
      </w:r>
      <w:proofErr w:type="spellStart"/>
      <w:r w:rsidRPr="00DA784E">
        <w:rPr>
          <w:rFonts w:ascii="Times New Roman" w:hAnsi="Times New Roman" w:cs="Times New Roman"/>
          <w:iCs/>
          <w:sz w:val="24"/>
          <w:lang w:val="hr-HR"/>
        </w:rPr>
        <w:t>kondicioniranje</w:t>
      </w:r>
      <w:proofErr w:type="spellEnd"/>
      <w:r w:rsidRPr="00DA784E">
        <w:rPr>
          <w:rFonts w:ascii="Times New Roman" w:hAnsi="Times New Roman" w:cs="Times New Roman"/>
          <w:iCs/>
          <w:sz w:val="24"/>
          <w:lang w:val="hr-HR"/>
        </w:rPr>
        <w:t xml:space="preserve"> vode i praktični savjeti za racionalnim korištenjem voda u cilju oč</w:t>
      </w:r>
      <w:r w:rsidR="008445CE" w:rsidRPr="00DA784E">
        <w:rPr>
          <w:rFonts w:ascii="Times New Roman" w:hAnsi="Times New Roman" w:cs="Times New Roman"/>
          <w:iCs/>
          <w:sz w:val="24"/>
          <w:lang w:val="hr-HR"/>
        </w:rPr>
        <w:t>uvanja prirodnih</w:t>
      </w:r>
      <w:r w:rsidRPr="00DA784E">
        <w:rPr>
          <w:rFonts w:ascii="Times New Roman" w:hAnsi="Times New Roman" w:cs="Times New Roman"/>
          <w:iCs/>
          <w:sz w:val="24"/>
          <w:lang w:val="hr-HR"/>
        </w:rPr>
        <w:t xml:space="preserve"> resursa, voda i okoliša te </w:t>
      </w:r>
      <w:proofErr w:type="spellStart"/>
      <w:r w:rsidRPr="00DA784E">
        <w:rPr>
          <w:rFonts w:ascii="Times New Roman" w:hAnsi="Times New Roman" w:cs="Times New Roman"/>
          <w:iCs/>
          <w:sz w:val="24"/>
          <w:lang w:val="hr-HR"/>
        </w:rPr>
        <w:t>bioraznolikosti</w:t>
      </w:r>
      <w:proofErr w:type="spellEnd"/>
      <w:r w:rsidRPr="00DA784E">
        <w:rPr>
          <w:rFonts w:ascii="Times New Roman" w:hAnsi="Times New Roman" w:cs="Times New Roman"/>
          <w:iCs/>
          <w:sz w:val="24"/>
          <w:lang w:val="hr-HR"/>
        </w:rPr>
        <w:t xml:space="preserve"> </w:t>
      </w:r>
      <w:r w:rsidR="008445CE" w:rsidRPr="00DA784E">
        <w:rPr>
          <w:rFonts w:ascii="Times New Roman" w:hAnsi="Times New Roman" w:cs="Times New Roman"/>
          <w:iCs/>
          <w:sz w:val="24"/>
          <w:lang w:val="hr-HR"/>
        </w:rPr>
        <w:t>slivova</w:t>
      </w:r>
      <w:r w:rsidRPr="00DA784E">
        <w:rPr>
          <w:rFonts w:ascii="Times New Roman" w:hAnsi="Times New Roman" w:cs="Times New Roman"/>
          <w:iCs/>
          <w:sz w:val="24"/>
          <w:lang w:val="hr-HR"/>
        </w:rPr>
        <w:t>.</w:t>
      </w:r>
    </w:p>
    <w:p w14:paraId="733768B0" w14:textId="167A42A0" w:rsidR="008445CE" w:rsidRPr="00DA784E" w:rsidRDefault="000C1C73"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(2) radionica za učenike </w:t>
      </w:r>
      <w:r w:rsidRPr="00DA784E">
        <w:rPr>
          <w:rFonts w:ascii="Times New Roman" w:hAnsi="Times New Roman" w:cs="Times New Roman"/>
          <w:b/>
          <w:iCs/>
          <w:sz w:val="24"/>
          <w:lang w:val="hr-HR"/>
        </w:rPr>
        <w:t>OŠ Dragutina Lermana iz Brestovca</w:t>
      </w:r>
      <w:r w:rsidRPr="00DA784E">
        <w:rPr>
          <w:rFonts w:ascii="Times New Roman" w:hAnsi="Times New Roman" w:cs="Times New Roman"/>
          <w:iCs/>
          <w:sz w:val="24"/>
          <w:lang w:val="hr-HR"/>
        </w:rPr>
        <w:t xml:space="preserve"> s ciljem oč</w:t>
      </w:r>
      <w:r w:rsidR="008445CE" w:rsidRPr="00DA784E">
        <w:rPr>
          <w:rFonts w:ascii="Times New Roman" w:hAnsi="Times New Roman" w:cs="Times New Roman"/>
          <w:iCs/>
          <w:sz w:val="24"/>
          <w:lang w:val="hr-HR"/>
        </w:rPr>
        <w:t xml:space="preserve">uvanju prirodnih </w:t>
      </w:r>
      <w:r w:rsidRPr="00DA784E">
        <w:rPr>
          <w:rFonts w:ascii="Times New Roman" w:hAnsi="Times New Roman" w:cs="Times New Roman"/>
          <w:iCs/>
          <w:sz w:val="24"/>
          <w:lang w:val="hr-HR"/>
        </w:rPr>
        <w:t xml:space="preserve">vrijednosti Parka prirode Papuk </w:t>
      </w:r>
      <w:r w:rsidR="008445CE" w:rsidRPr="00DA784E">
        <w:rPr>
          <w:rFonts w:ascii="Times New Roman" w:hAnsi="Times New Roman" w:cs="Times New Roman"/>
          <w:iCs/>
          <w:sz w:val="24"/>
          <w:lang w:val="hr-HR"/>
        </w:rPr>
        <w:t>te voda i vodotoka, koji</w:t>
      </w:r>
      <w:r w:rsidRPr="00DA784E">
        <w:rPr>
          <w:rFonts w:ascii="Times New Roman" w:hAnsi="Times New Roman" w:cs="Times New Roman"/>
          <w:iCs/>
          <w:sz w:val="24"/>
          <w:lang w:val="hr-HR"/>
        </w:rPr>
        <w:t xml:space="preserve">h je oko 100 kilometara u parku prirode i pridruženim područjima ekološke mreže Natura </w:t>
      </w:r>
      <w:r w:rsidR="008445CE" w:rsidRPr="00DA784E">
        <w:rPr>
          <w:rFonts w:ascii="Times New Roman" w:hAnsi="Times New Roman" w:cs="Times New Roman"/>
          <w:iCs/>
          <w:sz w:val="24"/>
          <w:lang w:val="hr-HR"/>
        </w:rPr>
        <w:t xml:space="preserve">2000 HR2001329 Potoci oko </w:t>
      </w:r>
      <w:r w:rsidRPr="00DA784E">
        <w:rPr>
          <w:rFonts w:ascii="Times New Roman" w:hAnsi="Times New Roman" w:cs="Times New Roman"/>
          <w:iCs/>
          <w:sz w:val="24"/>
          <w:lang w:val="hr-HR"/>
        </w:rPr>
        <w:t xml:space="preserve">Papuka, a koji je ujedno i prvi </w:t>
      </w:r>
      <w:proofErr w:type="spellStart"/>
      <w:r w:rsidRPr="00DA784E">
        <w:rPr>
          <w:rFonts w:ascii="Times New Roman" w:hAnsi="Times New Roman" w:cs="Times New Roman"/>
          <w:iCs/>
          <w:sz w:val="24"/>
          <w:lang w:val="hr-HR"/>
        </w:rPr>
        <w:t>geopark</w:t>
      </w:r>
      <w:proofErr w:type="spellEnd"/>
      <w:r w:rsidRPr="00DA784E">
        <w:rPr>
          <w:rFonts w:ascii="Times New Roman" w:hAnsi="Times New Roman" w:cs="Times New Roman"/>
          <w:iCs/>
          <w:sz w:val="24"/>
          <w:lang w:val="hr-HR"/>
        </w:rPr>
        <w:t xml:space="preserve"> Hrvatske, član je Europske mreže </w:t>
      </w:r>
      <w:proofErr w:type="spellStart"/>
      <w:r w:rsidRPr="00DA784E">
        <w:rPr>
          <w:rFonts w:ascii="Times New Roman" w:hAnsi="Times New Roman" w:cs="Times New Roman"/>
          <w:iCs/>
          <w:sz w:val="24"/>
          <w:lang w:val="hr-HR"/>
        </w:rPr>
        <w:t>geoparkova</w:t>
      </w:r>
      <w:proofErr w:type="spellEnd"/>
      <w:r w:rsidRPr="00DA784E">
        <w:rPr>
          <w:rFonts w:ascii="Times New Roman" w:hAnsi="Times New Roman" w:cs="Times New Roman"/>
          <w:iCs/>
          <w:sz w:val="24"/>
          <w:lang w:val="hr-HR"/>
        </w:rPr>
        <w:t xml:space="preserve"> i UNESCO</w:t>
      </w:r>
      <w:r w:rsidR="00892C71" w:rsidRPr="00DA784E">
        <w:rPr>
          <w:rFonts w:ascii="Times New Roman" w:hAnsi="Times New Roman" w:cs="Times New Roman"/>
          <w:iCs/>
          <w:sz w:val="24"/>
          <w:lang w:val="hr-HR"/>
        </w:rPr>
        <w:t>-</w:t>
      </w:r>
      <w:proofErr w:type="spellStart"/>
      <w:r w:rsidRPr="00DA784E">
        <w:rPr>
          <w:rFonts w:ascii="Times New Roman" w:hAnsi="Times New Roman" w:cs="Times New Roman"/>
          <w:iCs/>
          <w:sz w:val="24"/>
          <w:lang w:val="hr-HR"/>
        </w:rPr>
        <w:t>ve</w:t>
      </w:r>
      <w:proofErr w:type="spellEnd"/>
      <w:r w:rsidRPr="00DA784E">
        <w:rPr>
          <w:rFonts w:ascii="Times New Roman" w:hAnsi="Times New Roman" w:cs="Times New Roman"/>
          <w:iCs/>
          <w:sz w:val="24"/>
          <w:lang w:val="hr-HR"/>
        </w:rPr>
        <w:t xml:space="preserve"> svjetske mreže </w:t>
      </w:r>
      <w:proofErr w:type="spellStart"/>
      <w:r w:rsidRPr="00DA784E">
        <w:rPr>
          <w:rFonts w:ascii="Times New Roman" w:hAnsi="Times New Roman" w:cs="Times New Roman"/>
          <w:iCs/>
          <w:sz w:val="24"/>
          <w:lang w:val="hr-HR"/>
        </w:rPr>
        <w:t>geoparkova</w:t>
      </w:r>
      <w:proofErr w:type="spellEnd"/>
      <w:r w:rsidRPr="00DA784E">
        <w:rPr>
          <w:rFonts w:ascii="Times New Roman" w:hAnsi="Times New Roman" w:cs="Times New Roman"/>
          <w:iCs/>
          <w:sz w:val="24"/>
          <w:lang w:val="hr-HR"/>
        </w:rPr>
        <w:t xml:space="preserve">. za učenike prvih, </w:t>
      </w:r>
      <w:r w:rsidR="006036F8" w:rsidRPr="00DA784E">
        <w:rPr>
          <w:rFonts w:ascii="Times New Roman" w:hAnsi="Times New Roman" w:cs="Times New Roman"/>
          <w:iCs/>
          <w:sz w:val="24"/>
          <w:lang w:val="hr-HR"/>
        </w:rPr>
        <w:t xml:space="preserve">drugih i trećih razreda je 15. svibnja </w:t>
      </w:r>
      <w:r w:rsidRPr="00DA784E">
        <w:rPr>
          <w:rFonts w:ascii="Times New Roman" w:hAnsi="Times New Roman" w:cs="Times New Roman"/>
          <w:iCs/>
          <w:sz w:val="24"/>
          <w:lang w:val="hr-HR"/>
        </w:rPr>
        <w:t xml:space="preserve">2023. održana radionica na </w:t>
      </w:r>
      <w:r w:rsidR="008445CE" w:rsidRPr="00DA784E">
        <w:rPr>
          <w:rFonts w:ascii="Times New Roman" w:hAnsi="Times New Roman" w:cs="Times New Roman"/>
          <w:iCs/>
          <w:sz w:val="24"/>
          <w:lang w:val="hr-HR"/>
        </w:rPr>
        <w:t>kojo</w:t>
      </w:r>
      <w:r w:rsidR="00535CE3" w:rsidRPr="00DA784E">
        <w:rPr>
          <w:rFonts w:ascii="Times New Roman" w:hAnsi="Times New Roman" w:cs="Times New Roman"/>
          <w:iCs/>
          <w:sz w:val="24"/>
          <w:lang w:val="hr-HR"/>
        </w:rPr>
        <w:t xml:space="preserve">j su predstavljene teme očuvanja voda, </w:t>
      </w:r>
      <w:proofErr w:type="spellStart"/>
      <w:r w:rsidR="00535CE3" w:rsidRPr="00DA784E">
        <w:rPr>
          <w:rFonts w:ascii="Times New Roman" w:hAnsi="Times New Roman" w:cs="Times New Roman"/>
          <w:iCs/>
          <w:sz w:val="24"/>
          <w:lang w:val="hr-HR"/>
        </w:rPr>
        <w:t>bioraznolikosti</w:t>
      </w:r>
      <w:proofErr w:type="spellEnd"/>
      <w:r w:rsidR="00535CE3" w:rsidRPr="00DA784E">
        <w:rPr>
          <w:rFonts w:ascii="Times New Roman" w:hAnsi="Times New Roman" w:cs="Times New Roman"/>
          <w:iCs/>
          <w:sz w:val="24"/>
          <w:lang w:val="hr-HR"/>
        </w:rPr>
        <w:t xml:space="preserve"> parka, geološ</w:t>
      </w:r>
      <w:r w:rsidR="008445CE" w:rsidRPr="00DA784E">
        <w:rPr>
          <w:rFonts w:ascii="Times New Roman" w:hAnsi="Times New Roman" w:cs="Times New Roman"/>
          <w:iCs/>
          <w:sz w:val="24"/>
          <w:lang w:val="hr-HR"/>
        </w:rPr>
        <w:t>kih i ostal</w:t>
      </w:r>
      <w:r w:rsidR="00535CE3" w:rsidRPr="00DA784E">
        <w:rPr>
          <w:rFonts w:ascii="Times New Roman" w:hAnsi="Times New Roman" w:cs="Times New Roman"/>
          <w:iCs/>
          <w:sz w:val="24"/>
          <w:lang w:val="hr-HR"/>
        </w:rPr>
        <w:t xml:space="preserve">ih prirodnih vrijednosti Parka. Terenski dio radionice održan je u dvorišnom prostoru škole, gdje su postavljeni uzorci vode obližnjeg vodotoka </w:t>
      </w:r>
      <w:proofErr w:type="spellStart"/>
      <w:r w:rsidR="00535CE3" w:rsidRPr="00DA784E">
        <w:rPr>
          <w:rFonts w:ascii="Times New Roman" w:hAnsi="Times New Roman" w:cs="Times New Roman"/>
          <w:iCs/>
          <w:sz w:val="24"/>
          <w:lang w:val="hr-HR"/>
        </w:rPr>
        <w:t>Orljavice</w:t>
      </w:r>
      <w:proofErr w:type="spellEnd"/>
      <w:r w:rsidR="00535CE3" w:rsidRPr="00DA784E">
        <w:rPr>
          <w:rFonts w:ascii="Times New Roman" w:hAnsi="Times New Roman" w:cs="Times New Roman"/>
          <w:iCs/>
          <w:sz w:val="24"/>
          <w:lang w:val="hr-HR"/>
        </w:rPr>
        <w:t xml:space="preserve"> u kojima su uč</w:t>
      </w:r>
      <w:r w:rsidR="008445CE" w:rsidRPr="00DA784E">
        <w:rPr>
          <w:rFonts w:ascii="Times New Roman" w:hAnsi="Times New Roman" w:cs="Times New Roman"/>
          <w:iCs/>
          <w:sz w:val="24"/>
          <w:lang w:val="hr-HR"/>
        </w:rPr>
        <w:t>enici ras</w:t>
      </w:r>
      <w:r w:rsidR="00535CE3" w:rsidRPr="00DA784E">
        <w:rPr>
          <w:rFonts w:ascii="Times New Roman" w:hAnsi="Times New Roman" w:cs="Times New Roman"/>
          <w:iCs/>
          <w:sz w:val="24"/>
          <w:lang w:val="hr-HR"/>
        </w:rPr>
        <w:t>poznavali živa bića te se educirali o važnosti očuvanja okoliša, prirode i voda za opstanak č</w:t>
      </w:r>
      <w:r w:rsidR="008445CE" w:rsidRPr="00DA784E">
        <w:rPr>
          <w:rFonts w:ascii="Times New Roman" w:hAnsi="Times New Roman" w:cs="Times New Roman"/>
          <w:iCs/>
          <w:sz w:val="24"/>
          <w:lang w:val="hr-HR"/>
        </w:rPr>
        <w:t>ovjeka</w:t>
      </w:r>
      <w:r w:rsidR="00535CE3" w:rsidRPr="00DA784E">
        <w:rPr>
          <w:rFonts w:ascii="Times New Roman" w:hAnsi="Times New Roman" w:cs="Times New Roman"/>
          <w:iCs/>
          <w:sz w:val="24"/>
          <w:lang w:val="hr-HR"/>
        </w:rPr>
        <w:t xml:space="preserve">, kao i njegov utjecaj na okoliš u cilju podizanja </w:t>
      </w:r>
      <w:r w:rsidR="008445CE" w:rsidRPr="00DA784E">
        <w:rPr>
          <w:rFonts w:ascii="Times New Roman" w:hAnsi="Times New Roman" w:cs="Times New Roman"/>
          <w:iCs/>
          <w:sz w:val="24"/>
          <w:lang w:val="hr-HR"/>
        </w:rPr>
        <w:t>svijesti mladih o ovim te</w:t>
      </w:r>
      <w:r w:rsidR="00535CE3" w:rsidRPr="00DA784E">
        <w:rPr>
          <w:rFonts w:ascii="Times New Roman" w:hAnsi="Times New Roman" w:cs="Times New Roman"/>
          <w:iCs/>
          <w:sz w:val="24"/>
          <w:lang w:val="hr-HR"/>
        </w:rPr>
        <w:t xml:space="preserve">mama i stjecanju pozitivnih održivih </w:t>
      </w:r>
      <w:r w:rsidR="008445CE" w:rsidRPr="00DA784E">
        <w:rPr>
          <w:rFonts w:ascii="Times New Roman" w:hAnsi="Times New Roman" w:cs="Times New Roman"/>
          <w:iCs/>
          <w:sz w:val="24"/>
          <w:lang w:val="hr-HR"/>
        </w:rPr>
        <w:t>navika</w:t>
      </w:r>
      <w:r w:rsidR="00535CE3" w:rsidRPr="00DA784E">
        <w:rPr>
          <w:rFonts w:ascii="Times New Roman" w:hAnsi="Times New Roman" w:cs="Times New Roman"/>
          <w:iCs/>
          <w:sz w:val="24"/>
          <w:lang w:val="hr-HR"/>
        </w:rPr>
        <w:t>.</w:t>
      </w:r>
    </w:p>
    <w:p w14:paraId="2FB80C31" w14:textId="77777777" w:rsidR="008445CE" w:rsidRPr="00DA784E" w:rsidRDefault="00535CE3"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(3) radionice za </w:t>
      </w:r>
      <w:r w:rsidRPr="00DA784E">
        <w:rPr>
          <w:rFonts w:ascii="Times New Roman" w:hAnsi="Times New Roman" w:cs="Times New Roman"/>
          <w:b/>
          <w:iCs/>
          <w:sz w:val="24"/>
          <w:lang w:val="hr-HR"/>
        </w:rPr>
        <w:t>učenike osnovnih š</w:t>
      </w:r>
      <w:r w:rsidR="008445CE" w:rsidRPr="00DA784E">
        <w:rPr>
          <w:rFonts w:ascii="Times New Roman" w:hAnsi="Times New Roman" w:cs="Times New Roman"/>
          <w:b/>
          <w:iCs/>
          <w:sz w:val="24"/>
          <w:lang w:val="hr-HR"/>
        </w:rPr>
        <w:t>k</w:t>
      </w:r>
      <w:r w:rsidRPr="00DA784E">
        <w:rPr>
          <w:rFonts w:ascii="Times New Roman" w:hAnsi="Times New Roman" w:cs="Times New Roman"/>
          <w:b/>
          <w:iCs/>
          <w:sz w:val="24"/>
          <w:lang w:val="hr-HR"/>
        </w:rPr>
        <w:t>ola</w:t>
      </w:r>
      <w:r w:rsidRPr="00DA784E">
        <w:rPr>
          <w:rFonts w:ascii="Times New Roman" w:hAnsi="Times New Roman" w:cs="Times New Roman"/>
          <w:iCs/>
          <w:sz w:val="24"/>
          <w:lang w:val="hr-HR"/>
        </w:rPr>
        <w:t xml:space="preserve"> u okviru </w:t>
      </w:r>
      <w:r w:rsidRPr="00DA784E">
        <w:rPr>
          <w:rFonts w:ascii="Times New Roman" w:hAnsi="Times New Roman" w:cs="Times New Roman"/>
          <w:b/>
          <w:iCs/>
          <w:sz w:val="24"/>
          <w:lang w:val="hr-HR"/>
        </w:rPr>
        <w:t>projekta VEPAR</w:t>
      </w:r>
      <w:r w:rsidRPr="00DA784E">
        <w:rPr>
          <w:rFonts w:ascii="Times New Roman" w:hAnsi="Times New Roman" w:cs="Times New Roman"/>
          <w:iCs/>
          <w:sz w:val="24"/>
          <w:lang w:val="hr-HR"/>
        </w:rPr>
        <w:t xml:space="preserve"> u cilju preventivne zaštite i očuvanja prirode i okoliša kao zelenih rješenja u borbi protiv poplava i </w:t>
      </w:r>
      <w:r w:rsidR="008445CE" w:rsidRPr="00DA784E">
        <w:rPr>
          <w:rFonts w:ascii="Times New Roman" w:hAnsi="Times New Roman" w:cs="Times New Roman"/>
          <w:iCs/>
          <w:sz w:val="24"/>
          <w:lang w:val="hr-HR"/>
        </w:rPr>
        <w:t>posljedica klimatski</w:t>
      </w:r>
      <w:r w:rsidRPr="00DA784E">
        <w:rPr>
          <w:rFonts w:ascii="Times New Roman" w:hAnsi="Times New Roman" w:cs="Times New Roman"/>
          <w:iCs/>
          <w:sz w:val="24"/>
          <w:lang w:val="hr-HR"/>
        </w:rPr>
        <w:t xml:space="preserve">h promjena. Kroz projekt je održano </w:t>
      </w:r>
      <w:r w:rsidR="008445CE" w:rsidRPr="00DA784E">
        <w:rPr>
          <w:rFonts w:ascii="Times New Roman" w:hAnsi="Times New Roman" w:cs="Times New Roman"/>
          <w:iCs/>
          <w:sz w:val="24"/>
          <w:lang w:val="hr-HR"/>
        </w:rPr>
        <w:t xml:space="preserve">ukupno 28 radionica za </w:t>
      </w:r>
      <w:r w:rsidRPr="00DA784E">
        <w:rPr>
          <w:rFonts w:ascii="Times New Roman" w:hAnsi="Times New Roman" w:cs="Times New Roman"/>
          <w:iCs/>
          <w:sz w:val="24"/>
          <w:lang w:val="hr-HR"/>
        </w:rPr>
        <w:t>54 razredna odjela i ukupno 712 uč</w:t>
      </w:r>
      <w:r w:rsidR="008445CE" w:rsidRPr="00DA784E">
        <w:rPr>
          <w:rFonts w:ascii="Times New Roman" w:hAnsi="Times New Roman" w:cs="Times New Roman"/>
          <w:iCs/>
          <w:sz w:val="24"/>
          <w:lang w:val="hr-HR"/>
        </w:rPr>
        <w:t>enika. Na radionica</w:t>
      </w:r>
      <w:r w:rsidRPr="00DA784E">
        <w:rPr>
          <w:rFonts w:ascii="Times New Roman" w:hAnsi="Times New Roman" w:cs="Times New Roman"/>
          <w:iCs/>
          <w:sz w:val="24"/>
          <w:lang w:val="hr-HR"/>
        </w:rPr>
        <w:t xml:space="preserve">ma su prezentirani posebno izrađeni </w:t>
      </w:r>
      <w:r w:rsidR="008445CE" w:rsidRPr="00DA784E">
        <w:rPr>
          <w:rFonts w:ascii="Times New Roman" w:hAnsi="Times New Roman" w:cs="Times New Roman"/>
          <w:iCs/>
          <w:sz w:val="24"/>
          <w:lang w:val="hr-HR"/>
        </w:rPr>
        <w:t>edukativni mater</w:t>
      </w:r>
      <w:r w:rsidRPr="00DA784E">
        <w:rPr>
          <w:rFonts w:ascii="Times New Roman" w:hAnsi="Times New Roman" w:cs="Times New Roman"/>
          <w:iCs/>
          <w:sz w:val="24"/>
          <w:lang w:val="hr-HR"/>
        </w:rPr>
        <w:t xml:space="preserve">ijali kojima se prikazuju </w:t>
      </w:r>
      <w:proofErr w:type="spellStart"/>
      <w:r w:rsidRPr="00DA784E">
        <w:rPr>
          <w:rFonts w:ascii="Times New Roman" w:hAnsi="Times New Roman" w:cs="Times New Roman"/>
          <w:iCs/>
          <w:sz w:val="24"/>
          <w:lang w:val="hr-HR"/>
        </w:rPr>
        <w:t>negrađevinske</w:t>
      </w:r>
      <w:proofErr w:type="spellEnd"/>
      <w:r w:rsidRPr="00DA784E">
        <w:rPr>
          <w:rFonts w:ascii="Times New Roman" w:hAnsi="Times New Roman" w:cs="Times New Roman"/>
          <w:iCs/>
          <w:sz w:val="24"/>
          <w:lang w:val="hr-HR"/>
        </w:rPr>
        <w:t xml:space="preserve"> m</w:t>
      </w:r>
      <w:r w:rsidR="008445CE" w:rsidRPr="00DA784E">
        <w:rPr>
          <w:rFonts w:ascii="Times New Roman" w:hAnsi="Times New Roman" w:cs="Times New Roman"/>
          <w:iCs/>
          <w:sz w:val="24"/>
          <w:lang w:val="hr-HR"/>
        </w:rPr>
        <w:t>jere u obrani od poplava (sli</w:t>
      </w:r>
      <w:r w:rsidRPr="00DA784E">
        <w:rPr>
          <w:rFonts w:ascii="Times New Roman" w:hAnsi="Times New Roman" w:cs="Times New Roman"/>
          <w:iCs/>
          <w:sz w:val="24"/>
          <w:lang w:val="hr-HR"/>
        </w:rPr>
        <w:t xml:space="preserve">kovnica, </w:t>
      </w:r>
      <w:proofErr w:type="spellStart"/>
      <w:r w:rsidRPr="00DA784E">
        <w:rPr>
          <w:rFonts w:ascii="Times New Roman" w:hAnsi="Times New Roman" w:cs="Times New Roman"/>
          <w:iCs/>
          <w:sz w:val="24"/>
          <w:lang w:val="hr-HR"/>
        </w:rPr>
        <w:t>Brogure</w:t>
      </w:r>
      <w:proofErr w:type="spellEnd"/>
      <w:r w:rsidRPr="00DA784E">
        <w:rPr>
          <w:rFonts w:ascii="Times New Roman" w:hAnsi="Times New Roman" w:cs="Times New Roman"/>
          <w:iCs/>
          <w:sz w:val="24"/>
          <w:lang w:val="hr-HR"/>
        </w:rPr>
        <w:t>, maketa, letci i dr.), a svaki uč</w:t>
      </w:r>
      <w:r w:rsidR="008445CE" w:rsidRPr="00DA784E">
        <w:rPr>
          <w:rFonts w:ascii="Times New Roman" w:hAnsi="Times New Roman" w:cs="Times New Roman"/>
          <w:iCs/>
          <w:sz w:val="24"/>
          <w:lang w:val="hr-HR"/>
        </w:rPr>
        <w:t>enik je</w:t>
      </w:r>
      <w:r w:rsidRPr="00DA784E">
        <w:rPr>
          <w:rFonts w:ascii="Times New Roman" w:hAnsi="Times New Roman" w:cs="Times New Roman"/>
          <w:iCs/>
          <w:sz w:val="24"/>
          <w:lang w:val="hr-HR"/>
        </w:rPr>
        <w:t xml:space="preserve"> dobio i primjerke promidžbenih materijala. Kvalitetan i siguran život podrazumijeva i provođenje mjera koje će to osigurati, a uz građevinske mjere </w:t>
      </w:r>
      <w:proofErr w:type="spellStart"/>
      <w:r w:rsidRPr="00DA784E">
        <w:rPr>
          <w:rFonts w:ascii="Times New Roman" w:hAnsi="Times New Roman" w:cs="Times New Roman"/>
          <w:iCs/>
          <w:sz w:val="24"/>
          <w:lang w:val="hr-HR"/>
        </w:rPr>
        <w:t>negrađ</w:t>
      </w:r>
      <w:r w:rsidR="008445CE" w:rsidRPr="00DA784E">
        <w:rPr>
          <w:rFonts w:ascii="Times New Roman" w:hAnsi="Times New Roman" w:cs="Times New Roman"/>
          <w:iCs/>
          <w:sz w:val="24"/>
          <w:lang w:val="hr-HR"/>
        </w:rPr>
        <w:t>evinske</w:t>
      </w:r>
      <w:proofErr w:type="spellEnd"/>
      <w:r w:rsidR="008445CE" w:rsidRPr="00DA784E">
        <w:rPr>
          <w:rFonts w:ascii="Times New Roman" w:hAnsi="Times New Roman" w:cs="Times New Roman"/>
          <w:iCs/>
          <w:sz w:val="24"/>
          <w:lang w:val="hr-HR"/>
        </w:rPr>
        <w:t xml:space="preserve"> mjere postaju sv</w:t>
      </w:r>
      <w:r w:rsidRPr="00DA784E">
        <w:rPr>
          <w:rFonts w:ascii="Times New Roman" w:hAnsi="Times New Roman" w:cs="Times New Roman"/>
          <w:iCs/>
          <w:sz w:val="24"/>
          <w:lang w:val="hr-HR"/>
        </w:rPr>
        <w:t xml:space="preserve">e aktualnije u smanjenju rizika </w:t>
      </w:r>
      <w:r w:rsidR="008445CE" w:rsidRPr="00DA784E">
        <w:rPr>
          <w:rFonts w:ascii="Times New Roman" w:hAnsi="Times New Roman" w:cs="Times New Roman"/>
          <w:iCs/>
          <w:sz w:val="24"/>
          <w:lang w:val="hr-HR"/>
        </w:rPr>
        <w:t xml:space="preserve">od poplava, koje se sve </w:t>
      </w:r>
      <w:r w:rsidR="00F52F86" w:rsidRPr="00DA784E">
        <w:rPr>
          <w:rFonts w:ascii="Times New Roman" w:hAnsi="Times New Roman" w:cs="Times New Roman"/>
          <w:iCs/>
          <w:sz w:val="24"/>
          <w:lang w:val="hr-HR"/>
        </w:rPr>
        <w:t xml:space="preserve">češće javljaju i na </w:t>
      </w:r>
      <w:r w:rsidR="00F52F86" w:rsidRPr="00DA784E">
        <w:rPr>
          <w:rFonts w:ascii="Times New Roman" w:hAnsi="Times New Roman" w:cs="Times New Roman"/>
          <w:iCs/>
          <w:sz w:val="24"/>
          <w:lang w:val="hr-HR"/>
        </w:rPr>
        <w:lastRenderedPageBreak/>
        <w:t xml:space="preserve">područjima i u vremenu kada ih ne očekujemo. </w:t>
      </w:r>
      <w:proofErr w:type="spellStart"/>
      <w:r w:rsidR="00F52F86" w:rsidRPr="00DA784E">
        <w:rPr>
          <w:rFonts w:ascii="Times New Roman" w:hAnsi="Times New Roman" w:cs="Times New Roman"/>
          <w:iCs/>
          <w:sz w:val="24"/>
          <w:lang w:val="hr-HR"/>
        </w:rPr>
        <w:t>Negrađ</w:t>
      </w:r>
      <w:r w:rsidR="008445CE" w:rsidRPr="00DA784E">
        <w:rPr>
          <w:rFonts w:ascii="Times New Roman" w:hAnsi="Times New Roman" w:cs="Times New Roman"/>
          <w:iCs/>
          <w:sz w:val="24"/>
          <w:lang w:val="hr-HR"/>
        </w:rPr>
        <w:t>evins</w:t>
      </w:r>
      <w:r w:rsidR="00F52F86" w:rsidRPr="00DA784E">
        <w:rPr>
          <w:rFonts w:ascii="Times New Roman" w:hAnsi="Times New Roman" w:cs="Times New Roman"/>
          <w:iCs/>
          <w:sz w:val="24"/>
          <w:lang w:val="hr-HR"/>
        </w:rPr>
        <w:t>kim</w:t>
      </w:r>
      <w:proofErr w:type="spellEnd"/>
      <w:r w:rsidR="00F52F86" w:rsidRPr="00DA784E">
        <w:rPr>
          <w:rFonts w:ascii="Times New Roman" w:hAnsi="Times New Roman" w:cs="Times New Roman"/>
          <w:iCs/>
          <w:sz w:val="24"/>
          <w:lang w:val="hr-HR"/>
        </w:rPr>
        <w:t xml:space="preserve"> mjerama se educira javnost </w:t>
      </w:r>
      <w:r w:rsidR="008445CE" w:rsidRPr="00DA784E">
        <w:rPr>
          <w:rFonts w:ascii="Times New Roman" w:hAnsi="Times New Roman" w:cs="Times New Roman"/>
          <w:iCs/>
          <w:sz w:val="24"/>
          <w:lang w:val="hr-HR"/>
        </w:rPr>
        <w:t xml:space="preserve">kako </w:t>
      </w:r>
      <w:r w:rsidR="00F52F86" w:rsidRPr="00DA784E">
        <w:rPr>
          <w:rFonts w:ascii="Times New Roman" w:hAnsi="Times New Roman" w:cs="Times New Roman"/>
          <w:iCs/>
          <w:sz w:val="24"/>
          <w:lang w:val="hr-HR"/>
        </w:rPr>
        <w:t xml:space="preserve">se bolje pripremiti i adekvatno </w:t>
      </w:r>
      <w:r w:rsidR="008445CE" w:rsidRPr="00DA784E">
        <w:rPr>
          <w:rFonts w:ascii="Times New Roman" w:hAnsi="Times New Roman" w:cs="Times New Roman"/>
          <w:iCs/>
          <w:sz w:val="24"/>
          <w:lang w:val="hr-HR"/>
        </w:rPr>
        <w:t>odgovoriti na pojavu po</w:t>
      </w:r>
      <w:r w:rsidR="00F52F86" w:rsidRPr="00DA784E">
        <w:rPr>
          <w:rFonts w:ascii="Times New Roman" w:hAnsi="Times New Roman" w:cs="Times New Roman"/>
          <w:iCs/>
          <w:sz w:val="24"/>
          <w:lang w:val="hr-HR"/>
        </w:rPr>
        <w:t>plavu prije, za vrijeme i nakon poplava kako bi se smanjile</w:t>
      </w:r>
      <w:r w:rsidR="008445CE" w:rsidRPr="00DA784E">
        <w:rPr>
          <w:rFonts w:ascii="Times New Roman" w:hAnsi="Times New Roman" w:cs="Times New Roman"/>
          <w:iCs/>
          <w:sz w:val="24"/>
          <w:lang w:val="hr-HR"/>
        </w:rPr>
        <w:t xml:space="preserve"> posljedice i </w:t>
      </w:r>
      <w:r w:rsidR="00F52F86" w:rsidRPr="00DA784E">
        <w:rPr>
          <w:rFonts w:ascii="Times New Roman" w:hAnsi="Times New Roman" w:cs="Times New Roman"/>
          <w:iCs/>
          <w:sz w:val="24"/>
          <w:lang w:val="hr-HR"/>
        </w:rPr>
        <w:t xml:space="preserve">štete, te izbjegle od </w:t>
      </w:r>
      <w:r w:rsidR="008445CE" w:rsidRPr="00DA784E">
        <w:rPr>
          <w:rFonts w:ascii="Times New Roman" w:hAnsi="Times New Roman" w:cs="Times New Roman"/>
          <w:iCs/>
          <w:sz w:val="24"/>
          <w:lang w:val="hr-HR"/>
        </w:rPr>
        <w:t>poplave gdje je to mogu</w:t>
      </w:r>
      <w:r w:rsidR="00F52F86" w:rsidRPr="00DA784E">
        <w:rPr>
          <w:rFonts w:ascii="Times New Roman" w:hAnsi="Times New Roman" w:cs="Times New Roman"/>
          <w:iCs/>
          <w:sz w:val="24"/>
          <w:lang w:val="hr-HR"/>
        </w:rPr>
        <w:t>ć</w:t>
      </w:r>
      <w:r w:rsidR="008445CE" w:rsidRPr="00DA784E">
        <w:rPr>
          <w:rFonts w:ascii="Times New Roman" w:hAnsi="Times New Roman" w:cs="Times New Roman"/>
          <w:iCs/>
          <w:sz w:val="24"/>
          <w:lang w:val="hr-HR"/>
        </w:rPr>
        <w:t>e</w:t>
      </w:r>
      <w:r w:rsidR="00F52F86" w:rsidRPr="00DA784E">
        <w:rPr>
          <w:rFonts w:ascii="Times New Roman" w:hAnsi="Times New Roman" w:cs="Times New Roman"/>
          <w:iCs/>
          <w:sz w:val="24"/>
          <w:lang w:val="hr-HR"/>
        </w:rPr>
        <w:t>.</w:t>
      </w:r>
    </w:p>
    <w:p w14:paraId="42B88F23" w14:textId="257A25C7" w:rsidR="008445CE" w:rsidRPr="00DA784E" w:rsidRDefault="00F52F86" w:rsidP="00BC5940">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(4) radionice za uč</w:t>
      </w:r>
      <w:r w:rsidR="008445CE" w:rsidRPr="00DA784E">
        <w:rPr>
          <w:rFonts w:ascii="Times New Roman" w:hAnsi="Times New Roman" w:cs="Times New Roman"/>
          <w:iCs/>
          <w:sz w:val="24"/>
          <w:lang w:val="hr-HR"/>
        </w:rPr>
        <w:t xml:space="preserve">enike </w:t>
      </w:r>
      <w:r w:rsidR="008445CE" w:rsidRPr="00DA784E">
        <w:rPr>
          <w:rFonts w:ascii="Times New Roman" w:hAnsi="Times New Roman" w:cs="Times New Roman"/>
          <w:b/>
          <w:iCs/>
          <w:sz w:val="24"/>
          <w:lang w:val="hr-HR"/>
        </w:rPr>
        <w:t>O</w:t>
      </w:r>
      <w:r w:rsidRPr="00DA784E">
        <w:rPr>
          <w:rFonts w:ascii="Times New Roman" w:hAnsi="Times New Roman" w:cs="Times New Roman"/>
          <w:b/>
          <w:iCs/>
          <w:sz w:val="24"/>
          <w:lang w:val="hr-HR"/>
        </w:rPr>
        <w:t>Š</w:t>
      </w:r>
      <w:r w:rsidR="008445CE" w:rsidRPr="00DA784E">
        <w:rPr>
          <w:rFonts w:ascii="Times New Roman" w:hAnsi="Times New Roman" w:cs="Times New Roman"/>
          <w:b/>
          <w:iCs/>
          <w:sz w:val="24"/>
          <w:lang w:val="hr-HR"/>
        </w:rPr>
        <w:t xml:space="preserve"> Opuzen i Sr</w:t>
      </w:r>
      <w:r w:rsidRPr="00DA784E">
        <w:rPr>
          <w:rFonts w:ascii="Times New Roman" w:hAnsi="Times New Roman" w:cs="Times New Roman"/>
          <w:b/>
          <w:iCs/>
          <w:sz w:val="24"/>
          <w:lang w:val="hr-HR"/>
        </w:rPr>
        <w:t>ednje poljoprivredne i tehničke škole u Opuze</w:t>
      </w:r>
      <w:r w:rsidR="008445CE" w:rsidRPr="00DA784E">
        <w:rPr>
          <w:rFonts w:ascii="Times New Roman" w:hAnsi="Times New Roman" w:cs="Times New Roman"/>
          <w:b/>
          <w:iCs/>
          <w:sz w:val="24"/>
          <w:lang w:val="hr-HR"/>
        </w:rPr>
        <w:t xml:space="preserve">nu u okviru projekta </w:t>
      </w:r>
      <w:proofErr w:type="spellStart"/>
      <w:r w:rsidR="008445CE" w:rsidRPr="00DA784E">
        <w:rPr>
          <w:rFonts w:ascii="Times New Roman" w:hAnsi="Times New Roman" w:cs="Times New Roman"/>
          <w:b/>
          <w:iCs/>
          <w:sz w:val="24"/>
          <w:lang w:val="hr-HR"/>
        </w:rPr>
        <w:t>SeCure</w:t>
      </w:r>
      <w:proofErr w:type="spellEnd"/>
      <w:r w:rsidRPr="00DA784E">
        <w:rPr>
          <w:rFonts w:ascii="Times New Roman" w:hAnsi="Times New Roman" w:cs="Times New Roman"/>
          <w:iCs/>
          <w:sz w:val="24"/>
          <w:lang w:val="hr-HR"/>
        </w:rPr>
        <w:t xml:space="preserve"> s ciljem podizanja svijesti o očuvanju voda i okoliša te </w:t>
      </w:r>
      <w:r w:rsidR="008445CE" w:rsidRPr="00DA784E">
        <w:rPr>
          <w:rFonts w:ascii="Times New Roman" w:hAnsi="Times New Roman" w:cs="Times New Roman"/>
          <w:iCs/>
          <w:sz w:val="24"/>
          <w:lang w:val="hr-HR"/>
        </w:rPr>
        <w:t xml:space="preserve">smanjenju utjecaja </w:t>
      </w:r>
      <w:r w:rsidRPr="00DA784E">
        <w:rPr>
          <w:rFonts w:ascii="Times New Roman" w:hAnsi="Times New Roman" w:cs="Times New Roman"/>
          <w:iCs/>
          <w:sz w:val="24"/>
          <w:lang w:val="hr-HR"/>
        </w:rPr>
        <w:t xml:space="preserve">čovjeka na okoliš i uzroke klimatskih </w:t>
      </w:r>
      <w:r w:rsidR="008445CE" w:rsidRPr="00DA784E">
        <w:rPr>
          <w:rFonts w:ascii="Times New Roman" w:hAnsi="Times New Roman" w:cs="Times New Roman"/>
          <w:iCs/>
          <w:sz w:val="24"/>
          <w:lang w:val="hr-HR"/>
        </w:rPr>
        <w:t>promjena s naglaskom</w:t>
      </w:r>
      <w:r w:rsidRPr="00DA784E">
        <w:rPr>
          <w:rFonts w:ascii="Times New Roman" w:hAnsi="Times New Roman" w:cs="Times New Roman"/>
          <w:iCs/>
          <w:sz w:val="24"/>
          <w:lang w:val="hr-HR"/>
        </w:rPr>
        <w:t xml:space="preserve"> na problematiku prodora mora u </w:t>
      </w:r>
      <w:proofErr w:type="spellStart"/>
      <w:r w:rsidR="008445CE" w:rsidRPr="00DA784E">
        <w:rPr>
          <w:rFonts w:ascii="Times New Roman" w:hAnsi="Times New Roman" w:cs="Times New Roman"/>
          <w:iCs/>
          <w:sz w:val="24"/>
          <w:lang w:val="hr-HR"/>
        </w:rPr>
        <w:t>vodonosnike</w:t>
      </w:r>
      <w:proofErr w:type="spellEnd"/>
      <w:r w:rsidR="008445CE" w:rsidRPr="00DA784E">
        <w:rPr>
          <w:rFonts w:ascii="Times New Roman" w:hAnsi="Times New Roman" w:cs="Times New Roman"/>
          <w:iCs/>
          <w:sz w:val="24"/>
          <w:lang w:val="hr-HR"/>
        </w:rPr>
        <w:t xml:space="preserve"> i u</w:t>
      </w:r>
      <w:r w:rsidRPr="00DA784E">
        <w:rPr>
          <w:rFonts w:ascii="Times New Roman" w:hAnsi="Times New Roman" w:cs="Times New Roman"/>
          <w:iCs/>
          <w:sz w:val="24"/>
          <w:lang w:val="hr-HR"/>
        </w:rPr>
        <w:t>šća priob</w:t>
      </w:r>
      <w:r w:rsidR="009C56D3" w:rsidRPr="00DA784E">
        <w:rPr>
          <w:rFonts w:ascii="Times New Roman" w:hAnsi="Times New Roman" w:cs="Times New Roman"/>
          <w:iCs/>
          <w:sz w:val="24"/>
          <w:lang w:val="hr-HR"/>
        </w:rPr>
        <w:t xml:space="preserve">alnih rijeka. U Opuzenu su 23. ožujka 2023. i 2. lipnja </w:t>
      </w:r>
      <w:r w:rsidRPr="00DA784E">
        <w:rPr>
          <w:rFonts w:ascii="Times New Roman" w:hAnsi="Times New Roman" w:cs="Times New Roman"/>
          <w:iCs/>
          <w:sz w:val="24"/>
          <w:lang w:val="hr-HR"/>
        </w:rPr>
        <w:t>2023. održane po dvije radionice za učenike osnovne i srednje š</w:t>
      </w:r>
      <w:r w:rsidR="008445CE" w:rsidRPr="00DA784E">
        <w:rPr>
          <w:rFonts w:ascii="Times New Roman" w:hAnsi="Times New Roman" w:cs="Times New Roman"/>
          <w:iCs/>
          <w:sz w:val="24"/>
          <w:lang w:val="hr-HR"/>
        </w:rPr>
        <w:t>kole Op</w:t>
      </w:r>
      <w:r w:rsidRPr="00DA784E">
        <w:rPr>
          <w:rFonts w:ascii="Times New Roman" w:hAnsi="Times New Roman" w:cs="Times New Roman"/>
          <w:iCs/>
          <w:sz w:val="24"/>
          <w:lang w:val="hr-HR"/>
        </w:rPr>
        <w:t xml:space="preserve">uzen na kojima su predstavljene </w:t>
      </w:r>
      <w:r w:rsidR="008445CE" w:rsidRPr="00DA784E">
        <w:rPr>
          <w:rFonts w:ascii="Times New Roman" w:hAnsi="Times New Roman" w:cs="Times New Roman"/>
          <w:iCs/>
          <w:sz w:val="24"/>
          <w:lang w:val="hr-HR"/>
        </w:rPr>
        <w:t xml:space="preserve">negativne posljedice klimatskih promjena, izazovi </w:t>
      </w:r>
      <w:r w:rsidRPr="00DA784E">
        <w:rPr>
          <w:rFonts w:ascii="Times New Roman" w:hAnsi="Times New Roman" w:cs="Times New Roman"/>
          <w:iCs/>
          <w:sz w:val="24"/>
          <w:lang w:val="hr-HR"/>
        </w:rPr>
        <w:t xml:space="preserve">života i </w:t>
      </w:r>
      <w:r w:rsidR="008445CE" w:rsidRPr="00DA784E">
        <w:rPr>
          <w:rFonts w:ascii="Times New Roman" w:hAnsi="Times New Roman" w:cs="Times New Roman"/>
          <w:iCs/>
          <w:sz w:val="24"/>
          <w:lang w:val="hr-HR"/>
        </w:rPr>
        <w:t>su</w:t>
      </w:r>
      <w:r w:rsidRPr="00DA784E">
        <w:rPr>
          <w:rFonts w:ascii="Times New Roman" w:hAnsi="Times New Roman" w:cs="Times New Roman"/>
          <w:iCs/>
          <w:sz w:val="24"/>
          <w:lang w:val="hr-HR"/>
        </w:rPr>
        <w:t>ž</w:t>
      </w:r>
      <w:r w:rsidR="008445CE" w:rsidRPr="00DA784E">
        <w:rPr>
          <w:rFonts w:ascii="Times New Roman" w:hAnsi="Times New Roman" w:cs="Times New Roman"/>
          <w:iCs/>
          <w:sz w:val="24"/>
          <w:lang w:val="hr-HR"/>
        </w:rPr>
        <w:t xml:space="preserve">ivota </w:t>
      </w:r>
      <w:r w:rsidRPr="00DA784E">
        <w:rPr>
          <w:rFonts w:ascii="Times New Roman" w:hAnsi="Times New Roman" w:cs="Times New Roman"/>
          <w:iCs/>
          <w:sz w:val="24"/>
          <w:lang w:val="hr-HR"/>
        </w:rPr>
        <w:t>č</w:t>
      </w:r>
      <w:r w:rsidR="008445CE" w:rsidRPr="00DA784E">
        <w:rPr>
          <w:rFonts w:ascii="Times New Roman" w:hAnsi="Times New Roman" w:cs="Times New Roman"/>
          <w:iCs/>
          <w:sz w:val="24"/>
          <w:lang w:val="hr-HR"/>
        </w:rPr>
        <w:t>ovjeka s prirod</w:t>
      </w:r>
      <w:r w:rsidRPr="00DA784E">
        <w:rPr>
          <w:rFonts w:ascii="Times New Roman" w:hAnsi="Times New Roman" w:cs="Times New Roman"/>
          <w:iCs/>
          <w:sz w:val="24"/>
          <w:lang w:val="hr-HR"/>
        </w:rPr>
        <w:t xml:space="preserve">om u dolini Neretve, te ciljevi </w:t>
      </w:r>
      <w:r w:rsidR="008445CE" w:rsidRPr="00DA784E">
        <w:rPr>
          <w:rFonts w:ascii="Times New Roman" w:hAnsi="Times New Roman" w:cs="Times New Roman"/>
          <w:iCs/>
          <w:sz w:val="24"/>
          <w:lang w:val="hr-HR"/>
        </w:rPr>
        <w:t xml:space="preserve">projekta </w:t>
      </w:r>
      <w:proofErr w:type="spellStart"/>
      <w:r w:rsidR="008445CE" w:rsidRPr="00DA784E">
        <w:rPr>
          <w:rFonts w:ascii="Times New Roman" w:hAnsi="Times New Roman" w:cs="Times New Roman"/>
          <w:iCs/>
          <w:sz w:val="24"/>
          <w:lang w:val="hr-HR"/>
        </w:rPr>
        <w:t>SeCure</w:t>
      </w:r>
      <w:proofErr w:type="spellEnd"/>
      <w:r w:rsidR="008445CE" w:rsidRPr="00DA784E">
        <w:rPr>
          <w:rFonts w:ascii="Times New Roman" w:hAnsi="Times New Roman" w:cs="Times New Roman"/>
          <w:iCs/>
          <w:sz w:val="24"/>
          <w:lang w:val="hr-HR"/>
        </w:rPr>
        <w:t xml:space="preserve"> us</w:t>
      </w:r>
      <w:r w:rsidRPr="00DA784E">
        <w:rPr>
          <w:rFonts w:ascii="Times New Roman" w:hAnsi="Times New Roman" w:cs="Times New Roman"/>
          <w:iCs/>
          <w:sz w:val="24"/>
          <w:lang w:val="hr-HR"/>
        </w:rPr>
        <w:t xml:space="preserve">mjereni na smanjenje negativnih </w:t>
      </w:r>
      <w:r w:rsidR="008445CE" w:rsidRPr="00DA784E">
        <w:rPr>
          <w:rFonts w:ascii="Times New Roman" w:hAnsi="Times New Roman" w:cs="Times New Roman"/>
          <w:iCs/>
          <w:sz w:val="24"/>
          <w:lang w:val="hr-HR"/>
        </w:rPr>
        <w:t>posljedica s naglaskom na</w:t>
      </w:r>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zaslanjenje</w:t>
      </w:r>
      <w:proofErr w:type="spellEnd"/>
      <w:r w:rsidRPr="00DA784E">
        <w:rPr>
          <w:rFonts w:ascii="Times New Roman" w:hAnsi="Times New Roman" w:cs="Times New Roman"/>
          <w:iCs/>
          <w:sz w:val="24"/>
          <w:lang w:val="hr-HR"/>
        </w:rPr>
        <w:t xml:space="preserve"> vode kao temeljnog </w:t>
      </w:r>
      <w:r w:rsidR="008445CE" w:rsidRPr="00DA784E">
        <w:rPr>
          <w:rFonts w:ascii="Times New Roman" w:hAnsi="Times New Roman" w:cs="Times New Roman"/>
          <w:iCs/>
          <w:sz w:val="24"/>
          <w:lang w:val="hr-HR"/>
        </w:rPr>
        <w:t xml:space="preserve">resursa opstanka </w:t>
      </w:r>
      <w:r w:rsidRPr="00DA784E">
        <w:rPr>
          <w:rFonts w:ascii="Times New Roman" w:hAnsi="Times New Roman" w:cs="Times New Roman"/>
          <w:iCs/>
          <w:sz w:val="24"/>
          <w:lang w:val="hr-HR"/>
        </w:rPr>
        <w:t>čovjeka</w:t>
      </w:r>
      <w:r w:rsidR="008445CE" w:rsidRPr="00DA784E">
        <w:rPr>
          <w:rFonts w:ascii="Times New Roman" w:hAnsi="Times New Roman" w:cs="Times New Roman"/>
          <w:iCs/>
          <w:sz w:val="24"/>
          <w:lang w:val="hr-HR"/>
        </w:rPr>
        <w:t xml:space="preserve"> na ovom podru</w:t>
      </w:r>
      <w:r w:rsidRPr="00DA784E">
        <w:rPr>
          <w:rFonts w:ascii="Times New Roman" w:hAnsi="Times New Roman" w:cs="Times New Roman"/>
          <w:iCs/>
          <w:sz w:val="24"/>
          <w:lang w:val="hr-HR"/>
        </w:rPr>
        <w:t>čju. Predstavljena je posebno izrađ</w:t>
      </w:r>
      <w:r w:rsidR="008445CE" w:rsidRPr="00DA784E">
        <w:rPr>
          <w:rFonts w:ascii="Times New Roman" w:hAnsi="Times New Roman" w:cs="Times New Roman"/>
          <w:iCs/>
          <w:sz w:val="24"/>
          <w:lang w:val="hr-HR"/>
        </w:rPr>
        <w:t xml:space="preserve">ena slikovnica pod nazivom: </w:t>
      </w:r>
      <w:r w:rsidR="00272394" w:rsidRPr="00DA784E">
        <w:rPr>
          <w:rFonts w:ascii="Times New Roman" w:hAnsi="Times New Roman" w:cs="Times New Roman"/>
          <w:iCs/>
          <w:sz w:val="24"/>
          <w:lang w:val="hr-HR"/>
        </w:rPr>
        <w:t>„</w:t>
      </w:r>
      <w:r w:rsidR="008445CE" w:rsidRPr="00DA784E">
        <w:rPr>
          <w:rFonts w:ascii="Times New Roman" w:hAnsi="Times New Roman" w:cs="Times New Roman"/>
          <w:iCs/>
          <w:sz w:val="24"/>
          <w:lang w:val="hr-HR"/>
        </w:rPr>
        <w:t>Hrvoje</w:t>
      </w:r>
      <w:r w:rsidRPr="00DA784E">
        <w:rPr>
          <w:rFonts w:ascii="Times New Roman" w:hAnsi="Times New Roman" w:cs="Times New Roman"/>
          <w:iCs/>
          <w:sz w:val="24"/>
          <w:lang w:val="hr-HR"/>
        </w:rPr>
        <w:t>vi prijatelji poruč</w:t>
      </w:r>
      <w:r w:rsidR="008445CE" w:rsidRPr="00DA784E">
        <w:rPr>
          <w:rFonts w:ascii="Times New Roman" w:hAnsi="Times New Roman" w:cs="Times New Roman"/>
          <w:iCs/>
          <w:sz w:val="24"/>
          <w:lang w:val="hr-HR"/>
        </w:rPr>
        <w:t>uju: klimatske promjen</w:t>
      </w:r>
      <w:r w:rsidRPr="00DA784E">
        <w:rPr>
          <w:rFonts w:ascii="Times New Roman" w:hAnsi="Times New Roman" w:cs="Times New Roman"/>
          <w:iCs/>
          <w:sz w:val="24"/>
          <w:lang w:val="hr-HR"/>
        </w:rPr>
        <w:t>e i č</w:t>
      </w:r>
      <w:r w:rsidR="008445CE" w:rsidRPr="00DA784E">
        <w:rPr>
          <w:rFonts w:ascii="Times New Roman" w:hAnsi="Times New Roman" w:cs="Times New Roman"/>
          <w:iCs/>
          <w:sz w:val="24"/>
          <w:lang w:val="hr-HR"/>
        </w:rPr>
        <w:t>ovjeka uklju</w:t>
      </w:r>
      <w:r w:rsidRPr="00DA784E">
        <w:rPr>
          <w:rFonts w:ascii="Times New Roman" w:hAnsi="Times New Roman" w:cs="Times New Roman"/>
          <w:iCs/>
          <w:sz w:val="24"/>
          <w:lang w:val="hr-HR"/>
        </w:rPr>
        <w:t xml:space="preserve">čuju!” u okviru </w:t>
      </w:r>
      <w:r w:rsidR="008445CE" w:rsidRPr="00DA784E">
        <w:rPr>
          <w:rFonts w:ascii="Times New Roman" w:hAnsi="Times New Roman" w:cs="Times New Roman"/>
          <w:iCs/>
          <w:sz w:val="24"/>
          <w:lang w:val="hr-HR"/>
        </w:rPr>
        <w:t>projekta s temom klimatsk</w:t>
      </w:r>
      <w:r w:rsidRPr="00DA784E">
        <w:rPr>
          <w:rFonts w:ascii="Times New Roman" w:hAnsi="Times New Roman" w:cs="Times New Roman"/>
          <w:iCs/>
          <w:sz w:val="24"/>
          <w:lang w:val="hr-HR"/>
        </w:rPr>
        <w:t xml:space="preserve">ih promjena s 3D animacijama te </w:t>
      </w:r>
      <w:r w:rsidR="008445CE" w:rsidRPr="00DA784E">
        <w:rPr>
          <w:rFonts w:ascii="Times New Roman" w:hAnsi="Times New Roman" w:cs="Times New Roman"/>
          <w:iCs/>
          <w:sz w:val="24"/>
          <w:lang w:val="hr-HR"/>
        </w:rPr>
        <w:t>igricom, a odr</w:t>
      </w:r>
      <w:r w:rsidRPr="00DA784E">
        <w:rPr>
          <w:rFonts w:ascii="Times New Roman" w:hAnsi="Times New Roman" w:cs="Times New Roman"/>
          <w:iCs/>
          <w:sz w:val="24"/>
          <w:lang w:val="hr-HR"/>
        </w:rPr>
        <w:t>ž</w:t>
      </w:r>
      <w:r w:rsidR="008445CE" w:rsidRPr="00DA784E">
        <w:rPr>
          <w:rFonts w:ascii="Times New Roman" w:hAnsi="Times New Roman" w:cs="Times New Roman"/>
          <w:iCs/>
          <w:sz w:val="24"/>
          <w:lang w:val="hr-HR"/>
        </w:rPr>
        <w:t>ana je i terenska radionica za u</w:t>
      </w:r>
      <w:r w:rsidRPr="00DA784E">
        <w:rPr>
          <w:rFonts w:ascii="Times New Roman" w:hAnsi="Times New Roman" w:cs="Times New Roman"/>
          <w:iCs/>
          <w:sz w:val="24"/>
          <w:lang w:val="hr-HR"/>
        </w:rPr>
        <w:t>čenike s prikazom istraž</w:t>
      </w:r>
      <w:r w:rsidR="008445CE" w:rsidRPr="00DA784E">
        <w:rPr>
          <w:rFonts w:ascii="Times New Roman" w:hAnsi="Times New Roman" w:cs="Times New Roman"/>
          <w:iCs/>
          <w:sz w:val="24"/>
          <w:lang w:val="hr-HR"/>
        </w:rPr>
        <w:t>ivanja i rezultatima procesa prodora mora u</w:t>
      </w:r>
      <w:r w:rsidRPr="00DA784E">
        <w:rPr>
          <w:rFonts w:ascii="Times New Roman" w:hAnsi="Times New Roman" w:cs="Times New Roman"/>
          <w:iCs/>
          <w:sz w:val="24"/>
          <w:lang w:val="hr-HR"/>
        </w:rPr>
        <w:t xml:space="preserve"> </w:t>
      </w:r>
      <w:r w:rsidR="008445CE" w:rsidRPr="00DA784E">
        <w:rPr>
          <w:rFonts w:ascii="Times New Roman" w:hAnsi="Times New Roman" w:cs="Times New Roman"/>
          <w:iCs/>
          <w:sz w:val="24"/>
          <w:lang w:val="hr-HR"/>
        </w:rPr>
        <w:t>neretvansku dolinu, kako bi se podigla svijest mladih o</w:t>
      </w:r>
      <w:r w:rsidRPr="00DA784E">
        <w:rPr>
          <w:rFonts w:ascii="Times New Roman" w:hAnsi="Times New Roman" w:cs="Times New Roman"/>
          <w:iCs/>
          <w:sz w:val="24"/>
          <w:lang w:val="hr-HR"/>
        </w:rPr>
        <w:t xml:space="preserve"> potrebi oč</w:t>
      </w:r>
      <w:r w:rsidR="008445CE" w:rsidRPr="00DA784E">
        <w:rPr>
          <w:rFonts w:ascii="Times New Roman" w:hAnsi="Times New Roman" w:cs="Times New Roman"/>
          <w:iCs/>
          <w:sz w:val="24"/>
          <w:lang w:val="hr-HR"/>
        </w:rPr>
        <w:t>uvanja prir</w:t>
      </w:r>
      <w:r w:rsidRPr="00DA784E">
        <w:rPr>
          <w:rFonts w:ascii="Times New Roman" w:hAnsi="Times New Roman" w:cs="Times New Roman"/>
          <w:iCs/>
          <w:sz w:val="24"/>
          <w:lang w:val="hr-HR"/>
        </w:rPr>
        <w:t xml:space="preserve">odnih vrijednosti delte Neretve </w:t>
      </w:r>
      <w:r w:rsidR="008445CE" w:rsidRPr="00DA784E">
        <w:rPr>
          <w:rFonts w:ascii="Times New Roman" w:hAnsi="Times New Roman" w:cs="Times New Roman"/>
          <w:iCs/>
          <w:sz w:val="24"/>
          <w:lang w:val="hr-HR"/>
        </w:rPr>
        <w:t>(</w:t>
      </w:r>
      <w:proofErr w:type="spellStart"/>
      <w:r w:rsidR="008445CE" w:rsidRPr="00DA784E">
        <w:rPr>
          <w:rFonts w:ascii="Times New Roman" w:hAnsi="Times New Roman" w:cs="Times New Roman"/>
          <w:iCs/>
          <w:sz w:val="24"/>
          <w:lang w:val="hr-HR"/>
        </w:rPr>
        <w:t>bioraznolikost</w:t>
      </w:r>
      <w:proofErr w:type="spellEnd"/>
      <w:r w:rsidR="008445CE"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 xml:space="preserve">zaštićenih područja i vrsta) koje su izložene </w:t>
      </w:r>
      <w:r w:rsidR="008445CE" w:rsidRPr="00DA784E">
        <w:rPr>
          <w:rFonts w:ascii="Times New Roman" w:hAnsi="Times New Roman" w:cs="Times New Roman"/>
          <w:iCs/>
          <w:sz w:val="24"/>
          <w:lang w:val="hr-HR"/>
        </w:rPr>
        <w:t xml:space="preserve">utjecaju klime i </w:t>
      </w:r>
      <w:r w:rsidRPr="00DA784E">
        <w:rPr>
          <w:rFonts w:ascii="Times New Roman" w:hAnsi="Times New Roman" w:cs="Times New Roman"/>
          <w:iCs/>
          <w:sz w:val="24"/>
          <w:lang w:val="hr-HR"/>
        </w:rPr>
        <w:t>č</w:t>
      </w:r>
      <w:r w:rsidR="008445CE" w:rsidRPr="00DA784E">
        <w:rPr>
          <w:rFonts w:ascii="Times New Roman" w:hAnsi="Times New Roman" w:cs="Times New Roman"/>
          <w:iCs/>
          <w:sz w:val="24"/>
          <w:lang w:val="hr-HR"/>
        </w:rPr>
        <w:t xml:space="preserve">ovjeka, kao </w:t>
      </w:r>
      <w:r w:rsidRPr="00DA784E">
        <w:rPr>
          <w:rFonts w:ascii="Times New Roman" w:hAnsi="Times New Roman" w:cs="Times New Roman"/>
          <w:iCs/>
          <w:sz w:val="24"/>
          <w:lang w:val="hr-HR"/>
        </w:rPr>
        <w:t xml:space="preserve">i velikim izazovima upravljanja </w:t>
      </w:r>
      <w:r w:rsidR="008445CE" w:rsidRPr="00DA784E">
        <w:rPr>
          <w:rFonts w:ascii="Times New Roman" w:hAnsi="Times New Roman" w:cs="Times New Roman"/>
          <w:iCs/>
          <w:sz w:val="24"/>
          <w:lang w:val="hr-HR"/>
        </w:rPr>
        <w:t>vodama u su</w:t>
      </w:r>
      <w:r w:rsidRPr="00DA784E">
        <w:rPr>
          <w:rFonts w:ascii="Times New Roman" w:hAnsi="Times New Roman" w:cs="Times New Roman"/>
          <w:iCs/>
          <w:sz w:val="24"/>
          <w:lang w:val="hr-HR"/>
        </w:rPr>
        <w:t>ž</w:t>
      </w:r>
      <w:r w:rsidR="008445CE" w:rsidRPr="00DA784E">
        <w:rPr>
          <w:rFonts w:ascii="Times New Roman" w:hAnsi="Times New Roman" w:cs="Times New Roman"/>
          <w:iCs/>
          <w:sz w:val="24"/>
          <w:lang w:val="hr-HR"/>
        </w:rPr>
        <w:t>ivotu prirode i</w:t>
      </w:r>
      <w:r w:rsidRPr="00DA784E">
        <w:rPr>
          <w:rFonts w:ascii="Times New Roman" w:hAnsi="Times New Roman" w:cs="Times New Roman"/>
          <w:iCs/>
          <w:sz w:val="24"/>
          <w:lang w:val="hr-HR"/>
        </w:rPr>
        <w:t xml:space="preserve"> svih dionika koji koriste ovaj prostor za ž</w:t>
      </w:r>
      <w:r w:rsidR="008445CE" w:rsidRPr="00DA784E">
        <w:rPr>
          <w:rFonts w:ascii="Times New Roman" w:hAnsi="Times New Roman" w:cs="Times New Roman"/>
          <w:iCs/>
          <w:sz w:val="24"/>
          <w:lang w:val="hr-HR"/>
        </w:rPr>
        <w:t>ivot i go</w:t>
      </w:r>
      <w:r w:rsidRPr="00DA784E">
        <w:rPr>
          <w:rFonts w:ascii="Times New Roman" w:hAnsi="Times New Roman" w:cs="Times New Roman"/>
          <w:iCs/>
          <w:sz w:val="24"/>
          <w:lang w:val="hr-HR"/>
        </w:rPr>
        <w:t xml:space="preserve">spodarske djelatnosti. Navedena </w:t>
      </w:r>
      <w:r w:rsidR="008445CE" w:rsidRPr="00DA784E">
        <w:rPr>
          <w:rFonts w:ascii="Times New Roman" w:hAnsi="Times New Roman" w:cs="Times New Roman"/>
          <w:iCs/>
          <w:sz w:val="24"/>
          <w:lang w:val="hr-HR"/>
        </w:rPr>
        <w:t>sliko</w:t>
      </w:r>
      <w:r w:rsidRPr="00DA784E">
        <w:rPr>
          <w:rFonts w:ascii="Times New Roman" w:hAnsi="Times New Roman" w:cs="Times New Roman"/>
          <w:iCs/>
          <w:sz w:val="24"/>
          <w:lang w:val="hr-HR"/>
        </w:rPr>
        <w:t xml:space="preserve">vnica bila je i okosnica obilježavanja Dana rijeke Save </w:t>
      </w:r>
      <w:r w:rsidR="008445CE" w:rsidRPr="00DA784E">
        <w:rPr>
          <w:rFonts w:ascii="Times New Roman" w:hAnsi="Times New Roman" w:cs="Times New Roman"/>
          <w:iCs/>
          <w:sz w:val="24"/>
          <w:lang w:val="hr-HR"/>
        </w:rPr>
        <w:t>(1.</w:t>
      </w:r>
      <w:r w:rsidR="009C56D3" w:rsidRPr="00DA784E">
        <w:rPr>
          <w:rFonts w:ascii="Times New Roman" w:hAnsi="Times New Roman" w:cs="Times New Roman"/>
          <w:iCs/>
          <w:sz w:val="24"/>
          <w:lang w:val="hr-HR"/>
        </w:rPr>
        <w:t xml:space="preserve"> </w:t>
      </w:r>
      <w:r w:rsidR="00BC5940" w:rsidRPr="00DA784E">
        <w:rPr>
          <w:rFonts w:ascii="Times New Roman" w:hAnsi="Times New Roman" w:cs="Times New Roman"/>
          <w:iCs/>
          <w:sz w:val="24"/>
          <w:lang w:val="hr-HR"/>
        </w:rPr>
        <w:t>lipnja</w:t>
      </w:r>
      <w:r w:rsidR="008445CE" w:rsidRPr="00DA784E">
        <w:rPr>
          <w:rFonts w:ascii="Times New Roman" w:hAnsi="Times New Roman" w:cs="Times New Roman"/>
          <w:iCs/>
          <w:sz w:val="24"/>
          <w:lang w:val="hr-HR"/>
        </w:rPr>
        <w:t>) te Dana Dunava (29.</w:t>
      </w:r>
      <w:r w:rsidR="00BC5940" w:rsidRPr="00DA784E">
        <w:rPr>
          <w:rFonts w:ascii="Times New Roman" w:hAnsi="Times New Roman" w:cs="Times New Roman"/>
          <w:iCs/>
          <w:sz w:val="24"/>
          <w:lang w:val="hr-HR"/>
        </w:rPr>
        <w:t xml:space="preserve"> lipnja</w:t>
      </w:r>
      <w:r w:rsidRPr="00DA784E">
        <w:rPr>
          <w:rFonts w:ascii="Times New Roman" w:hAnsi="Times New Roman" w:cs="Times New Roman"/>
          <w:iCs/>
          <w:sz w:val="24"/>
          <w:lang w:val="hr-HR"/>
        </w:rPr>
        <w:t xml:space="preserve">) u 2023. godini u Republici </w:t>
      </w:r>
      <w:r w:rsidR="008445CE" w:rsidRPr="00DA784E">
        <w:rPr>
          <w:rFonts w:ascii="Times New Roman" w:hAnsi="Times New Roman" w:cs="Times New Roman"/>
          <w:iCs/>
          <w:sz w:val="24"/>
          <w:lang w:val="hr-HR"/>
        </w:rPr>
        <w:t>Hrvatskoj, u suradnji Ministarstva gospoda</w:t>
      </w:r>
      <w:r w:rsidRPr="00DA784E">
        <w:rPr>
          <w:rFonts w:ascii="Times New Roman" w:hAnsi="Times New Roman" w:cs="Times New Roman"/>
          <w:iCs/>
          <w:sz w:val="24"/>
          <w:lang w:val="hr-HR"/>
        </w:rPr>
        <w:t>rstva i održivog razvoja i Hrvatskih voda. (više informacija dostupno na</w:t>
      </w:r>
      <w:r w:rsidR="00923261" w:rsidRPr="00DA784E">
        <w:rPr>
          <w:rFonts w:ascii="Times New Roman" w:hAnsi="Times New Roman" w:cs="Times New Roman"/>
          <w:iCs/>
          <w:sz w:val="24"/>
          <w:lang w:val="hr-HR"/>
        </w:rPr>
        <w:t xml:space="preserve"> </w:t>
      </w:r>
      <w:r w:rsidR="008445CE" w:rsidRPr="00DA784E">
        <w:rPr>
          <w:rFonts w:ascii="Times New Roman" w:hAnsi="Times New Roman" w:cs="Times New Roman"/>
          <w:iCs/>
          <w:sz w:val="24"/>
          <w:lang w:val="hr-HR"/>
        </w:rPr>
        <w:t>poveznici: https://mingor.g</w:t>
      </w:r>
      <w:r w:rsidRPr="00DA784E">
        <w:rPr>
          <w:rFonts w:ascii="Times New Roman" w:hAnsi="Times New Roman" w:cs="Times New Roman"/>
          <w:iCs/>
          <w:sz w:val="24"/>
          <w:lang w:val="hr-HR"/>
        </w:rPr>
        <w:t>ov.hr/vijesti/medjunarodni-dan-dunava-29-lipnja/93 14)</w:t>
      </w:r>
      <w:r w:rsidR="00283977" w:rsidRPr="00DA784E">
        <w:rPr>
          <w:rFonts w:ascii="Times New Roman" w:hAnsi="Times New Roman" w:cs="Times New Roman"/>
          <w:iCs/>
          <w:sz w:val="24"/>
          <w:lang w:val="hr-HR"/>
        </w:rPr>
        <w:t>.</w:t>
      </w:r>
    </w:p>
    <w:p w14:paraId="3D581BAA" w14:textId="1DBDEBAA" w:rsidR="008445CE" w:rsidRPr="00DA784E" w:rsidRDefault="008445CE"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(5) </w:t>
      </w:r>
      <w:r w:rsidRPr="00DA784E">
        <w:rPr>
          <w:rFonts w:ascii="Times New Roman" w:hAnsi="Times New Roman" w:cs="Times New Roman"/>
          <w:b/>
          <w:iCs/>
          <w:sz w:val="24"/>
          <w:lang w:val="hr-HR"/>
        </w:rPr>
        <w:t>kampanja eduk</w:t>
      </w:r>
      <w:r w:rsidR="00F52F86" w:rsidRPr="00DA784E">
        <w:rPr>
          <w:rFonts w:ascii="Times New Roman" w:hAnsi="Times New Roman" w:cs="Times New Roman"/>
          <w:b/>
          <w:iCs/>
          <w:sz w:val="24"/>
          <w:lang w:val="hr-HR"/>
        </w:rPr>
        <w:t xml:space="preserve">acije mladih i javnosti povodom </w:t>
      </w:r>
      <w:r w:rsidRPr="00DA784E">
        <w:rPr>
          <w:rFonts w:ascii="Times New Roman" w:hAnsi="Times New Roman" w:cs="Times New Roman"/>
          <w:b/>
          <w:iCs/>
          <w:sz w:val="24"/>
          <w:lang w:val="hr-HR"/>
        </w:rPr>
        <w:t>Svjetskog dana voda 2023.</w:t>
      </w:r>
      <w:r w:rsidR="00757E30" w:rsidRPr="00DA784E">
        <w:rPr>
          <w:rFonts w:ascii="Times New Roman" w:hAnsi="Times New Roman" w:cs="Times New Roman"/>
          <w:iCs/>
          <w:sz w:val="24"/>
          <w:lang w:val="hr-HR"/>
        </w:rPr>
        <w:t xml:space="preserve"> u Zagrebu 22. ožujka </w:t>
      </w:r>
      <w:r w:rsidRPr="00DA784E">
        <w:rPr>
          <w:rFonts w:ascii="Times New Roman" w:hAnsi="Times New Roman" w:cs="Times New Roman"/>
          <w:iCs/>
          <w:sz w:val="24"/>
          <w:lang w:val="hr-HR"/>
        </w:rPr>
        <w:t>2023. s</w:t>
      </w:r>
      <w:r w:rsidR="00F52F86" w:rsidRPr="00DA784E">
        <w:rPr>
          <w:rFonts w:ascii="Times New Roman" w:hAnsi="Times New Roman" w:cs="Times New Roman"/>
          <w:iCs/>
          <w:sz w:val="24"/>
          <w:lang w:val="hr-HR"/>
        </w:rPr>
        <w:t xml:space="preserve"> temom </w:t>
      </w:r>
      <w:r w:rsidR="009B3113"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Budi promjena koju </w:t>
      </w:r>
      <w:r w:rsidR="00F52F86" w:rsidRPr="00DA784E">
        <w:rPr>
          <w:rFonts w:ascii="Times New Roman" w:hAnsi="Times New Roman" w:cs="Times New Roman"/>
          <w:iCs/>
          <w:sz w:val="24"/>
          <w:lang w:val="hr-HR"/>
        </w:rPr>
        <w:t xml:space="preserve">želiš vidjeti u svijetu” u okviru kojega </w:t>
      </w:r>
      <w:r w:rsidRPr="00DA784E">
        <w:rPr>
          <w:rFonts w:ascii="Times New Roman" w:hAnsi="Times New Roman" w:cs="Times New Roman"/>
          <w:iCs/>
          <w:sz w:val="24"/>
          <w:lang w:val="hr-HR"/>
        </w:rPr>
        <w:t>je organizirano sedam t</w:t>
      </w:r>
      <w:r w:rsidR="00F52F86" w:rsidRPr="00DA784E">
        <w:rPr>
          <w:rFonts w:ascii="Times New Roman" w:hAnsi="Times New Roman" w:cs="Times New Roman"/>
          <w:iCs/>
          <w:sz w:val="24"/>
          <w:lang w:val="hr-HR"/>
        </w:rPr>
        <w:t xml:space="preserve">ematskih radionica za djecu pod </w:t>
      </w:r>
      <w:r w:rsidRPr="00DA784E">
        <w:rPr>
          <w:rFonts w:ascii="Times New Roman" w:hAnsi="Times New Roman" w:cs="Times New Roman"/>
          <w:iCs/>
          <w:sz w:val="24"/>
          <w:lang w:val="hr-HR"/>
        </w:rPr>
        <w:t xml:space="preserve">nazivom ,,Sajam vode — </w:t>
      </w:r>
      <w:r w:rsidR="009961F8" w:rsidRPr="00DA784E">
        <w:rPr>
          <w:rFonts w:ascii="Times New Roman" w:hAnsi="Times New Roman" w:cs="Times New Roman"/>
          <w:iCs/>
          <w:sz w:val="24"/>
          <w:lang w:val="hr-HR"/>
        </w:rPr>
        <w:t xml:space="preserve">znanjem do promjena‘ (radionica klimatske promjene, društvena igrica, računalna igrica, </w:t>
      </w:r>
      <w:r w:rsidRPr="00DA784E">
        <w:rPr>
          <w:rFonts w:ascii="Times New Roman" w:hAnsi="Times New Roman" w:cs="Times New Roman"/>
          <w:iCs/>
          <w:sz w:val="24"/>
          <w:lang w:val="hr-HR"/>
        </w:rPr>
        <w:t xml:space="preserve">laboratorij za ispitivanje </w:t>
      </w:r>
      <w:r w:rsidR="009961F8" w:rsidRPr="00DA784E">
        <w:rPr>
          <w:rFonts w:ascii="Times New Roman" w:hAnsi="Times New Roman" w:cs="Times New Roman"/>
          <w:iCs/>
          <w:sz w:val="24"/>
          <w:lang w:val="hr-HR"/>
        </w:rPr>
        <w:t xml:space="preserve">vode, igrica otpadne vode, igra </w:t>
      </w:r>
      <w:proofErr w:type="spellStart"/>
      <w:r w:rsidRPr="00DA784E">
        <w:rPr>
          <w:rFonts w:ascii="Times New Roman" w:hAnsi="Times New Roman" w:cs="Times New Roman"/>
          <w:iCs/>
          <w:sz w:val="24"/>
          <w:lang w:val="hr-HR"/>
        </w:rPr>
        <w:t>memory</w:t>
      </w:r>
      <w:proofErr w:type="spellEnd"/>
      <w:r w:rsidRPr="00DA784E">
        <w:rPr>
          <w:rFonts w:ascii="Times New Roman" w:hAnsi="Times New Roman" w:cs="Times New Roman"/>
          <w:iCs/>
          <w:sz w:val="24"/>
          <w:lang w:val="hr-HR"/>
        </w:rPr>
        <w:t xml:space="preserve"> i crtanje). U p</w:t>
      </w:r>
      <w:r w:rsidR="009961F8" w:rsidRPr="00DA784E">
        <w:rPr>
          <w:rFonts w:ascii="Times New Roman" w:hAnsi="Times New Roman" w:cs="Times New Roman"/>
          <w:iCs/>
          <w:sz w:val="24"/>
          <w:lang w:val="hr-HR"/>
        </w:rPr>
        <w:t>rogram su putem video snimaka i porukama o vodi bili uključeni učenici iz inozemstva, učenici OŠ</w:t>
      </w:r>
      <w:r w:rsidRPr="00DA784E">
        <w:rPr>
          <w:rFonts w:ascii="Times New Roman" w:hAnsi="Times New Roman" w:cs="Times New Roman"/>
          <w:iCs/>
          <w:sz w:val="24"/>
          <w:lang w:val="hr-HR"/>
        </w:rPr>
        <w:t xml:space="preserve"> M. Lovraka iz Petrinje ko</w:t>
      </w:r>
      <w:r w:rsidR="009961F8" w:rsidRPr="00DA784E">
        <w:rPr>
          <w:rFonts w:ascii="Times New Roman" w:hAnsi="Times New Roman" w:cs="Times New Roman"/>
          <w:iCs/>
          <w:sz w:val="24"/>
          <w:lang w:val="hr-HR"/>
        </w:rPr>
        <w:t xml:space="preserve">ji su snimili nekoliko pokusa s vodom i učenici OŠ </w:t>
      </w:r>
      <w:proofErr w:type="spellStart"/>
      <w:r w:rsidR="009961F8" w:rsidRPr="00DA784E">
        <w:rPr>
          <w:rFonts w:ascii="Times New Roman" w:hAnsi="Times New Roman" w:cs="Times New Roman"/>
          <w:iCs/>
          <w:sz w:val="24"/>
          <w:lang w:val="hr-HR"/>
        </w:rPr>
        <w:t>Rugvica</w:t>
      </w:r>
      <w:proofErr w:type="spellEnd"/>
      <w:r w:rsidR="009961F8" w:rsidRPr="00DA784E">
        <w:rPr>
          <w:rFonts w:ascii="Times New Roman" w:hAnsi="Times New Roman" w:cs="Times New Roman"/>
          <w:iCs/>
          <w:sz w:val="24"/>
          <w:lang w:val="hr-HR"/>
        </w:rPr>
        <w:t xml:space="preserve"> i mališani DV </w:t>
      </w:r>
      <w:proofErr w:type="spellStart"/>
      <w:r w:rsidR="009961F8" w:rsidRPr="00DA784E">
        <w:rPr>
          <w:rFonts w:ascii="Times New Roman" w:hAnsi="Times New Roman" w:cs="Times New Roman"/>
          <w:iCs/>
          <w:sz w:val="24"/>
          <w:lang w:val="hr-HR"/>
        </w:rPr>
        <w:t>Vrhovec</w:t>
      </w:r>
      <w:proofErr w:type="spellEnd"/>
      <w:r w:rsidR="009961F8" w:rsidRPr="00DA784E">
        <w:rPr>
          <w:rFonts w:ascii="Times New Roman" w:hAnsi="Times New Roman" w:cs="Times New Roman"/>
          <w:iCs/>
          <w:sz w:val="24"/>
          <w:lang w:val="hr-HR"/>
        </w:rPr>
        <w:t xml:space="preserve"> Zagreb </w:t>
      </w:r>
      <w:r w:rsidRPr="00DA784E">
        <w:rPr>
          <w:rFonts w:ascii="Times New Roman" w:hAnsi="Times New Roman" w:cs="Times New Roman"/>
          <w:iCs/>
          <w:sz w:val="24"/>
          <w:lang w:val="hr-HR"/>
        </w:rPr>
        <w:t>koji su u okviru dana otvoren</w:t>
      </w:r>
      <w:r w:rsidR="009961F8" w:rsidRPr="00DA784E">
        <w:rPr>
          <w:rFonts w:ascii="Times New Roman" w:hAnsi="Times New Roman" w:cs="Times New Roman"/>
          <w:iCs/>
          <w:sz w:val="24"/>
          <w:lang w:val="hr-HR"/>
        </w:rPr>
        <w:t xml:space="preserve">ih vrata posjetili laboratorij </w:t>
      </w:r>
      <w:r w:rsidRPr="00DA784E">
        <w:rPr>
          <w:rFonts w:ascii="Times New Roman" w:hAnsi="Times New Roman" w:cs="Times New Roman"/>
          <w:iCs/>
          <w:sz w:val="24"/>
          <w:lang w:val="hr-HR"/>
        </w:rPr>
        <w:t>Instituta J. J. Strossmayer t</w:t>
      </w:r>
      <w:r w:rsidR="009961F8" w:rsidRPr="00DA784E">
        <w:rPr>
          <w:rFonts w:ascii="Times New Roman" w:hAnsi="Times New Roman" w:cs="Times New Roman"/>
          <w:iCs/>
          <w:sz w:val="24"/>
          <w:lang w:val="hr-HR"/>
        </w:rPr>
        <w:t>e se upoznali s analizama vode, važnim za očuvanje voda i okoliša/prirode. Organizirana je i postavljena izložba dječjih radova koji su nagrađeni i zapaženi u natječ</w:t>
      </w:r>
      <w:r w:rsidRPr="00DA784E">
        <w:rPr>
          <w:rFonts w:ascii="Times New Roman" w:hAnsi="Times New Roman" w:cs="Times New Roman"/>
          <w:iCs/>
          <w:sz w:val="24"/>
          <w:lang w:val="hr-HR"/>
        </w:rPr>
        <w:t xml:space="preserve">aju za mlade iz inozemstva. Za </w:t>
      </w:r>
      <w:r w:rsidR="009961F8" w:rsidRPr="00DA784E">
        <w:rPr>
          <w:rFonts w:ascii="Times New Roman" w:hAnsi="Times New Roman" w:cs="Times New Roman"/>
          <w:iCs/>
          <w:sz w:val="24"/>
          <w:lang w:val="hr-HR"/>
        </w:rPr>
        <w:t>potrebe obiljež</w:t>
      </w:r>
      <w:r w:rsidRPr="00DA784E">
        <w:rPr>
          <w:rFonts w:ascii="Times New Roman" w:hAnsi="Times New Roman" w:cs="Times New Roman"/>
          <w:iCs/>
          <w:sz w:val="24"/>
          <w:lang w:val="hr-HR"/>
        </w:rPr>
        <w:t>avanja SDV 2023. Hrva</w:t>
      </w:r>
      <w:r w:rsidR="009961F8" w:rsidRPr="00DA784E">
        <w:rPr>
          <w:rFonts w:ascii="Times New Roman" w:hAnsi="Times New Roman" w:cs="Times New Roman"/>
          <w:iCs/>
          <w:sz w:val="24"/>
          <w:lang w:val="hr-HR"/>
        </w:rPr>
        <w:t xml:space="preserve">tske vode su tiskale promotivni </w:t>
      </w:r>
      <w:proofErr w:type="spellStart"/>
      <w:r w:rsidRPr="00DA784E">
        <w:rPr>
          <w:rFonts w:ascii="Times New Roman" w:hAnsi="Times New Roman" w:cs="Times New Roman"/>
          <w:iCs/>
          <w:sz w:val="24"/>
          <w:lang w:val="hr-HR"/>
        </w:rPr>
        <w:t>poster</w:t>
      </w:r>
      <w:proofErr w:type="spellEnd"/>
      <w:r w:rsidRPr="00DA784E">
        <w:rPr>
          <w:rFonts w:ascii="Times New Roman" w:hAnsi="Times New Roman" w:cs="Times New Roman"/>
          <w:iCs/>
          <w:sz w:val="24"/>
          <w:lang w:val="hr-HR"/>
        </w:rPr>
        <w:t xml:space="preserve"> UN</w:t>
      </w:r>
      <w:r w:rsidR="00C6297F" w:rsidRPr="00DA784E">
        <w:rPr>
          <w:rFonts w:ascii="Times New Roman" w:hAnsi="Times New Roman" w:cs="Times New Roman"/>
          <w:iCs/>
          <w:sz w:val="24"/>
          <w:lang w:val="hr-HR"/>
        </w:rPr>
        <w:t xml:space="preserve"> – </w:t>
      </w:r>
      <w:r w:rsidRPr="00DA784E">
        <w:rPr>
          <w:rFonts w:ascii="Times New Roman" w:hAnsi="Times New Roman" w:cs="Times New Roman"/>
          <w:iCs/>
          <w:sz w:val="24"/>
          <w:lang w:val="hr-HR"/>
        </w:rPr>
        <w:t xml:space="preserve">World water </w:t>
      </w:r>
      <w:proofErr w:type="spellStart"/>
      <w:r w:rsidRPr="00DA784E">
        <w:rPr>
          <w:rFonts w:ascii="Times New Roman" w:hAnsi="Times New Roman" w:cs="Times New Roman"/>
          <w:iCs/>
          <w:sz w:val="24"/>
          <w:lang w:val="hr-HR"/>
        </w:rPr>
        <w:t>d</w:t>
      </w:r>
      <w:r w:rsidR="009961F8" w:rsidRPr="00DA784E">
        <w:rPr>
          <w:rFonts w:ascii="Times New Roman" w:hAnsi="Times New Roman" w:cs="Times New Roman"/>
          <w:iCs/>
          <w:sz w:val="24"/>
          <w:lang w:val="hr-HR"/>
        </w:rPr>
        <w:t>ay</w:t>
      </w:r>
      <w:proofErr w:type="spellEnd"/>
      <w:r w:rsidR="009961F8" w:rsidRPr="00DA784E">
        <w:rPr>
          <w:rFonts w:ascii="Times New Roman" w:hAnsi="Times New Roman" w:cs="Times New Roman"/>
          <w:iCs/>
          <w:sz w:val="24"/>
          <w:lang w:val="hr-HR"/>
        </w:rPr>
        <w:t xml:space="preserve"> 2023 koji </w:t>
      </w:r>
      <w:proofErr w:type="spellStart"/>
      <w:r w:rsidR="009961F8" w:rsidRPr="00DA784E">
        <w:rPr>
          <w:rFonts w:ascii="Times New Roman" w:hAnsi="Times New Roman" w:cs="Times New Roman"/>
          <w:iCs/>
          <w:sz w:val="24"/>
          <w:lang w:val="hr-HR"/>
        </w:rPr>
        <w:t>jc</w:t>
      </w:r>
      <w:proofErr w:type="spellEnd"/>
      <w:r w:rsidR="009961F8" w:rsidRPr="00DA784E">
        <w:rPr>
          <w:rFonts w:ascii="Times New Roman" w:hAnsi="Times New Roman" w:cs="Times New Roman"/>
          <w:iCs/>
          <w:sz w:val="24"/>
          <w:lang w:val="hr-HR"/>
        </w:rPr>
        <w:t xml:space="preserve"> dostavljen svim š</w:t>
      </w:r>
      <w:r w:rsidRPr="00DA784E">
        <w:rPr>
          <w:rFonts w:ascii="Times New Roman" w:hAnsi="Times New Roman" w:cs="Times New Roman"/>
          <w:iCs/>
          <w:sz w:val="24"/>
          <w:lang w:val="hr-HR"/>
        </w:rPr>
        <w:t xml:space="preserve">kolama u Hrvatskoj, </w:t>
      </w:r>
      <w:r w:rsidR="009961F8" w:rsidRPr="00DA784E">
        <w:rPr>
          <w:rFonts w:ascii="Times New Roman" w:hAnsi="Times New Roman" w:cs="Times New Roman"/>
          <w:iCs/>
          <w:sz w:val="24"/>
          <w:lang w:val="hr-HR"/>
        </w:rPr>
        <w:t>putem ispostava Hrvatskih voda. Takođ</w:t>
      </w:r>
      <w:r w:rsidRPr="00DA784E">
        <w:rPr>
          <w:rFonts w:ascii="Times New Roman" w:hAnsi="Times New Roman" w:cs="Times New Roman"/>
          <w:iCs/>
          <w:sz w:val="24"/>
          <w:lang w:val="hr-HR"/>
        </w:rPr>
        <w:t>er, u Daruvaru je u prost</w:t>
      </w:r>
      <w:r w:rsidR="009961F8" w:rsidRPr="00DA784E">
        <w:rPr>
          <w:rFonts w:ascii="Times New Roman" w:hAnsi="Times New Roman" w:cs="Times New Roman"/>
          <w:iCs/>
          <w:sz w:val="24"/>
          <w:lang w:val="hr-HR"/>
        </w:rPr>
        <w:t>orijama VGI za mali sliv Ilova-</w:t>
      </w:r>
      <w:proofErr w:type="spellStart"/>
      <w:r w:rsidR="009961F8" w:rsidRPr="00DA784E">
        <w:rPr>
          <w:rFonts w:ascii="Times New Roman" w:hAnsi="Times New Roman" w:cs="Times New Roman"/>
          <w:iCs/>
          <w:sz w:val="24"/>
          <w:lang w:val="hr-HR"/>
        </w:rPr>
        <w:t>Pakra</w:t>
      </w:r>
      <w:proofErr w:type="spellEnd"/>
      <w:r w:rsidR="009961F8" w:rsidRPr="00DA784E">
        <w:rPr>
          <w:rFonts w:ascii="Times New Roman" w:hAnsi="Times New Roman" w:cs="Times New Roman"/>
          <w:iCs/>
          <w:sz w:val="24"/>
          <w:lang w:val="hr-HR"/>
        </w:rPr>
        <w:t xml:space="preserve"> održ</w:t>
      </w:r>
      <w:r w:rsidRPr="00DA784E">
        <w:rPr>
          <w:rFonts w:ascii="Times New Roman" w:hAnsi="Times New Roman" w:cs="Times New Roman"/>
          <w:iCs/>
          <w:sz w:val="24"/>
          <w:lang w:val="hr-HR"/>
        </w:rPr>
        <w:t xml:space="preserve">ana </w:t>
      </w:r>
      <w:r w:rsidR="009961F8" w:rsidRPr="00DA784E">
        <w:rPr>
          <w:rFonts w:ascii="Times New Roman" w:hAnsi="Times New Roman" w:cs="Times New Roman"/>
          <w:iCs/>
          <w:sz w:val="24"/>
          <w:lang w:val="hr-HR"/>
        </w:rPr>
        <w:t xml:space="preserve">radionica za mališane skupine Bubamare iz </w:t>
      </w:r>
      <w:r w:rsidRPr="00DA784E">
        <w:rPr>
          <w:rFonts w:ascii="Times New Roman" w:hAnsi="Times New Roman" w:cs="Times New Roman"/>
          <w:iCs/>
          <w:sz w:val="24"/>
          <w:lang w:val="hr-HR"/>
        </w:rPr>
        <w:t xml:space="preserve">DV Vladimir Nazor Daruvar, gdje su razgovarali </w:t>
      </w:r>
      <w:r w:rsidR="009961F8" w:rsidRPr="00DA784E">
        <w:rPr>
          <w:rFonts w:ascii="Times New Roman" w:hAnsi="Times New Roman" w:cs="Times New Roman"/>
          <w:iCs/>
          <w:sz w:val="24"/>
          <w:lang w:val="hr-HR"/>
        </w:rPr>
        <w:t>o</w:t>
      </w:r>
      <w:r w:rsidRPr="00DA784E">
        <w:rPr>
          <w:rFonts w:ascii="Times New Roman" w:hAnsi="Times New Roman" w:cs="Times New Roman"/>
          <w:iCs/>
          <w:sz w:val="24"/>
          <w:lang w:val="hr-HR"/>
        </w:rPr>
        <w:t xml:space="preserve"> va</w:t>
      </w:r>
      <w:r w:rsidR="009961F8" w:rsidRPr="00DA784E">
        <w:rPr>
          <w:rFonts w:ascii="Times New Roman" w:hAnsi="Times New Roman" w:cs="Times New Roman"/>
          <w:iCs/>
          <w:sz w:val="24"/>
          <w:lang w:val="hr-HR"/>
        </w:rPr>
        <w:t xml:space="preserve">žnosti </w:t>
      </w:r>
      <w:r w:rsidRPr="00DA784E">
        <w:rPr>
          <w:rFonts w:ascii="Times New Roman" w:hAnsi="Times New Roman" w:cs="Times New Roman"/>
          <w:iCs/>
          <w:sz w:val="24"/>
          <w:lang w:val="hr-HR"/>
        </w:rPr>
        <w:t>voda i njezinom o</w:t>
      </w:r>
      <w:r w:rsidR="009961F8" w:rsidRPr="00DA784E">
        <w:rPr>
          <w:rFonts w:ascii="Times New Roman" w:hAnsi="Times New Roman" w:cs="Times New Roman"/>
          <w:iCs/>
          <w:sz w:val="24"/>
          <w:lang w:val="hr-HR"/>
        </w:rPr>
        <w:t xml:space="preserve">čuvanju, te su obišli rječicu Toplicu i </w:t>
      </w:r>
      <w:r w:rsidRPr="00DA784E">
        <w:rPr>
          <w:rFonts w:ascii="Times New Roman" w:hAnsi="Times New Roman" w:cs="Times New Roman"/>
          <w:iCs/>
          <w:sz w:val="24"/>
          <w:lang w:val="hr-HR"/>
        </w:rPr>
        <w:t>termalne izvore koji donose</w:t>
      </w:r>
      <w:r w:rsidR="009961F8" w:rsidRPr="00DA784E">
        <w:rPr>
          <w:rFonts w:ascii="Times New Roman" w:hAnsi="Times New Roman" w:cs="Times New Roman"/>
          <w:iCs/>
          <w:sz w:val="24"/>
          <w:lang w:val="hr-HR"/>
        </w:rPr>
        <w:t xml:space="preserve"> gospodarski razvoja Daruvara i </w:t>
      </w:r>
      <w:r w:rsidRPr="00DA784E">
        <w:rPr>
          <w:rFonts w:ascii="Times New Roman" w:hAnsi="Times New Roman" w:cs="Times New Roman"/>
          <w:iCs/>
          <w:sz w:val="24"/>
          <w:lang w:val="hr-HR"/>
        </w:rPr>
        <w:t>okolice, ali i doprinose prirodnim vrije</w:t>
      </w:r>
      <w:r w:rsidR="009961F8" w:rsidRPr="00DA784E">
        <w:rPr>
          <w:rFonts w:ascii="Times New Roman" w:hAnsi="Times New Roman" w:cs="Times New Roman"/>
          <w:iCs/>
          <w:sz w:val="24"/>
          <w:lang w:val="hr-HR"/>
        </w:rPr>
        <w:t>dnostima koje donose zdraviji i kvalitetniji život stanovnicima Daruvara.</w:t>
      </w:r>
    </w:p>
    <w:p w14:paraId="782A1C73" w14:textId="65CF9232" w:rsidR="008445CE" w:rsidRPr="00DA784E" w:rsidRDefault="008445CE"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(6) radionica za </w:t>
      </w:r>
      <w:r w:rsidRPr="00DA784E">
        <w:rPr>
          <w:rFonts w:ascii="Times New Roman" w:hAnsi="Times New Roman" w:cs="Times New Roman"/>
          <w:b/>
          <w:iCs/>
          <w:sz w:val="24"/>
          <w:lang w:val="hr-HR"/>
        </w:rPr>
        <w:t>sudionike Parlamenta mladih</w:t>
      </w:r>
      <w:r w:rsidR="009961F8" w:rsidRPr="00DA784E">
        <w:rPr>
          <w:rFonts w:ascii="Times New Roman" w:hAnsi="Times New Roman" w:cs="Times New Roman"/>
          <w:iCs/>
          <w:sz w:val="24"/>
          <w:lang w:val="hr-HR"/>
        </w:rPr>
        <w:t xml:space="preserve"> sliva rijeka Save i </w:t>
      </w:r>
      <w:proofErr w:type="spellStart"/>
      <w:r w:rsidR="009961F8" w:rsidRPr="00DA784E">
        <w:rPr>
          <w:rFonts w:ascii="Times New Roman" w:hAnsi="Times New Roman" w:cs="Times New Roman"/>
          <w:iCs/>
          <w:sz w:val="24"/>
          <w:lang w:val="hr-HR"/>
        </w:rPr>
        <w:t>Scheldt</w:t>
      </w:r>
      <w:proofErr w:type="spellEnd"/>
      <w:r w:rsidR="009961F8" w:rsidRPr="00DA784E">
        <w:rPr>
          <w:rFonts w:ascii="Times New Roman" w:hAnsi="Times New Roman" w:cs="Times New Roman"/>
          <w:iCs/>
          <w:sz w:val="24"/>
          <w:lang w:val="hr-HR"/>
        </w:rPr>
        <w:t xml:space="preserve"> održ</w:t>
      </w:r>
      <w:r w:rsidRPr="00DA784E">
        <w:rPr>
          <w:rFonts w:ascii="Times New Roman" w:hAnsi="Times New Roman" w:cs="Times New Roman"/>
          <w:iCs/>
          <w:sz w:val="24"/>
          <w:lang w:val="hr-HR"/>
        </w:rPr>
        <w:t>ana je 26.</w:t>
      </w:r>
      <w:r w:rsidR="00147A48" w:rsidRPr="00DA784E">
        <w:rPr>
          <w:rFonts w:ascii="Times New Roman" w:hAnsi="Times New Roman" w:cs="Times New Roman"/>
          <w:iCs/>
          <w:sz w:val="24"/>
          <w:lang w:val="hr-HR"/>
        </w:rPr>
        <w:t xml:space="preserve"> travnja </w:t>
      </w:r>
      <w:r w:rsidR="009961F8" w:rsidRPr="00DA784E">
        <w:rPr>
          <w:rFonts w:ascii="Times New Roman" w:hAnsi="Times New Roman" w:cs="Times New Roman"/>
          <w:iCs/>
          <w:sz w:val="24"/>
          <w:lang w:val="hr-HR"/>
        </w:rPr>
        <w:t xml:space="preserve">2023. na kojoj je sudjelovalo </w:t>
      </w:r>
      <w:r w:rsidRPr="00DA784E">
        <w:rPr>
          <w:rFonts w:ascii="Times New Roman" w:hAnsi="Times New Roman" w:cs="Times New Roman"/>
          <w:iCs/>
          <w:sz w:val="24"/>
          <w:lang w:val="hr-HR"/>
        </w:rPr>
        <w:t xml:space="preserve">dvadesetak mladih iz </w:t>
      </w:r>
      <w:r w:rsidR="009961F8" w:rsidRPr="00DA784E">
        <w:rPr>
          <w:rFonts w:ascii="Times New Roman" w:hAnsi="Times New Roman" w:cs="Times New Roman"/>
          <w:iCs/>
          <w:sz w:val="24"/>
          <w:lang w:val="hr-HR"/>
        </w:rPr>
        <w:t xml:space="preserve">Nizozemske, Belgije, Francuske, </w:t>
      </w:r>
      <w:r w:rsidRPr="00DA784E">
        <w:rPr>
          <w:rFonts w:ascii="Times New Roman" w:hAnsi="Times New Roman" w:cs="Times New Roman"/>
          <w:iCs/>
          <w:sz w:val="24"/>
          <w:lang w:val="hr-HR"/>
        </w:rPr>
        <w:t>Slovenije</w:t>
      </w:r>
      <w:r w:rsidR="009961F8" w:rsidRPr="00DA784E">
        <w:rPr>
          <w:rFonts w:ascii="Times New Roman" w:hAnsi="Times New Roman" w:cs="Times New Roman"/>
          <w:iCs/>
          <w:sz w:val="24"/>
          <w:lang w:val="hr-HR"/>
        </w:rPr>
        <w:t>, Srbije, Bosne i Her</w:t>
      </w:r>
      <w:r w:rsidRPr="00DA784E">
        <w:rPr>
          <w:rFonts w:ascii="Times New Roman" w:hAnsi="Times New Roman" w:cs="Times New Roman"/>
          <w:iCs/>
          <w:sz w:val="24"/>
          <w:lang w:val="hr-HR"/>
        </w:rPr>
        <w:t>c</w:t>
      </w:r>
      <w:r w:rsidR="009961F8" w:rsidRPr="00DA784E">
        <w:rPr>
          <w:rFonts w:ascii="Times New Roman" w:hAnsi="Times New Roman" w:cs="Times New Roman"/>
          <w:iCs/>
          <w:sz w:val="24"/>
          <w:lang w:val="hr-HR"/>
        </w:rPr>
        <w:t xml:space="preserve">egovine i Hrvatske. Tema </w:t>
      </w:r>
      <w:r w:rsidRPr="00DA784E">
        <w:rPr>
          <w:rFonts w:ascii="Times New Roman" w:hAnsi="Times New Roman" w:cs="Times New Roman"/>
          <w:iCs/>
          <w:sz w:val="24"/>
          <w:lang w:val="hr-HR"/>
        </w:rPr>
        <w:t xml:space="preserve">studijskog sedmodnevnog </w:t>
      </w:r>
      <w:r w:rsidR="009961F8" w:rsidRPr="00DA784E">
        <w:rPr>
          <w:rFonts w:ascii="Times New Roman" w:hAnsi="Times New Roman" w:cs="Times New Roman"/>
          <w:iCs/>
          <w:sz w:val="24"/>
          <w:lang w:val="hr-HR"/>
        </w:rPr>
        <w:t xml:space="preserve">putovanja </w:t>
      </w:r>
      <w:r w:rsidR="009961F8" w:rsidRPr="00DA784E">
        <w:rPr>
          <w:rFonts w:ascii="Times New Roman" w:hAnsi="Times New Roman" w:cs="Times New Roman"/>
          <w:iCs/>
          <w:sz w:val="24"/>
          <w:lang w:val="hr-HR"/>
        </w:rPr>
        <w:lastRenderedPageBreak/>
        <w:t xml:space="preserve">po Hrvatskoj bila je: </w:t>
      </w:r>
      <w:r w:rsidR="00405CE8" w:rsidRPr="00DA784E">
        <w:rPr>
          <w:rFonts w:ascii="Times New Roman" w:hAnsi="Times New Roman" w:cs="Times New Roman"/>
          <w:iCs/>
          <w:sz w:val="24"/>
          <w:lang w:val="hr-HR"/>
        </w:rPr>
        <w:t>„</w:t>
      </w:r>
      <w:r w:rsidRPr="00DA784E">
        <w:rPr>
          <w:rFonts w:ascii="Times New Roman" w:hAnsi="Times New Roman" w:cs="Times New Roman"/>
          <w:iCs/>
          <w:sz w:val="24"/>
          <w:lang w:val="hr-HR"/>
        </w:rPr>
        <w:t>Utjecaj klimatskih prom</w:t>
      </w:r>
      <w:r w:rsidR="009961F8" w:rsidRPr="00DA784E">
        <w:rPr>
          <w:rFonts w:ascii="Times New Roman" w:hAnsi="Times New Roman" w:cs="Times New Roman"/>
          <w:iCs/>
          <w:sz w:val="24"/>
          <w:lang w:val="hr-HR"/>
        </w:rPr>
        <w:t xml:space="preserve">jena na sliv Save i </w:t>
      </w:r>
      <w:proofErr w:type="spellStart"/>
      <w:r w:rsidR="009961F8" w:rsidRPr="00DA784E">
        <w:rPr>
          <w:rFonts w:ascii="Times New Roman" w:hAnsi="Times New Roman" w:cs="Times New Roman"/>
          <w:iCs/>
          <w:sz w:val="24"/>
          <w:lang w:val="hr-HR"/>
        </w:rPr>
        <w:t>Scheldt</w:t>
      </w:r>
      <w:proofErr w:type="spellEnd"/>
      <w:r w:rsidR="009961F8" w:rsidRPr="00DA784E">
        <w:rPr>
          <w:rFonts w:ascii="Times New Roman" w:hAnsi="Times New Roman" w:cs="Times New Roman"/>
          <w:iCs/>
          <w:sz w:val="24"/>
          <w:lang w:val="hr-HR"/>
        </w:rPr>
        <w:t xml:space="preserve">”, a </w:t>
      </w:r>
      <w:r w:rsidRPr="00DA784E">
        <w:rPr>
          <w:rFonts w:ascii="Times New Roman" w:hAnsi="Times New Roman" w:cs="Times New Roman"/>
          <w:iCs/>
          <w:sz w:val="24"/>
          <w:lang w:val="hr-HR"/>
        </w:rPr>
        <w:t>posjetili su i PP Lonjsko p</w:t>
      </w:r>
      <w:r w:rsidR="009961F8" w:rsidRPr="00DA784E">
        <w:rPr>
          <w:rFonts w:ascii="Times New Roman" w:hAnsi="Times New Roman" w:cs="Times New Roman"/>
          <w:iCs/>
          <w:sz w:val="24"/>
          <w:lang w:val="hr-HR"/>
        </w:rPr>
        <w:t xml:space="preserve">olje te se upoznali s prirodnim </w:t>
      </w:r>
      <w:r w:rsidRPr="00DA784E">
        <w:rPr>
          <w:rFonts w:ascii="Times New Roman" w:hAnsi="Times New Roman" w:cs="Times New Roman"/>
          <w:iCs/>
          <w:sz w:val="24"/>
          <w:lang w:val="hr-HR"/>
        </w:rPr>
        <w:t>vrijednostima i sustavom obrane od pop</w:t>
      </w:r>
      <w:r w:rsidR="009961F8" w:rsidRPr="00DA784E">
        <w:rPr>
          <w:rFonts w:ascii="Times New Roman" w:hAnsi="Times New Roman" w:cs="Times New Roman"/>
          <w:iCs/>
          <w:sz w:val="24"/>
          <w:lang w:val="hr-HR"/>
        </w:rPr>
        <w:t>lava koji koristi zelena rješ</w:t>
      </w:r>
      <w:r w:rsidRPr="00DA784E">
        <w:rPr>
          <w:rFonts w:ascii="Times New Roman" w:hAnsi="Times New Roman" w:cs="Times New Roman"/>
          <w:iCs/>
          <w:sz w:val="24"/>
          <w:lang w:val="hr-HR"/>
        </w:rPr>
        <w:t>enja</w:t>
      </w:r>
      <w:r w:rsidR="00405CE8" w:rsidRPr="00DA784E">
        <w:rPr>
          <w:rFonts w:ascii="Times New Roman" w:hAnsi="Times New Roman" w:cs="Times New Roman"/>
          <w:iCs/>
          <w:sz w:val="24"/>
          <w:lang w:val="hr-HR"/>
        </w:rPr>
        <w:t xml:space="preserve"> – </w:t>
      </w:r>
      <w:r w:rsidRPr="00DA784E">
        <w:rPr>
          <w:rFonts w:ascii="Times New Roman" w:hAnsi="Times New Roman" w:cs="Times New Roman"/>
          <w:iCs/>
          <w:sz w:val="24"/>
          <w:lang w:val="hr-HR"/>
        </w:rPr>
        <w:t>retencije, k</w:t>
      </w:r>
      <w:r w:rsidR="009961F8" w:rsidRPr="00DA784E">
        <w:rPr>
          <w:rFonts w:ascii="Times New Roman" w:hAnsi="Times New Roman" w:cs="Times New Roman"/>
          <w:iCs/>
          <w:sz w:val="24"/>
          <w:lang w:val="hr-HR"/>
        </w:rPr>
        <w:t>oje su ujedno i za8tiéena staništa za očuvanje ugrož</w:t>
      </w:r>
      <w:r w:rsidRPr="00DA784E">
        <w:rPr>
          <w:rFonts w:ascii="Times New Roman" w:hAnsi="Times New Roman" w:cs="Times New Roman"/>
          <w:iCs/>
          <w:sz w:val="24"/>
          <w:lang w:val="hr-HR"/>
        </w:rPr>
        <w:t>enih vrst</w:t>
      </w:r>
      <w:r w:rsidR="009961F8" w:rsidRPr="00DA784E">
        <w:rPr>
          <w:rFonts w:ascii="Times New Roman" w:hAnsi="Times New Roman" w:cs="Times New Roman"/>
          <w:iCs/>
          <w:sz w:val="24"/>
          <w:lang w:val="hr-HR"/>
        </w:rPr>
        <w:t xml:space="preserve">a. Predstavljene su teme zelene </w:t>
      </w:r>
      <w:r w:rsidRPr="00DA784E">
        <w:rPr>
          <w:rFonts w:ascii="Times New Roman" w:hAnsi="Times New Roman" w:cs="Times New Roman"/>
          <w:iCs/>
          <w:sz w:val="24"/>
          <w:lang w:val="hr-HR"/>
        </w:rPr>
        <w:t>infrastrukture u okviru p</w:t>
      </w:r>
      <w:r w:rsidR="009961F8" w:rsidRPr="00DA784E">
        <w:rPr>
          <w:rFonts w:ascii="Times New Roman" w:hAnsi="Times New Roman" w:cs="Times New Roman"/>
          <w:iCs/>
          <w:sz w:val="24"/>
          <w:lang w:val="hr-HR"/>
        </w:rPr>
        <w:t>rojekta VEPAR, prikazana praktična vjež</w:t>
      </w:r>
      <w:r w:rsidRPr="00DA784E">
        <w:rPr>
          <w:rFonts w:ascii="Times New Roman" w:hAnsi="Times New Roman" w:cs="Times New Roman"/>
          <w:iCs/>
          <w:sz w:val="24"/>
          <w:lang w:val="hr-HR"/>
        </w:rPr>
        <w:t>ba na edukativnoj maketi, te je predstavljen i Glav</w:t>
      </w:r>
      <w:r w:rsidR="009961F8" w:rsidRPr="00DA784E">
        <w:rPr>
          <w:rFonts w:ascii="Times New Roman" w:hAnsi="Times New Roman" w:cs="Times New Roman"/>
          <w:iCs/>
          <w:sz w:val="24"/>
          <w:lang w:val="hr-HR"/>
        </w:rPr>
        <w:t xml:space="preserve">ni </w:t>
      </w:r>
      <w:r w:rsidRPr="00DA784E">
        <w:rPr>
          <w:rFonts w:ascii="Times New Roman" w:hAnsi="Times New Roman" w:cs="Times New Roman"/>
          <w:iCs/>
          <w:sz w:val="24"/>
          <w:lang w:val="hr-HR"/>
        </w:rPr>
        <w:t>centar obrane od poplava. Ci</w:t>
      </w:r>
      <w:r w:rsidR="009961F8" w:rsidRPr="00DA784E">
        <w:rPr>
          <w:rFonts w:ascii="Times New Roman" w:hAnsi="Times New Roman" w:cs="Times New Roman"/>
          <w:iCs/>
          <w:sz w:val="24"/>
          <w:lang w:val="hr-HR"/>
        </w:rPr>
        <w:t>lj je bio povezivanje mladih sa slič</w:t>
      </w:r>
      <w:r w:rsidRPr="00DA784E">
        <w:rPr>
          <w:rFonts w:ascii="Times New Roman" w:hAnsi="Times New Roman" w:cs="Times New Roman"/>
          <w:iCs/>
          <w:sz w:val="24"/>
          <w:lang w:val="hr-HR"/>
        </w:rPr>
        <w:t>nim temama vezanim uz o</w:t>
      </w:r>
      <w:r w:rsidR="009961F8" w:rsidRPr="00DA784E">
        <w:rPr>
          <w:rFonts w:ascii="Times New Roman" w:hAnsi="Times New Roman" w:cs="Times New Roman"/>
          <w:iCs/>
          <w:sz w:val="24"/>
          <w:lang w:val="hr-HR"/>
        </w:rPr>
        <w:t>čuvanje okoliš</w:t>
      </w:r>
      <w:r w:rsidRPr="00DA784E">
        <w:rPr>
          <w:rFonts w:ascii="Times New Roman" w:hAnsi="Times New Roman" w:cs="Times New Roman"/>
          <w:iCs/>
          <w:sz w:val="24"/>
          <w:lang w:val="hr-HR"/>
        </w:rPr>
        <w:t>a, prirode i voda</w:t>
      </w:r>
    </w:p>
    <w:p w14:paraId="029263DD" w14:textId="36253383" w:rsidR="008445CE" w:rsidRPr="00DA784E" w:rsidRDefault="008445CE"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(7) kampanja </w:t>
      </w:r>
      <w:r w:rsidRPr="00DA784E">
        <w:rPr>
          <w:rFonts w:ascii="Times New Roman" w:hAnsi="Times New Roman" w:cs="Times New Roman"/>
          <w:b/>
          <w:iCs/>
          <w:sz w:val="24"/>
          <w:lang w:val="hr-HR"/>
        </w:rPr>
        <w:t>e</w:t>
      </w:r>
      <w:r w:rsidR="009961F8" w:rsidRPr="00DA784E">
        <w:rPr>
          <w:rFonts w:ascii="Times New Roman" w:hAnsi="Times New Roman" w:cs="Times New Roman"/>
          <w:b/>
          <w:iCs/>
          <w:sz w:val="24"/>
          <w:lang w:val="hr-HR"/>
        </w:rPr>
        <w:t xml:space="preserve">dukacije mladih i javnosti o zaštiti ugroženih </w:t>
      </w:r>
      <w:r w:rsidRPr="00DA784E">
        <w:rPr>
          <w:rFonts w:ascii="Times New Roman" w:hAnsi="Times New Roman" w:cs="Times New Roman"/>
          <w:b/>
          <w:iCs/>
          <w:sz w:val="24"/>
          <w:lang w:val="hr-HR"/>
        </w:rPr>
        <w:t>vrsta</w:t>
      </w:r>
      <w:r w:rsidRPr="00DA784E">
        <w:rPr>
          <w:rFonts w:ascii="Times New Roman" w:hAnsi="Times New Roman" w:cs="Times New Roman"/>
          <w:iCs/>
          <w:sz w:val="24"/>
          <w:lang w:val="hr-HR"/>
        </w:rPr>
        <w:t xml:space="preserve"> </w:t>
      </w:r>
      <w:r w:rsidR="00405CE8"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kro</w:t>
      </w:r>
      <w:r w:rsidR="009961F8" w:rsidRPr="00DA784E">
        <w:rPr>
          <w:rFonts w:ascii="Times New Roman" w:hAnsi="Times New Roman" w:cs="Times New Roman"/>
          <w:iCs/>
          <w:sz w:val="24"/>
          <w:lang w:val="hr-HR"/>
        </w:rPr>
        <w:t xml:space="preserve">z projekt </w:t>
      </w:r>
      <w:r w:rsidR="009961F8" w:rsidRPr="00DA784E">
        <w:rPr>
          <w:rFonts w:ascii="Times New Roman" w:hAnsi="Times New Roman" w:cs="Times New Roman"/>
          <w:b/>
          <w:iCs/>
          <w:sz w:val="24"/>
          <w:lang w:val="hr-HR"/>
        </w:rPr>
        <w:t xml:space="preserve">LIFE for </w:t>
      </w:r>
      <w:proofErr w:type="spellStart"/>
      <w:r w:rsidR="009961F8" w:rsidRPr="00DA784E">
        <w:rPr>
          <w:rFonts w:ascii="Times New Roman" w:hAnsi="Times New Roman" w:cs="Times New Roman"/>
          <w:b/>
          <w:iCs/>
          <w:sz w:val="24"/>
          <w:lang w:val="hr-HR"/>
        </w:rPr>
        <w:t>Mauremys</w:t>
      </w:r>
      <w:proofErr w:type="spellEnd"/>
      <w:r w:rsidR="009961F8" w:rsidRPr="00DA784E">
        <w:rPr>
          <w:rFonts w:ascii="Times New Roman" w:hAnsi="Times New Roman" w:cs="Times New Roman"/>
          <w:b/>
          <w:iCs/>
          <w:sz w:val="24"/>
          <w:lang w:val="hr-HR"/>
        </w:rPr>
        <w:t xml:space="preserve"> </w:t>
      </w:r>
      <w:r w:rsidR="009961F8" w:rsidRPr="00DA784E">
        <w:rPr>
          <w:rFonts w:ascii="Times New Roman" w:hAnsi="Times New Roman" w:cs="Times New Roman"/>
          <w:iCs/>
          <w:sz w:val="24"/>
          <w:lang w:val="hr-HR"/>
        </w:rPr>
        <w:t xml:space="preserve">održana je </w:t>
      </w:r>
      <w:r w:rsidR="004C49C4" w:rsidRPr="00DA784E">
        <w:rPr>
          <w:rFonts w:ascii="Times New Roman" w:hAnsi="Times New Roman" w:cs="Times New Roman"/>
          <w:iCs/>
          <w:sz w:val="24"/>
          <w:lang w:val="hr-HR"/>
        </w:rPr>
        <w:t xml:space="preserve">21. svibnja </w:t>
      </w:r>
      <w:r w:rsidRPr="00DA784E">
        <w:rPr>
          <w:rFonts w:ascii="Times New Roman" w:hAnsi="Times New Roman" w:cs="Times New Roman"/>
          <w:iCs/>
          <w:sz w:val="24"/>
          <w:lang w:val="hr-HR"/>
        </w:rPr>
        <w:t xml:space="preserve">2023. radionica za </w:t>
      </w:r>
      <w:r w:rsidR="009961F8" w:rsidRPr="00DA784E">
        <w:rPr>
          <w:rFonts w:ascii="Times New Roman" w:hAnsi="Times New Roman" w:cs="Times New Roman"/>
          <w:iCs/>
          <w:sz w:val="24"/>
          <w:lang w:val="hr-HR"/>
        </w:rPr>
        <w:t xml:space="preserve">djecu i Siru javnost povodom Međunarodnog dana kornjača, pod nazivom </w:t>
      </w:r>
      <w:r w:rsidR="00D425E9" w:rsidRPr="00DA784E">
        <w:rPr>
          <w:rFonts w:ascii="Times New Roman" w:hAnsi="Times New Roman" w:cs="Times New Roman"/>
          <w:iCs/>
          <w:sz w:val="24"/>
          <w:lang w:val="hr-HR"/>
        </w:rPr>
        <w:t>„</w:t>
      </w:r>
      <w:proofErr w:type="spellStart"/>
      <w:r w:rsidR="009961F8" w:rsidRPr="00DA784E">
        <w:rPr>
          <w:rFonts w:ascii="Times New Roman" w:hAnsi="Times New Roman" w:cs="Times New Roman"/>
          <w:iCs/>
          <w:sz w:val="24"/>
          <w:lang w:val="hr-HR"/>
        </w:rPr>
        <w:t>Mauremys</w:t>
      </w:r>
      <w:proofErr w:type="spellEnd"/>
      <w:r w:rsidR="009961F8" w:rsidRPr="00DA784E">
        <w:rPr>
          <w:rFonts w:ascii="Times New Roman" w:hAnsi="Times New Roman" w:cs="Times New Roman"/>
          <w:iCs/>
          <w:sz w:val="24"/>
          <w:lang w:val="hr-HR"/>
        </w:rPr>
        <w:t xml:space="preserve"> dan” u </w:t>
      </w:r>
      <w:r w:rsidRPr="00DA784E">
        <w:rPr>
          <w:rFonts w:ascii="Times New Roman" w:hAnsi="Times New Roman" w:cs="Times New Roman"/>
          <w:iCs/>
          <w:sz w:val="24"/>
          <w:lang w:val="hr-HR"/>
        </w:rPr>
        <w:t>Interpretacijskom centru za</w:t>
      </w:r>
      <w:r w:rsidR="009961F8" w:rsidRPr="00DA784E">
        <w:rPr>
          <w:rFonts w:ascii="Times New Roman" w:hAnsi="Times New Roman" w:cs="Times New Roman"/>
          <w:iCs/>
          <w:sz w:val="24"/>
          <w:lang w:val="hr-HR"/>
        </w:rPr>
        <w:t>štićene faune Hrvatske u Zoološ</w:t>
      </w:r>
      <w:r w:rsidRPr="00DA784E">
        <w:rPr>
          <w:rFonts w:ascii="Times New Roman" w:hAnsi="Times New Roman" w:cs="Times New Roman"/>
          <w:iCs/>
          <w:sz w:val="24"/>
          <w:lang w:val="hr-HR"/>
        </w:rPr>
        <w:t>kom vrtu u Zagrebu, s</w:t>
      </w:r>
      <w:r w:rsidR="009961F8" w:rsidRPr="00DA784E">
        <w:rPr>
          <w:rFonts w:ascii="Times New Roman" w:hAnsi="Times New Roman" w:cs="Times New Roman"/>
          <w:iCs/>
          <w:sz w:val="24"/>
          <w:lang w:val="hr-HR"/>
        </w:rPr>
        <w:t xml:space="preserve"> ciljem podizanja svijesti o zaštiti ugrož</w:t>
      </w:r>
      <w:r w:rsidRPr="00DA784E">
        <w:rPr>
          <w:rFonts w:ascii="Times New Roman" w:hAnsi="Times New Roman" w:cs="Times New Roman"/>
          <w:iCs/>
          <w:sz w:val="24"/>
          <w:lang w:val="hr-HR"/>
        </w:rPr>
        <w:t>enih vrsta i pri</w:t>
      </w:r>
      <w:r w:rsidR="009961F8" w:rsidRPr="00DA784E">
        <w:rPr>
          <w:rFonts w:ascii="Times New Roman" w:hAnsi="Times New Roman" w:cs="Times New Roman"/>
          <w:iCs/>
          <w:sz w:val="24"/>
          <w:lang w:val="hr-HR"/>
        </w:rPr>
        <w:t xml:space="preserve">jetnjama od invazivnih vrsta te </w:t>
      </w:r>
      <w:r w:rsidRPr="00DA784E">
        <w:rPr>
          <w:rFonts w:ascii="Times New Roman" w:hAnsi="Times New Roman" w:cs="Times New Roman"/>
          <w:iCs/>
          <w:sz w:val="24"/>
          <w:lang w:val="hr-HR"/>
        </w:rPr>
        <w:t>p</w:t>
      </w:r>
      <w:r w:rsidR="009961F8" w:rsidRPr="00DA784E">
        <w:rPr>
          <w:rFonts w:ascii="Times New Roman" w:hAnsi="Times New Roman" w:cs="Times New Roman"/>
          <w:iCs/>
          <w:sz w:val="24"/>
          <w:lang w:val="hr-HR"/>
        </w:rPr>
        <w:t xml:space="preserve">oboljšanja nepovoljnog statusa očuvanosti riječne kornjače </w:t>
      </w:r>
      <w:r w:rsidRPr="00DA784E">
        <w:rPr>
          <w:rFonts w:ascii="Times New Roman" w:hAnsi="Times New Roman" w:cs="Times New Roman"/>
          <w:iCs/>
          <w:sz w:val="24"/>
          <w:lang w:val="hr-HR"/>
        </w:rPr>
        <w:t>(</w:t>
      </w:r>
      <w:proofErr w:type="spellStart"/>
      <w:r w:rsidRPr="00DA784E">
        <w:rPr>
          <w:rFonts w:ascii="Times New Roman" w:hAnsi="Times New Roman" w:cs="Times New Roman"/>
          <w:iCs/>
          <w:sz w:val="24"/>
          <w:lang w:val="hr-HR"/>
        </w:rPr>
        <w:t>Mauremys</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rivulata</w:t>
      </w:r>
      <w:proofErr w:type="spellEnd"/>
      <w:r w:rsidRPr="00DA784E">
        <w:rPr>
          <w:rFonts w:ascii="Times New Roman" w:hAnsi="Times New Roman" w:cs="Times New Roman"/>
          <w:iCs/>
          <w:sz w:val="24"/>
          <w:lang w:val="hr-HR"/>
        </w:rPr>
        <w:t>) u</w:t>
      </w:r>
      <w:r w:rsidR="009961F8" w:rsidRPr="00DA784E">
        <w:rPr>
          <w:rFonts w:ascii="Times New Roman" w:hAnsi="Times New Roman" w:cs="Times New Roman"/>
          <w:iCs/>
          <w:sz w:val="24"/>
          <w:lang w:val="hr-HR"/>
        </w:rPr>
        <w:t xml:space="preserve"> Hrvatskoj. Hrvatske vode su na posebnom štandu prezentirale promidžbene materijale za djecu s temama očuvanja voda za zdrav život čovjeka, ž</w:t>
      </w:r>
      <w:r w:rsidRPr="00DA784E">
        <w:rPr>
          <w:rFonts w:ascii="Times New Roman" w:hAnsi="Times New Roman" w:cs="Times New Roman"/>
          <w:iCs/>
          <w:sz w:val="24"/>
          <w:lang w:val="hr-HR"/>
        </w:rPr>
        <w:t>ivotinja i biljaka, a posebna atrak</w:t>
      </w:r>
      <w:r w:rsidR="009961F8" w:rsidRPr="00DA784E">
        <w:rPr>
          <w:rFonts w:ascii="Times New Roman" w:hAnsi="Times New Roman" w:cs="Times New Roman"/>
          <w:iCs/>
          <w:sz w:val="24"/>
          <w:lang w:val="hr-HR"/>
        </w:rPr>
        <w:t xml:space="preserve">cija je bila maskota Hrvatskih voda </w:t>
      </w:r>
      <w:r w:rsidR="00405CE8" w:rsidRPr="00DA784E">
        <w:rPr>
          <w:rFonts w:ascii="Times New Roman" w:hAnsi="Times New Roman" w:cs="Times New Roman"/>
          <w:iCs/>
          <w:sz w:val="24"/>
          <w:lang w:val="hr-HR"/>
        </w:rPr>
        <w:t xml:space="preserve">– </w:t>
      </w:r>
      <w:r w:rsidR="009961F8" w:rsidRPr="00DA784E">
        <w:rPr>
          <w:rFonts w:ascii="Times New Roman" w:hAnsi="Times New Roman" w:cs="Times New Roman"/>
          <w:iCs/>
          <w:sz w:val="24"/>
          <w:lang w:val="hr-HR"/>
        </w:rPr>
        <w:t>riječna kornjača Hrvoje. Partneri u projektu su imali zasebne š</w:t>
      </w:r>
      <w:r w:rsidRPr="00DA784E">
        <w:rPr>
          <w:rFonts w:ascii="Times New Roman" w:hAnsi="Times New Roman" w:cs="Times New Roman"/>
          <w:iCs/>
          <w:sz w:val="24"/>
          <w:lang w:val="hr-HR"/>
        </w:rPr>
        <w:t>tando</w:t>
      </w:r>
      <w:r w:rsidR="009961F8" w:rsidRPr="00DA784E">
        <w:rPr>
          <w:rFonts w:ascii="Times New Roman" w:hAnsi="Times New Roman" w:cs="Times New Roman"/>
          <w:iCs/>
          <w:sz w:val="24"/>
          <w:lang w:val="hr-HR"/>
        </w:rPr>
        <w:t>ve i radionice (promatranje obične čančare, riječne kornjače, barske kornjač</w:t>
      </w:r>
      <w:r w:rsidRPr="00DA784E">
        <w:rPr>
          <w:rFonts w:ascii="Times New Roman" w:hAnsi="Times New Roman" w:cs="Times New Roman"/>
          <w:iCs/>
          <w:sz w:val="24"/>
          <w:lang w:val="hr-HR"/>
        </w:rPr>
        <w:t>e te u Hrvatskoj</w:t>
      </w:r>
      <w:r w:rsidR="00283977" w:rsidRPr="00DA784E">
        <w:rPr>
          <w:rFonts w:ascii="Times New Roman" w:hAnsi="Times New Roman" w:cs="Times New Roman"/>
          <w:iCs/>
          <w:sz w:val="24"/>
          <w:lang w:val="hr-HR"/>
        </w:rPr>
        <w:t xml:space="preserve"> invazivne, </w:t>
      </w:r>
      <w:proofErr w:type="spellStart"/>
      <w:r w:rsidR="00283977" w:rsidRPr="00DA784E">
        <w:rPr>
          <w:rFonts w:ascii="Times New Roman" w:hAnsi="Times New Roman" w:cs="Times New Roman"/>
          <w:iCs/>
          <w:sz w:val="24"/>
          <w:lang w:val="hr-HR"/>
        </w:rPr>
        <w:t>crvenouhe</w:t>
      </w:r>
      <w:proofErr w:type="spellEnd"/>
      <w:r w:rsidR="00283977" w:rsidRPr="00DA784E">
        <w:rPr>
          <w:rFonts w:ascii="Times New Roman" w:hAnsi="Times New Roman" w:cs="Times New Roman"/>
          <w:iCs/>
          <w:sz w:val="24"/>
          <w:lang w:val="hr-HR"/>
        </w:rPr>
        <w:t xml:space="preserve"> kornjač</w:t>
      </w:r>
      <w:r w:rsidRPr="00DA784E">
        <w:rPr>
          <w:rFonts w:ascii="Times New Roman" w:hAnsi="Times New Roman" w:cs="Times New Roman"/>
          <w:iCs/>
          <w:sz w:val="24"/>
          <w:lang w:val="hr-HR"/>
        </w:rPr>
        <w:t>e, slaganje i bojanje modela</w:t>
      </w:r>
      <w:r w:rsidR="00283977" w:rsidRPr="00DA784E">
        <w:rPr>
          <w:rFonts w:ascii="Times New Roman" w:hAnsi="Times New Roman" w:cs="Times New Roman"/>
          <w:iCs/>
          <w:sz w:val="24"/>
          <w:lang w:val="hr-HR"/>
        </w:rPr>
        <w:t xml:space="preserve"> barske i riječne kornjač</w:t>
      </w:r>
      <w:r w:rsidRPr="00DA784E">
        <w:rPr>
          <w:rFonts w:ascii="Times New Roman" w:hAnsi="Times New Roman" w:cs="Times New Roman"/>
          <w:iCs/>
          <w:sz w:val="24"/>
          <w:lang w:val="hr-HR"/>
        </w:rPr>
        <w:t xml:space="preserve">e, </w:t>
      </w:r>
      <w:r w:rsidR="00283977" w:rsidRPr="00DA784E">
        <w:rPr>
          <w:rFonts w:ascii="Times New Roman" w:hAnsi="Times New Roman" w:cs="Times New Roman"/>
          <w:iCs/>
          <w:sz w:val="24"/>
          <w:lang w:val="hr-HR"/>
        </w:rPr>
        <w:t>memoari igra, radionica Genetika kornjača).</w:t>
      </w:r>
    </w:p>
    <w:p w14:paraId="450DC0F8" w14:textId="034DCEAF" w:rsidR="008445CE" w:rsidRPr="00DA784E" w:rsidRDefault="008445CE"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(8) kampanja </w:t>
      </w:r>
      <w:r w:rsidRPr="00DA784E">
        <w:rPr>
          <w:rFonts w:ascii="Times New Roman" w:hAnsi="Times New Roman" w:cs="Times New Roman"/>
          <w:b/>
          <w:iCs/>
          <w:sz w:val="24"/>
          <w:lang w:val="hr-HR"/>
        </w:rPr>
        <w:t>edukacije mla</w:t>
      </w:r>
      <w:r w:rsidR="00283977" w:rsidRPr="00DA784E">
        <w:rPr>
          <w:rFonts w:ascii="Times New Roman" w:hAnsi="Times New Roman" w:cs="Times New Roman"/>
          <w:b/>
          <w:iCs/>
          <w:sz w:val="24"/>
          <w:lang w:val="hr-HR"/>
        </w:rPr>
        <w:t xml:space="preserve">dih putem projekta </w:t>
      </w:r>
      <w:r w:rsidR="000811C6" w:rsidRPr="00DA784E">
        <w:rPr>
          <w:rFonts w:ascii="Times New Roman" w:hAnsi="Times New Roman" w:cs="Times New Roman"/>
          <w:b/>
          <w:iCs/>
          <w:sz w:val="24"/>
          <w:lang w:val="hr-HR"/>
        </w:rPr>
        <w:t>„</w:t>
      </w:r>
      <w:r w:rsidR="00283977" w:rsidRPr="00DA784E">
        <w:rPr>
          <w:rFonts w:ascii="Times New Roman" w:hAnsi="Times New Roman" w:cs="Times New Roman"/>
          <w:b/>
          <w:iCs/>
          <w:sz w:val="24"/>
          <w:lang w:val="hr-HR"/>
        </w:rPr>
        <w:t xml:space="preserve">Mali čuvari </w:t>
      </w:r>
      <w:r w:rsidRPr="00DA784E">
        <w:rPr>
          <w:rFonts w:ascii="Times New Roman" w:hAnsi="Times New Roman" w:cs="Times New Roman"/>
          <w:b/>
          <w:iCs/>
          <w:sz w:val="24"/>
          <w:lang w:val="hr-HR"/>
        </w:rPr>
        <w:t>vo</w:t>
      </w:r>
      <w:r w:rsidR="00283977" w:rsidRPr="00DA784E">
        <w:rPr>
          <w:rFonts w:ascii="Times New Roman" w:hAnsi="Times New Roman" w:cs="Times New Roman"/>
          <w:b/>
          <w:iCs/>
          <w:sz w:val="24"/>
          <w:lang w:val="hr-HR"/>
        </w:rPr>
        <w:t>da”</w:t>
      </w:r>
      <w:r w:rsidR="00283977" w:rsidRPr="00DA784E">
        <w:rPr>
          <w:rFonts w:ascii="Times New Roman" w:hAnsi="Times New Roman" w:cs="Times New Roman"/>
          <w:iCs/>
          <w:sz w:val="24"/>
          <w:lang w:val="hr-HR"/>
        </w:rPr>
        <w:t xml:space="preserve"> </w:t>
      </w:r>
      <w:r w:rsidR="00405CE8" w:rsidRPr="00DA784E">
        <w:rPr>
          <w:rFonts w:ascii="Times New Roman" w:hAnsi="Times New Roman" w:cs="Times New Roman"/>
          <w:iCs/>
          <w:sz w:val="24"/>
          <w:lang w:val="hr-HR"/>
        </w:rPr>
        <w:t>–</w:t>
      </w:r>
      <w:r w:rsidR="000811C6" w:rsidRPr="00DA784E">
        <w:rPr>
          <w:rFonts w:ascii="Times New Roman" w:hAnsi="Times New Roman" w:cs="Times New Roman"/>
          <w:iCs/>
          <w:sz w:val="24"/>
          <w:lang w:val="hr-HR"/>
        </w:rPr>
        <w:t xml:space="preserve"> </w:t>
      </w:r>
      <w:r w:rsidR="00283977" w:rsidRPr="00DA784E">
        <w:rPr>
          <w:rFonts w:ascii="Times New Roman" w:hAnsi="Times New Roman" w:cs="Times New Roman"/>
          <w:iCs/>
          <w:sz w:val="24"/>
          <w:lang w:val="hr-HR"/>
        </w:rPr>
        <w:t>tijekom 2023. godine izvrš</w:t>
      </w:r>
      <w:r w:rsidRPr="00DA784E">
        <w:rPr>
          <w:rFonts w:ascii="Times New Roman" w:hAnsi="Times New Roman" w:cs="Times New Roman"/>
          <w:iCs/>
          <w:sz w:val="24"/>
          <w:lang w:val="hr-HR"/>
        </w:rPr>
        <w:t>ena je podjela kom</w:t>
      </w:r>
      <w:r w:rsidR="00283977" w:rsidRPr="00DA784E">
        <w:rPr>
          <w:rFonts w:ascii="Times New Roman" w:hAnsi="Times New Roman" w:cs="Times New Roman"/>
          <w:iCs/>
          <w:sz w:val="24"/>
          <w:lang w:val="hr-HR"/>
        </w:rPr>
        <w:t xml:space="preserve">pleta </w:t>
      </w:r>
      <w:r w:rsidR="00405CE8" w:rsidRPr="00DA784E">
        <w:rPr>
          <w:rFonts w:ascii="Times New Roman" w:hAnsi="Times New Roman" w:cs="Times New Roman"/>
          <w:iCs/>
          <w:sz w:val="24"/>
          <w:lang w:val="hr-HR"/>
        </w:rPr>
        <w:t>„</w:t>
      </w:r>
      <w:r w:rsidR="00283977" w:rsidRPr="00DA784E">
        <w:rPr>
          <w:rFonts w:ascii="Times New Roman" w:hAnsi="Times New Roman" w:cs="Times New Roman"/>
          <w:iCs/>
          <w:sz w:val="24"/>
          <w:lang w:val="hr-HR"/>
        </w:rPr>
        <w:t>Mali Čuvar</w:t>
      </w:r>
      <w:r w:rsidRPr="00DA784E">
        <w:rPr>
          <w:rFonts w:ascii="Times New Roman" w:hAnsi="Times New Roman" w:cs="Times New Roman"/>
          <w:iCs/>
          <w:sz w:val="24"/>
          <w:lang w:val="hr-HR"/>
        </w:rPr>
        <w:t>i voda” za O</w:t>
      </w:r>
      <w:r w:rsidR="00283977" w:rsidRPr="00DA784E">
        <w:rPr>
          <w:rFonts w:ascii="Times New Roman" w:hAnsi="Times New Roman" w:cs="Times New Roman"/>
          <w:iCs/>
          <w:sz w:val="24"/>
          <w:lang w:val="hr-HR"/>
        </w:rPr>
        <w:t xml:space="preserve">Š M. Lovrak Petrinja te je </w:t>
      </w:r>
      <w:r w:rsidRPr="00DA784E">
        <w:rPr>
          <w:rFonts w:ascii="Times New Roman" w:hAnsi="Times New Roman" w:cs="Times New Roman"/>
          <w:iCs/>
          <w:sz w:val="24"/>
          <w:lang w:val="hr-HR"/>
        </w:rPr>
        <w:t>provedena nabava 100 komada</w:t>
      </w:r>
      <w:r w:rsidR="00283977" w:rsidRPr="00DA784E">
        <w:rPr>
          <w:rFonts w:ascii="Times New Roman" w:hAnsi="Times New Roman" w:cs="Times New Roman"/>
          <w:iCs/>
          <w:sz w:val="24"/>
          <w:lang w:val="hr-HR"/>
        </w:rPr>
        <w:t xml:space="preserve"> pokretnih laboratorija Eko-</w:t>
      </w:r>
      <w:proofErr w:type="spellStart"/>
      <w:r w:rsidR="00283977" w:rsidRPr="00DA784E">
        <w:rPr>
          <w:rFonts w:ascii="Times New Roman" w:hAnsi="Times New Roman" w:cs="Times New Roman"/>
          <w:iCs/>
          <w:sz w:val="24"/>
          <w:lang w:val="hr-HR"/>
        </w:rPr>
        <w:t>lab</w:t>
      </w:r>
      <w:proofErr w:type="spellEnd"/>
      <w:r w:rsidR="00283977" w:rsidRPr="00DA784E">
        <w:rPr>
          <w:rFonts w:ascii="Times New Roman" w:hAnsi="Times New Roman" w:cs="Times New Roman"/>
          <w:iCs/>
          <w:sz w:val="24"/>
          <w:lang w:val="hr-HR"/>
        </w:rPr>
        <w:t xml:space="preserve"> za terenska ispitivanja kakvoće voda za učenike osnovnih š</w:t>
      </w:r>
      <w:r w:rsidRPr="00DA784E">
        <w:rPr>
          <w:rFonts w:ascii="Times New Roman" w:hAnsi="Times New Roman" w:cs="Times New Roman"/>
          <w:iCs/>
          <w:sz w:val="24"/>
          <w:lang w:val="hr-HR"/>
        </w:rPr>
        <w:t xml:space="preserve">kola i njihove nastavnike, </w:t>
      </w:r>
      <w:r w:rsidR="00283977" w:rsidRPr="00DA784E">
        <w:rPr>
          <w:rFonts w:ascii="Times New Roman" w:hAnsi="Times New Roman" w:cs="Times New Roman"/>
          <w:iCs/>
          <w:sz w:val="24"/>
          <w:lang w:val="hr-HR"/>
        </w:rPr>
        <w:t xml:space="preserve">dok je u 2024. planirana nabava </w:t>
      </w:r>
      <w:r w:rsidRPr="00DA784E">
        <w:rPr>
          <w:rFonts w:ascii="Times New Roman" w:hAnsi="Times New Roman" w:cs="Times New Roman"/>
          <w:iCs/>
          <w:sz w:val="24"/>
          <w:lang w:val="hr-HR"/>
        </w:rPr>
        <w:t xml:space="preserve">drugog dijela ovog kompleta </w:t>
      </w:r>
      <w:r w:rsidR="00405CE8"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Priru</w:t>
      </w:r>
      <w:r w:rsidR="00283977" w:rsidRPr="00DA784E">
        <w:rPr>
          <w:rFonts w:ascii="Times New Roman" w:hAnsi="Times New Roman" w:cs="Times New Roman"/>
          <w:iCs/>
          <w:sz w:val="24"/>
          <w:lang w:val="hr-HR"/>
        </w:rPr>
        <w:t>č</w:t>
      </w:r>
      <w:r w:rsidRPr="00DA784E">
        <w:rPr>
          <w:rFonts w:ascii="Times New Roman" w:hAnsi="Times New Roman" w:cs="Times New Roman"/>
          <w:iCs/>
          <w:sz w:val="24"/>
          <w:lang w:val="hr-HR"/>
        </w:rPr>
        <w:t xml:space="preserve">nika </w:t>
      </w:r>
      <w:r w:rsidR="00283977" w:rsidRPr="00DA784E">
        <w:rPr>
          <w:rFonts w:ascii="Times New Roman" w:hAnsi="Times New Roman" w:cs="Times New Roman"/>
          <w:iCs/>
          <w:sz w:val="24"/>
          <w:lang w:val="hr-HR"/>
        </w:rPr>
        <w:t xml:space="preserve">o vodi s pokusima </w:t>
      </w:r>
      <w:r w:rsidRPr="00DA784E">
        <w:rPr>
          <w:rFonts w:ascii="Times New Roman" w:hAnsi="Times New Roman" w:cs="Times New Roman"/>
          <w:iCs/>
          <w:sz w:val="24"/>
          <w:lang w:val="hr-HR"/>
        </w:rPr>
        <w:t>z</w:t>
      </w:r>
      <w:r w:rsidR="00283977" w:rsidRPr="00DA784E">
        <w:rPr>
          <w:rFonts w:ascii="Times New Roman" w:hAnsi="Times New Roman" w:cs="Times New Roman"/>
          <w:iCs/>
          <w:sz w:val="24"/>
          <w:lang w:val="hr-HR"/>
        </w:rPr>
        <w:t>a ni</w:t>
      </w:r>
      <w:r w:rsidR="007F3904" w:rsidRPr="00DA784E">
        <w:rPr>
          <w:rFonts w:ascii="Times New Roman" w:hAnsi="Times New Roman" w:cs="Times New Roman"/>
          <w:iCs/>
          <w:sz w:val="24"/>
          <w:lang w:val="hr-HR"/>
        </w:rPr>
        <w:t>ž</w:t>
      </w:r>
      <w:r w:rsidR="00283977" w:rsidRPr="00DA784E">
        <w:rPr>
          <w:rFonts w:ascii="Times New Roman" w:hAnsi="Times New Roman" w:cs="Times New Roman"/>
          <w:iCs/>
          <w:sz w:val="24"/>
          <w:lang w:val="hr-HR"/>
        </w:rPr>
        <w:t>e i vi</w:t>
      </w:r>
      <w:r w:rsidR="007F3904" w:rsidRPr="00DA784E">
        <w:rPr>
          <w:rFonts w:ascii="Times New Roman" w:hAnsi="Times New Roman" w:cs="Times New Roman"/>
          <w:iCs/>
          <w:sz w:val="24"/>
          <w:lang w:val="hr-HR"/>
        </w:rPr>
        <w:t>š</w:t>
      </w:r>
      <w:r w:rsidR="00283977" w:rsidRPr="00DA784E">
        <w:rPr>
          <w:rFonts w:ascii="Times New Roman" w:hAnsi="Times New Roman" w:cs="Times New Roman"/>
          <w:iCs/>
          <w:sz w:val="24"/>
          <w:lang w:val="hr-HR"/>
        </w:rPr>
        <w:t>e razrede osnovnih š</w:t>
      </w:r>
      <w:r w:rsidRPr="00DA784E">
        <w:rPr>
          <w:rFonts w:ascii="Times New Roman" w:hAnsi="Times New Roman" w:cs="Times New Roman"/>
          <w:iCs/>
          <w:sz w:val="24"/>
          <w:lang w:val="hr-HR"/>
        </w:rPr>
        <w:t>k</w:t>
      </w:r>
      <w:r w:rsidR="00283977" w:rsidRPr="00DA784E">
        <w:rPr>
          <w:rFonts w:ascii="Times New Roman" w:hAnsi="Times New Roman" w:cs="Times New Roman"/>
          <w:iCs/>
          <w:sz w:val="24"/>
          <w:lang w:val="hr-HR"/>
        </w:rPr>
        <w:t xml:space="preserve">ola. Projekt ima za cilj </w:t>
      </w:r>
      <w:r w:rsidRPr="00DA784E">
        <w:rPr>
          <w:rFonts w:ascii="Times New Roman" w:hAnsi="Times New Roman" w:cs="Times New Roman"/>
          <w:iCs/>
          <w:sz w:val="24"/>
          <w:lang w:val="hr-HR"/>
        </w:rPr>
        <w:t xml:space="preserve">edukaciju </w:t>
      </w:r>
      <w:r w:rsidR="00283977" w:rsidRPr="00DA784E">
        <w:rPr>
          <w:rFonts w:ascii="Times New Roman" w:hAnsi="Times New Roman" w:cs="Times New Roman"/>
          <w:iCs/>
          <w:sz w:val="24"/>
          <w:lang w:val="hr-HR"/>
        </w:rPr>
        <w:t xml:space="preserve">mladih i podizanja svijesti o očuvanju voda, okoliša i prirode kroz praktično stjecanje i proširivanje znanja </w:t>
      </w:r>
      <w:r w:rsidRPr="00DA784E">
        <w:rPr>
          <w:rFonts w:ascii="Times New Roman" w:hAnsi="Times New Roman" w:cs="Times New Roman"/>
          <w:iCs/>
          <w:sz w:val="24"/>
          <w:lang w:val="hr-HR"/>
        </w:rPr>
        <w:t>n</w:t>
      </w:r>
      <w:r w:rsidR="00283977" w:rsidRPr="00DA784E">
        <w:rPr>
          <w:rFonts w:ascii="Times New Roman" w:hAnsi="Times New Roman" w:cs="Times New Roman"/>
          <w:iCs/>
          <w:sz w:val="24"/>
          <w:lang w:val="hr-HR"/>
        </w:rPr>
        <w:t>astavnog programa, kako bi se učenici osposobili za održiv i zdrav ž</w:t>
      </w:r>
      <w:r w:rsidRPr="00DA784E">
        <w:rPr>
          <w:rFonts w:ascii="Times New Roman" w:hAnsi="Times New Roman" w:cs="Times New Roman"/>
          <w:iCs/>
          <w:sz w:val="24"/>
          <w:lang w:val="hr-HR"/>
        </w:rPr>
        <w:t>ivot uz puno razumijevanje prirodnih pro</w:t>
      </w:r>
      <w:r w:rsidR="00283977" w:rsidRPr="00DA784E">
        <w:rPr>
          <w:rFonts w:ascii="Times New Roman" w:hAnsi="Times New Roman" w:cs="Times New Roman"/>
          <w:iCs/>
          <w:sz w:val="24"/>
          <w:lang w:val="hr-HR"/>
        </w:rPr>
        <w:t>cesa i uvjeta ž</w:t>
      </w:r>
      <w:r w:rsidRPr="00DA784E">
        <w:rPr>
          <w:rFonts w:ascii="Times New Roman" w:hAnsi="Times New Roman" w:cs="Times New Roman"/>
          <w:iCs/>
          <w:sz w:val="24"/>
          <w:lang w:val="hr-HR"/>
        </w:rPr>
        <w:t>ivota kojima je voda temelj</w:t>
      </w:r>
      <w:r w:rsidR="00283977" w:rsidRPr="00DA784E">
        <w:rPr>
          <w:rFonts w:ascii="Times New Roman" w:hAnsi="Times New Roman" w:cs="Times New Roman"/>
          <w:iCs/>
          <w:sz w:val="24"/>
          <w:lang w:val="hr-HR"/>
        </w:rPr>
        <w:t xml:space="preserve"> opstanka na Zemlji. Učenici će </w:t>
      </w:r>
      <w:r w:rsidRPr="00DA784E">
        <w:rPr>
          <w:rFonts w:ascii="Times New Roman" w:hAnsi="Times New Roman" w:cs="Times New Roman"/>
          <w:iCs/>
          <w:sz w:val="24"/>
          <w:lang w:val="hr-HR"/>
        </w:rPr>
        <w:t>p</w:t>
      </w:r>
      <w:r w:rsidR="00283977" w:rsidRPr="00DA784E">
        <w:rPr>
          <w:rFonts w:ascii="Times New Roman" w:hAnsi="Times New Roman" w:cs="Times New Roman"/>
          <w:iCs/>
          <w:sz w:val="24"/>
          <w:lang w:val="hr-HR"/>
        </w:rPr>
        <w:t xml:space="preserve">utem kompleta i terenskih istraživanja svoga zavičaja, proširiti znanja o važnosti očuvanja voda i okoliša, eko </w:t>
      </w:r>
      <w:r w:rsidRPr="00DA784E">
        <w:rPr>
          <w:rFonts w:ascii="Times New Roman" w:hAnsi="Times New Roman" w:cs="Times New Roman"/>
          <w:iCs/>
          <w:sz w:val="24"/>
          <w:lang w:val="hr-HR"/>
        </w:rPr>
        <w:t xml:space="preserve">sustava koji </w:t>
      </w:r>
      <w:r w:rsidR="00283977" w:rsidRPr="00DA784E">
        <w:rPr>
          <w:rFonts w:ascii="Times New Roman" w:hAnsi="Times New Roman" w:cs="Times New Roman"/>
          <w:iCs/>
          <w:sz w:val="24"/>
          <w:lang w:val="hr-HR"/>
        </w:rPr>
        <w:t>č</w:t>
      </w:r>
      <w:r w:rsidRPr="00DA784E">
        <w:rPr>
          <w:rFonts w:ascii="Times New Roman" w:hAnsi="Times New Roman" w:cs="Times New Roman"/>
          <w:iCs/>
          <w:sz w:val="24"/>
          <w:lang w:val="hr-HR"/>
        </w:rPr>
        <w:t>ovjeku pru</w:t>
      </w:r>
      <w:r w:rsidR="00283977" w:rsidRPr="00DA784E">
        <w:rPr>
          <w:rFonts w:ascii="Times New Roman" w:hAnsi="Times New Roman" w:cs="Times New Roman"/>
          <w:iCs/>
          <w:sz w:val="24"/>
          <w:lang w:val="hr-HR"/>
        </w:rPr>
        <w:t>ž</w:t>
      </w:r>
      <w:r w:rsidRPr="00DA784E">
        <w:rPr>
          <w:rFonts w:ascii="Times New Roman" w:hAnsi="Times New Roman" w:cs="Times New Roman"/>
          <w:iCs/>
          <w:sz w:val="24"/>
          <w:lang w:val="hr-HR"/>
        </w:rPr>
        <w:t xml:space="preserve">aju </w:t>
      </w:r>
      <w:r w:rsidR="00283977" w:rsidRPr="00DA784E">
        <w:rPr>
          <w:rFonts w:ascii="Times New Roman" w:hAnsi="Times New Roman" w:cs="Times New Roman"/>
          <w:iCs/>
          <w:sz w:val="24"/>
          <w:lang w:val="hr-HR"/>
        </w:rPr>
        <w:t xml:space="preserve">brojne usluge ukoliko su zdravi </w:t>
      </w:r>
      <w:r w:rsidRPr="00DA784E">
        <w:rPr>
          <w:rFonts w:ascii="Times New Roman" w:hAnsi="Times New Roman" w:cs="Times New Roman"/>
          <w:iCs/>
          <w:sz w:val="24"/>
          <w:lang w:val="hr-HR"/>
        </w:rPr>
        <w:t>i u ravn</w:t>
      </w:r>
      <w:r w:rsidR="00283977" w:rsidRPr="00DA784E">
        <w:rPr>
          <w:rFonts w:ascii="Times New Roman" w:hAnsi="Times New Roman" w:cs="Times New Roman"/>
          <w:iCs/>
          <w:sz w:val="24"/>
          <w:lang w:val="hr-HR"/>
        </w:rPr>
        <w:t>otež</w:t>
      </w:r>
      <w:r w:rsidRPr="00DA784E">
        <w:rPr>
          <w:rFonts w:ascii="Times New Roman" w:hAnsi="Times New Roman" w:cs="Times New Roman"/>
          <w:iCs/>
          <w:sz w:val="24"/>
          <w:lang w:val="hr-HR"/>
        </w:rPr>
        <w:t>i, te se o</w:t>
      </w:r>
      <w:r w:rsidR="00283977" w:rsidRPr="00DA784E">
        <w:rPr>
          <w:rFonts w:ascii="Times New Roman" w:hAnsi="Times New Roman" w:cs="Times New Roman"/>
          <w:iCs/>
          <w:sz w:val="24"/>
          <w:lang w:val="hr-HR"/>
        </w:rPr>
        <w:t>č</w:t>
      </w:r>
      <w:r w:rsidRPr="00DA784E">
        <w:rPr>
          <w:rFonts w:ascii="Times New Roman" w:hAnsi="Times New Roman" w:cs="Times New Roman"/>
          <w:iCs/>
          <w:sz w:val="24"/>
          <w:lang w:val="hr-HR"/>
        </w:rPr>
        <w:t>ekuje njihovo aktivnije uklju</w:t>
      </w:r>
      <w:r w:rsidR="00283977" w:rsidRPr="00DA784E">
        <w:rPr>
          <w:rFonts w:ascii="Times New Roman" w:hAnsi="Times New Roman" w:cs="Times New Roman"/>
          <w:iCs/>
          <w:sz w:val="24"/>
          <w:lang w:val="hr-HR"/>
        </w:rPr>
        <w:t xml:space="preserve">čivanje u </w:t>
      </w:r>
      <w:r w:rsidRPr="00DA784E">
        <w:rPr>
          <w:rFonts w:ascii="Times New Roman" w:hAnsi="Times New Roman" w:cs="Times New Roman"/>
          <w:iCs/>
          <w:sz w:val="24"/>
          <w:lang w:val="hr-HR"/>
        </w:rPr>
        <w:t>zajednicu i pobolj</w:t>
      </w:r>
      <w:r w:rsidR="00283977" w:rsidRPr="00DA784E">
        <w:rPr>
          <w:rFonts w:ascii="Times New Roman" w:hAnsi="Times New Roman" w:cs="Times New Roman"/>
          <w:iCs/>
          <w:sz w:val="24"/>
          <w:lang w:val="hr-HR"/>
        </w:rPr>
        <w:t>š</w:t>
      </w:r>
      <w:r w:rsidRPr="00DA784E">
        <w:rPr>
          <w:rFonts w:ascii="Times New Roman" w:hAnsi="Times New Roman" w:cs="Times New Roman"/>
          <w:iCs/>
          <w:sz w:val="24"/>
          <w:lang w:val="hr-HR"/>
        </w:rPr>
        <w:t xml:space="preserve">anje </w:t>
      </w:r>
      <w:r w:rsidR="00283977" w:rsidRPr="00DA784E">
        <w:rPr>
          <w:rFonts w:ascii="Times New Roman" w:hAnsi="Times New Roman" w:cs="Times New Roman"/>
          <w:iCs/>
          <w:sz w:val="24"/>
          <w:lang w:val="hr-HR"/>
        </w:rPr>
        <w:t xml:space="preserve">životnih standarda njihovih </w:t>
      </w:r>
      <w:r w:rsidRPr="00DA784E">
        <w:rPr>
          <w:rFonts w:ascii="Times New Roman" w:hAnsi="Times New Roman" w:cs="Times New Roman"/>
          <w:iCs/>
          <w:sz w:val="24"/>
          <w:lang w:val="hr-HR"/>
        </w:rPr>
        <w:t xml:space="preserve">stanovnika. Kompleti </w:t>
      </w:r>
      <w:r w:rsidR="007F3904"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Mali </w:t>
      </w:r>
      <w:r w:rsidR="00283977" w:rsidRPr="00DA784E">
        <w:rPr>
          <w:rFonts w:ascii="Times New Roman" w:hAnsi="Times New Roman" w:cs="Times New Roman"/>
          <w:iCs/>
          <w:sz w:val="24"/>
          <w:lang w:val="hr-HR"/>
        </w:rPr>
        <w:t>č</w:t>
      </w:r>
      <w:r w:rsidRPr="00DA784E">
        <w:rPr>
          <w:rFonts w:ascii="Times New Roman" w:hAnsi="Times New Roman" w:cs="Times New Roman"/>
          <w:iCs/>
          <w:sz w:val="24"/>
          <w:lang w:val="hr-HR"/>
        </w:rPr>
        <w:t xml:space="preserve">uvari voda” </w:t>
      </w:r>
      <w:r w:rsidR="00283977" w:rsidRPr="00DA784E">
        <w:rPr>
          <w:rFonts w:ascii="Times New Roman" w:hAnsi="Times New Roman" w:cs="Times New Roman"/>
          <w:iCs/>
          <w:sz w:val="24"/>
          <w:lang w:val="hr-HR"/>
        </w:rPr>
        <w:t>će se dijeliti š</w:t>
      </w:r>
      <w:r w:rsidRPr="00DA784E">
        <w:rPr>
          <w:rFonts w:ascii="Times New Roman" w:hAnsi="Times New Roman" w:cs="Times New Roman"/>
          <w:iCs/>
          <w:sz w:val="24"/>
          <w:lang w:val="hr-HR"/>
        </w:rPr>
        <w:t>kolam</w:t>
      </w:r>
      <w:r w:rsidR="00283977" w:rsidRPr="00DA784E">
        <w:rPr>
          <w:rFonts w:ascii="Times New Roman" w:hAnsi="Times New Roman" w:cs="Times New Roman"/>
          <w:iCs/>
          <w:sz w:val="24"/>
          <w:lang w:val="hr-HR"/>
        </w:rPr>
        <w:t xml:space="preserve">a tijekom 2024. godine uz Priručnik o vodi s </w:t>
      </w:r>
      <w:r w:rsidRPr="00DA784E">
        <w:rPr>
          <w:rFonts w:ascii="Times New Roman" w:hAnsi="Times New Roman" w:cs="Times New Roman"/>
          <w:iCs/>
          <w:sz w:val="24"/>
          <w:lang w:val="hr-HR"/>
        </w:rPr>
        <w:t>pokusima, koji se planira otisnuti u istoj nakladi u 2024.</w:t>
      </w:r>
    </w:p>
    <w:p w14:paraId="3BB0BFF7" w14:textId="5AFECD77" w:rsidR="008445CE" w:rsidRPr="00DA784E" w:rsidRDefault="008445CE"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b/>
          <w:iCs/>
          <w:sz w:val="24"/>
          <w:u w:val="single"/>
          <w:lang w:val="hr-HR"/>
        </w:rPr>
        <w:t>AKTIVNOST 4</w:t>
      </w:r>
      <w:r w:rsidRPr="00DA784E">
        <w:rPr>
          <w:rFonts w:ascii="Times New Roman" w:hAnsi="Times New Roman" w:cs="Times New Roman"/>
          <w:iCs/>
          <w:sz w:val="24"/>
          <w:lang w:val="hr-HR"/>
        </w:rPr>
        <w:t xml:space="preserve"> </w:t>
      </w:r>
      <w:r w:rsidR="00405CE8" w:rsidRPr="00DA784E">
        <w:rPr>
          <w:rFonts w:ascii="Times New Roman" w:hAnsi="Times New Roman" w:cs="Times New Roman"/>
          <w:iCs/>
          <w:sz w:val="24"/>
          <w:lang w:val="hr-HR"/>
        </w:rPr>
        <w:t xml:space="preserve">– </w:t>
      </w:r>
      <w:r w:rsidRPr="00DA784E">
        <w:rPr>
          <w:rFonts w:ascii="Times New Roman" w:hAnsi="Times New Roman" w:cs="Times New Roman"/>
          <w:b/>
          <w:iCs/>
          <w:sz w:val="24"/>
          <w:lang w:val="hr-HR"/>
        </w:rPr>
        <w:t>kampanja eduk</w:t>
      </w:r>
      <w:r w:rsidR="00B83D2E" w:rsidRPr="00DA784E">
        <w:rPr>
          <w:rFonts w:ascii="Times New Roman" w:hAnsi="Times New Roman" w:cs="Times New Roman"/>
          <w:b/>
          <w:iCs/>
          <w:sz w:val="24"/>
          <w:lang w:val="hr-HR"/>
        </w:rPr>
        <w:t>acije š</w:t>
      </w:r>
      <w:r w:rsidR="00866E12" w:rsidRPr="00DA784E">
        <w:rPr>
          <w:rFonts w:ascii="Times New Roman" w:hAnsi="Times New Roman" w:cs="Times New Roman"/>
          <w:b/>
          <w:iCs/>
          <w:sz w:val="24"/>
          <w:lang w:val="hr-HR"/>
        </w:rPr>
        <w:t>ire javnosti i građana o zaštiti voda i okoliš</w:t>
      </w:r>
      <w:r w:rsidRPr="00DA784E">
        <w:rPr>
          <w:rFonts w:ascii="Times New Roman" w:hAnsi="Times New Roman" w:cs="Times New Roman"/>
          <w:b/>
          <w:iCs/>
          <w:sz w:val="24"/>
          <w:lang w:val="hr-HR"/>
        </w:rPr>
        <w:t>a/prirode:</w:t>
      </w:r>
    </w:p>
    <w:p w14:paraId="06C1375B" w14:textId="436AC031" w:rsidR="008445CE" w:rsidRPr="00DA784E" w:rsidRDefault="008445CE" w:rsidP="00761822">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(1) radionice</w:t>
      </w:r>
      <w:r w:rsidR="00866E12" w:rsidRPr="00DA784E">
        <w:rPr>
          <w:rFonts w:ascii="Times New Roman" w:hAnsi="Times New Roman" w:cs="Times New Roman"/>
          <w:iCs/>
          <w:sz w:val="24"/>
          <w:lang w:val="hr-HR"/>
        </w:rPr>
        <w:t xml:space="preserve"> u okviru projekta VEPAR za građane na 34 sliva u RH </w:t>
      </w:r>
      <w:r w:rsidR="00405CE8" w:rsidRPr="00DA784E">
        <w:rPr>
          <w:rFonts w:ascii="Times New Roman" w:hAnsi="Times New Roman" w:cs="Times New Roman"/>
          <w:iCs/>
          <w:sz w:val="24"/>
          <w:lang w:val="hr-HR"/>
        </w:rPr>
        <w:t>–</w:t>
      </w:r>
      <w:r w:rsidR="00866E12" w:rsidRPr="00DA784E">
        <w:rPr>
          <w:rFonts w:ascii="Times New Roman" w:hAnsi="Times New Roman" w:cs="Times New Roman"/>
          <w:iCs/>
          <w:sz w:val="24"/>
          <w:lang w:val="hr-HR"/>
        </w:rPr>
        <w:t xml:space="preserve"> ukupno </w:t>
      </w:r>
      <w:r w:rsidR="00C80439" w:rsidRPr="00DA784E">
        <w:rPr>
          <w:rFonts w:ascii="Times New Roman" w:hAnsi="Times New Roman" w:cs="Times New Roman"/>
          <w:iCs/>
          <w:sz w:val="24"/>
          <w:lang w:val="hr-HR"/>
        </w:rPr>
        <w:t xml:space="preserve">su </w:t>
      </w:r>
      <w:r w:rsidR="00866E12" w:rsidRPr="00DA784E">
        <w:rPr>
          <w:rFonts w:ascii="Times New Roman" w:hAnsi="Times New Roman" w:cs="Times New Roman"/>
          <w:iCs/>
          <w:sz w:val="24"/>
          <w:lang w:val="hr-HR"/>
        </w:rPr>
        <w:t>održ</w:t>
      </w:r>
      <w:r w:rsidRPr="00DA784E">
        <w:rPr>
          <w:rFonts w:ascii="Times New Roman" w:hAnsi="Times New Roman" w:cs="Times New Roman"/>
          <w:iCs/>
          <w:sz w:val="24"/>
          <w:lang w:val="hr-HR"/>
        </w:rPr>
        <w:t>an</w:t>
      </w:r>
      <w:r w:rsidR="00C80439" w:rsidRPr="00DA784E">
        <w:rPr>
          <w:rFonts w:ascii="Times New Roman" w:hAnsi="Times New Roman" w:cs="Times New Roman"/>
          <w:iCs/>
          <w:sz w:val="24"/>
          <w:lang w:val="hr-HR"/>
        </w:rPr>
        <w:t>e</w:t>
      </w:r>
      <w:r w:rsidR="00866E12" w:rsidRPr="00DA784E">
        <w:rPr>
          <w:rFonts w:ascii="Times New Roman" w:hAnsi="Times New Roman" w:cs="Times New Roman"/>
          <w:iCs/>
          <w:sz w:val="24"/>
          <w:lang w:val="hr-HR"/>
        </w:rPr>
        <w:t xml:space="preserve"> 4 regionalne radionice i završna </w:t>
      </w:r>
      <w:r w:rsidRPr="00DA784E">
        <w:rPr>
          <w:rFonts w:ascii="Times New Roman" w:hAnsi="Times New Roman" w:cs="Times New Roman"/>
          <w:iCs/>
          <w:sz w:val="24"/>
          <w:lang w:val="hr-HR"/>
        </w:rPr>
        <w:t>radionica, kao i 28 radionica z</w:t>
      </w:r>
      <w:r w:rsidR="00866E12" w:rsidRPr="00DA784E">
        <w:rPr>
          <w:rFonts w:ascii="Times New Roman" w:hAnsi="Times New Roman" w:cs="Times New Roman"/>
          <w:iCs/>
          <w:sz w:val="24"/>
          <w:lang w:val="hr-HR"/>
        </w:rPr>
        <w:t xml:space="preserve">a građanstvo. Regionalne </w:t>
      </w:r>
      <w:r w:rsidR="00761822" w:rsidRPr="00DA784E">
        <w:rPr>
          <w:rFonts w:ascii="Times New Roman" w:hAnsi="Times New Roman" w:cs="Times New Roman"/>
          <w:iCs/>
          <w:sz w:val="24"/>
          <w:lang w:val="hr-HR"/>
        </w:rPr>
        <w:t xml:space="preserve">su </w:t>
      </w:r>
      <w:r w:rsidR="00866E12" w:rsidRPr="00DA784E">
        <w:rPr>
          <w:rFonts w:ascii="Times New Roman" w:hAnsi="Times New Roman" w:cs="Times New Roman"/>
          <w:iCs/>
          <w:sz w:val="24"/>
          <w:lang w:val="hr-HR"/>
        </w:rPr>
        <w:t>radionice obuhvać</w:t>
      </w:r>
      <w:r w:rsidRPr="00DA784E">
        <w:rPr>
          <w:rFonts w:ascii="Times New Roman" w:hAnsi="Times New Roman" w:cs="Times New Roman"/>
          <w:iCs/>
          <w:sz w:val="24"/>
          <w:lang w:val="hr-HR"/>
        </w:rPr>
        <w:t>ale</w:t>
      </w:r>
      <w:r w:rsidR="00866E12" w:rsidRPr="00DA784E">
        <w:rPr>
          <w:rFonts w:ascii="Times New Roman" w:hAnsi="Times New Roman" w:cs="Times New Roman"/>
          <w:iCs/>
          <w:sz w:val="24"/>
          <w:lang w:val="hr-HR"/>
        </w:rPr>
        <w:t xml:space="preserve"> prikaz projektnih aktivnosti </w:t>
      </w:r>
      <w:r w:rsidR="00C80439" w:rsidRPr="00DA784E">
        <w:rPr>
          <w:rFonts w:ascii="Times New Roman" w:hAnsi="Times New Roman" w:cs="Times New Roman"/>
          <w:iCs/>
          <w:sz w:val="24"/>
          <w:lang w:val="hr-HR"/>
        </w:rPr>
        <w:t>te su bile</w:t>
      </w:r>
      <w:r w:rsidR="00866E12"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usm</w:t>
      </w:r>
      <w:r w:rsidR="00866E12" w:rsidRPr="00DA784E">
        <w:rPr>
          <w:rFonts w:ascii="Times New Roman" w:hAnsi="Times New Roman" w:cs="Times New Roman"/>
          <w:iCs/>
          <w:sz w:val="24"/>
          <w:lang w:val="hr-HR"/>
        </w:rPr>
        <w:t>jerene na informiranje šire javnost putem medija i objava, dok su radionice za građanstvo obuhvaćale edukaciju i podizanje svijesti građana na slivnim područ</w:t>
      </w:r>
      <w:r w:rsidRPr="00DA784E">
        <w:rPr>
          <w:rFonts w:ascii="Times New Roman" w:hAnsi="Times New Roman" w:cs="Times New Roman"/>
          <w:iCs/>
          <w:sz w:val="24"/>
          <w:lang w:val="hr-HR"/>
        </w:rPr>
        <w:t xml:space="preserve">jima RH </w:t>
      </w:r>
      <w:r w:rsidR="00866E12" w:rsidRPr="00DA784E">
        <w:rPr>
          <w:rFonts w:ascii="Times New Roman" w:hAnsi="Times New Roman" w:cs="Times New Roman"/>
          <w:iCs/>
          <w:sz w:val="24"/>
          <w:lang w:val="hr-HR"/>
        </w:rPr>
        <w:t xml:space="preserve">s ciljem promoviranja </w:t>
      </w:r>
      <w:proofErr w:type="spellStart"/>
      <w:r w:rsidR="00866E12" w:rsidRPr="00DA784E">
        <w:rPr>
          <w:rFonts w:ascii="Times New Roman" w:hAnsi="Times New Roman" w:cs="Times New Roman"/>
          <w:iCs/>
          <w:sz w:val="24"/>
          <w:lang w:val="hr-HR"/>
        </w:rPr>
        <w:t>negrađevinskih</w:t>
      </w:r>
      <w:proofErr w:type="spellEnd"/>
      <w:r w:rsidR="00866E12" w:rsidRPr="00DA784E">
        <w:rPr>
          <w:rFonts w:ascii="Times New Roman" w:hAnsi="Times New Roman" w:cs="Times New Roman"/>
          <w:iCs/>
          <w:sz w:val="24"/>
          <w:lang w:val="hr-HR"/>
        </w:rPr>
        <w:t xml:space="preserve"> mjera u zaštiti od </w:t>
      </w:r>
      <w:r w:rsidRPr="00DA784E">
        <w:rPr>
          <w:rFonts w:ascii="Times New Roman" w:hAnsi="Times New Roman" w:cs="Times New Roman"/>
          <w:iCs/>
          <w:sz w:val="24"/>
          <w:lang w:val="hr-HR"/>
        </w:rPr>
        <w:t>po</w:t>
      </w:r>
      <w:r w:rsidR="00866E12" w:rsidRPr="00DA784E">
        <w:rPr>
          <w:rFonts w:ascii="Times New Roman" w:hAnsi="Times New Roman" w:cs="Times New Roman"/>
          <w:iCs/>
          <w:sz w:val="24"/>
          <w:lang w:val="hr-HR"/>
        </w:rPr>
        <w:t xml:space="preserve">plava, od kojih su i zelena rješenja (očuvanje prirodnih poplavnih pašnjaka, vrtača i podzemnih sustava, primjena </w:t>
      </w:r>
      <w:r w:rsidRPr="00DA784E">
        <w:rPr>
          <w:rFonts w:ascii="Times New Roman" w:hAnsi="Times New Roman" w:cs="Times New Roman"/>
          <w:iCs/>
          <w:sz w:val="24"/>
          <w:lang w:val="hr-HR"/>
        </w:rPr>
        <w:t>zeleno-plave infrastru</w:t>
      </w:r>
      <w:r w:rsidR="00866E12" w:rsidRPr="00DA784E">
        <w:rPr>
          <w:rFonts w:ascii="Times New Roman" w:hAnsi="Times New Roman" w:cs="Times New Roman"/>
          <w:iCs/>
          <w:sz w:val="24"/>
          <w:lang w:val="hr-HR"/>
        </w:rPr>
        <w:t>kture u urbanim cjelinama) te očuvanje okoliš</w:t>
      </w:r>
      <w:r w:rsidRPr="00DA784E">
        <w:rPr>
          <w:rFonts w:ascii="Times New Roman" w:hAnsi="Times New Roman" w:cs="Times New Roman"/>
          <w:iCs/>
          <w:sz w:val="24"/>
          <w:lang w:val="hr-HR"/>
        </w:rPr>
        <w:t>a i prirode jedan</w:t>
      </w:r>
      <w:r w:rsidR="00866E12" w:rsidRPr="00DA784E">
        <w:rPr>
          <w:rFonts w:ascii="Times New Roman" w:hAnsi="Times New Roman" w:cs="Times New Roman"/>
          <w:iCs/>
          <w:sz w:val="24"/>
          <w:lang w:val="hr-HR"/>
        </w:rPr>
        <w:t xml:space="preserve"> od važnijih faktora uspješnosti obrane </w:t>
      </w:r>
      <w:r w:rsidRPr="00DA784E">
        <w:rPr>
          <w:rFonts w:ascii="Times New Roman" w:hAnsi="Times New Roman" w:cs="Times New Roman"/>
          <w:iCs/>
          <w:sz w:val="24"/>
          <w:lang w:val="hr-HR"/>
        </w:rPr>
        <w:t xml:space="preserve">od poplava u okolnostima klimatskih promjena i sve </w:t>
      </w:r>
      <w:r w:rsidR="00866E12" w:rsidRPr="00DA784E">
        <w:rPr>
          <w:rFonts w:ascii="Times New Roman" w:hAnsi="Times New Roman" w:cs="Times New Roman"/>
          <w:iCs/>
          <w:sz w:val="24"/>
          <w:lang w:val="hr-HR"/>
        </w:rPr>
        <w:t>češćih pojava bujič</w:t>
      </w:r>
      <w:r w:rsidRPr="00DA784E">
        <w:rPr>
          <w:rFonts w:ascii="Times New Roman" w:hAnsi="Times New Roman" w:cs="Times New Roman"/>
          <w:iCs/>
          <w:sz w:val="24"/>
          <w:lang w:val="hr-HR"/>
        </w:rPr>
        <w:t>nih i urbanih p</w:t>
      </w:r>
      <w:r w:rsidR="00866E12" w:rsidRPr="00DA784E">
        <w:rPr>
          <w:rFonts w:ascii="Times New Roman" w:hAnsi="Times New Roman" w:cs="Times New Roman"/>
          <w:iCs/>
          <w:sz w:val="24"/>
          <w:lang w:val="hr-HR"/>
        </w:rPr>
        <w:t xml:space="preserve">oplava. Sudionici su </w:t>
      </w:r>
      <w:r w:rsidR="00866E12" w:rsidRPr="00DA784E">
        <w:rPr>
          <w:rFonts w:ascii="Times New Roman" w:hAnsi="Times New Roman" w:cs="Times New Roman"/>
          <w:iCs/>
          <w:sz w:val="24"/>
          <w:lang w:val="hr-HR"/>
        </w:rPr>
        <w:lastRenderedPageBreak/>
        <w:t xml:space="preserve">anketirani </w:t>
      </w:r>
      <w:r w:rsidRPr="00DA784E">
        <w:rPr>
          <w:rFonts w:ascii="Times New Roman" w:hAnsi="Times New Roman" w:cs="Times New Roman"/>
          <w:iCs/>
          <w:sz w:val="24"/>
          <w:lang w:val="hr-HR"/>
        </w:rPr>
        <w:t xml:space="preserve">nakon radionica, koje </w:t>
      </w:r>
      <w:r w:rsidR="00866E12" w:rsidRPr="00DA784E">
        <w:rPr>
          <w:rFonts w:ascii="Times New Roman" w:hAnsi="Times New Roman" w:cs="Times New Roman"/>
          <w:iCs/>
          <w:sz w:val="24"/>
          <w:lang w:val="hr-HR"/>
        </w:rPr>
        <w:t>su uglavnom ocijenjene kao vrlo pož</w:t>
      </w:r>
      <w:r w:rsidRPr="00DA784E">
        <w:rPr>
          <w:rFonts w:ascii="Times New Roman" w:hAnsi="Times New Roman" w:cs="Times New Roman"/>
          <w:iCs/>
          <w:sz w:val="24"/>
          <w:lang w:val="hr-HR"/>
        </w:rPr>
        <w:t>eljne u cilju bolje informiranosti javnosti</w:t>
      </w:r>
      <w:r w:rsidR="00866E12" w:rsidRPr="00DA784E">
        <w:rPr>
          <w:rFonts w:ascii="Times New Roman" w:hAnsi="Times New Roman" w:cs="Times New Roman"/>
          <w:iCs/>
          <w:sz w:val="24"/>
          <w:lang w:val="hr-HR"/>
        </w:rPr>
        <w:t>.</w:t>
      </w:r>
    </w:p>
    <w:p w14:paraId="3D75629E" w14:textId="1CC27126" w:rsidR="008445CE" w:rsidRPr="00DA784E" w:rsidRDefault="008445CE"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(2) kampanja edukacije i i</w:t>
      </w:r>
      <w:r w:rsidR="003043BB" w:rsidRPr="00DA784E">
        <w:rPr>
          <w:rFonts w:ascii="Times New Roman" w:hAnsi="Times New Roman" w:cs="Times New Roman"/>
          <w:iCs/>
          <w:sz w:val="24"/>
          <w:lang w:val="hr-HR"/>
        </w:rPr>
        <w:t>nformiranja š</w:t>
      </w:r>
      <w:r w:rsidR="00866E12" w:rsidRPr="00DA784E">
        <w:rPr>
          <w:rFonts w:ascii="Times New Roman" w:hAnsi="Times New Roman" w:cs="Times New Roman"/>
          <w:iCs/>
          <w:sz w:val="24"/>
          <w:lang w:val="hr-HR"/>
        </w:rPr>
        <w:t xml:space="preserve">ire javnosti </w:t>
      </w:r>
      <w:r w:rsidR="00866E12" w:rsidRPr="00DA784E">
        <w:rPr>
          <w:rFonts w:ascii="Times New Roman" w:hAnsi="Times New Roman" w:cs="Times New Roman"/>
          <w:b/>
          <w:iCs/>
          <w:sz w:val="24"/>
          <w:lang w:val="hr-HR"/>
        </w:rPr>
        <w:t xml:space="preserve">putem </w:t>
      </w:r>
      <w:r w:rsidRPr="00DA784E">
        <w:rPr>
          <w:rFonts w:ascii="Times New Roman" w:hAnsi="Times New Roman" w:cs="Times New Roman"/>
          <w:b/>
          <w:iCs/>
          <w:sz w:val="24"/>
          <w:lang w:val="hr-HR"/>
        </w:rPr>
        <w:t>tromjese</w:t>
      </w:r>
      <w:r w:rsidR="00866E12" w:rsidRPr="00DA784E">
        <w:rPr>
          <w:rFonts w:ascii="Times New Roman" w:hAnsi="Times New Roman" w:cs="Times New Roman"/>
          <w:b/>
          <w:iCs/>
          <w:sz w:val="24"/>
          <w:lang w:val="hr-HR"/>
        </w:rPr>
        <w:t>č</w:t>
      </w:r>
      <w:r w:rsidRPr="00DA784E">
        <w:rPr>
          <w:rFonts w:ascii="Times New Roman" w:hAnsi="Times New Roman" w:cs="Times New Roman"/>
          <w:b/>
          <w:iCs/>
          <w:sz w:val="24"/>
          <w:lang w:val="hr-HR"/>
        </w:rPr>
        <w:t xml:space="preserve">nih </w:t>
      </w:r>
      <w:r w:rsidR="00866E12" w:rsidRPr="00DA784E">
        <w:rPr>
          <w:rFonts w:ascii="Times New Roman" w:hAnsi="Times New Roman" w:cs="Times New Roman"/>
          <w:b/>
          <w:iCs/>
          <w:sz w:val="24"/>
          <w:lang w:val="hr-HR"/>
        </w:rPr>
        <w:t>č</w:t>
      </w:r>
      <w:r w:rsidRPr="00DA784E">
        <w:rPr>
          <w:rFonts w:ascii="Times New Roman" w:hAnsi="Times New Roman" w:cs="Times New Roman"/>
          <w:b/>
          <w:iCs/>
          <w:sz w:val="24"/>
          <w:lang w:val="hr-HR"/>
        </w:rPr>
        <w:t>as</w:t>
      </w:r>
      <w:r w:rsidR="00866E12" w:rsidRPr="00DA784E">
        <w:rPr>
          <w:rFonts w:ascii="Times New Roman" w:hAnsi="Times New Roman" w:cs="Times New Roman"/>
          <w:b/>
          <w:iCs/>
          <w:sz w:val="24"/>
          <w:lang w:val="hr-HR"/>
        </w:rPr>
        <w:t xml:space="preserve">opisa Hrvatskih voda – Hrvatska </w:t>
      </w:r>
      <w:r w:rsidRPr="00DA784E">
        <w:rPr>
          <w:rFonts w:ascii="Times New Roman" w:hAnsi="Times New Roman" w:cs="Times New Roman"/>
          <w:b/>
          <w:iCs/>
          <w:sz w:val="24"/>
          <w:lang w:val="hr-HR"/>
        </w:rPr>
        <w:t>vodoprivreda i Hrvatske vo</w:t>
      </w:r>
      <w:r w:rsidR="00866E12" w:rsidRPr="00DA784E">
        <w:rPr>
          <w:rFonts w:ascii="Times New Roman" w:hAnsi="Times New Roman" w:cs="Times New Roman"/>
          <w:b/>
          <w:iCs/>
          <w:sz w:val="24"/>
          <w:lang w:val="hr-HR"/>
        </w:rPr>
        <w:t>de</w:t>
      </w:r>
      <w:r w:rsidR="00866E12" w:rsidRPr="00DA784E">
        <w:rPr>
          <w:rFonts w:ascii="Times New Roman" w:hAnsi="Times New Roman" w:cs="Times New Roman"/>
          <w:iCs/>
          <w:sz w:val="24"/>
          <w:lang w:val="hr-HR"/>
        </w:rPr>
        <w:t xml:space="preserve"> </w:t>
      </w:r>
      <w:r w:rsidR="00405CE8" w:rsidRPr="00DA784E">
        <w:rPr>
          <w:rFonts w:ascii="Times New Roman" w:hAnsi="Times New Roman" w:cs="Times New Roman"/>
          <w:iCs/>
          <w:sz w:val="24"/>
          <w:lang w:val="hr-HR"/>
        </w:rPr>
        <w:t xml:space="preserve">– </w:t>
      </w:r>
      <w:r w:rsidR="00866E12" w:rsidRPr="00DA784E">
        <w:rPr>
          <w:rFonts w:ascii="Times New Roman" w:hAnsi="Times New Roman" w:cs="Times New Roman"/>
          <w:iCs/>
          <w:sz w:val="24"/>
          <w:lang w:val="hr-HR"/>
        </w:rPr>
        <w:t>u 2023. godini iz tiska su iza</w:t>
      </w:r>
      <w:r w:rsidR="00390891" w:rsidRPr="00DA784E">
        <w:rPr>
          <w:rFonts w:ascii="Times New Roman" w:hAnsi="Times New Roman" w:cs="Times New Roman"/>
          <w:iCs/>
          <w:sz w:val="24"/>
          <w:lang w:val="hr-HR"/>
        </w:rPr>
        <w:t>š</w:t>
      </w:r>
      <w:r w:rsidR="00866E12" w:rsidRPr="00DA784E">
        <w:rPr>
          <w:rFonts w:ascii="Times New Roman" w:hAnsi="Times New Roman" w:cs="Times New Roman"/>
          <w:iCs/>
          <w:sz w:val="24"/>
          <w:lang w:val="hr-HR"/>
        </w:rPr>
        <w:t>la po č</w:t>
      </w:r>
      <w:r w:rsidRPr="00DA784E">
        <w:rPr>
          <w:rFonts w:ascii="Times New Roman" w:hAnsi="Times New Roman" w:cs="Times New Roman"/>
          <w:iCs/>
          <w:sz w:val="24"/>
          <w:lang w:val="hr-HR"/>
        </w:rPr>
        <w:t xml:space="preserve">etiri broja oba </w:t>
      </w:r>
      <w:r w:rsidR="00866E12" w:rsidRPr="00DA784E">
        <w:rPr>
          <w:rFonts w:ascii="Times New Roman" w:hAnsi="Times New Roman" w:cs="Times New Roman"/>
          <w:iCs/>
          <w:sz w:val="24"/>
          <w:lang w:val="hr-HR"/>
        </w:rPr>
        <w:t>č</w:t>
      </w:r>
      <w:r w:rsidRPr="00DA784E">
        <w:rPr>
          <w:rFonts w:ascii="Times New Roman" w:hAnsi="Times New Roman" w:cs="Times New Roman"/>
          <w:iCs/>
          <w:sz w:val="24"/>
          <w:lang w:val="hr-HR"/>
        </w:rPr>
        <w:t>asopisa posve</w:t>
      </w:r>
      <w:r w:rsidR="00866E12" w:rsidRPr="00DA784E">
        <w:rPr>
          <w:rFonts w:ascii="Times New Roman" w:hAnsi="Times New Roman" w:cs="Times New Roman"/>
          <w:iCs/>
          <w:sz w:val="24"/>
          <w:lang w:val="hr-HR"/>
        </w:rPr>
        <w:t>ć</w:t>
      </w:r>
      <w:r w:rsidRPr="00DA784E">
        <w:rPr>
          <w:rFonts w:ascii="Times New Roman" w:hAnsi="Times New Roman" w:cs="Times New Roman"/>
          <w:iCs/>
          <w:sz w:val="24"/>
          <w:lang w:val="hr-HR"/>
        </w:rPr>
        <w:t xml:space="preserve">enih </w:t>
      </w:r>
      <w:r w:rsidR="00866E12" w:rsidRPr="00DA784E">
        <w:rPr>
          <w:rFonts w:ascii="Times New Roman" w:hAnsi="Times New Roman" w:cs="Times New Roman"/>
          <w:iCs/>
          <w:sz w:val="24"/>
          <w:lang w:val="hr-HR"/>
        </w:rPr>
        <w:t>š</w:t>
      </w:r>
      <w:r w:rsidRPr="00DA784E">
        <w:rPr>
          <w:rFonts w:ascii="Times New Roman" w:hAnsi="Times New Roman" w:cs="Times New Roman"/>
          <w:iCs/>
          <w:sz w:val="24"/>
          <w:lang w:val="hr-HR"/>
        </w:rPr>
        <w:t>iroj i stru</w:t>
      </w:r>
      <w:r w:rsidR="00866E12" w:rsidRPr="00DA784E">
        <w:rPr>
          <w:rFonts w:ascii="Times New Roman" w:hAnsi="Times New Roman" w:cs="Times New Roman"/>
          <w:iCs/>
          <w:sz w:val="24"/>
          <w:lang w:val="hr-HR"/>
        </w:rPr>
        <w:t xml:space="preserve">čnoj </w:t>
      </w:r>
      <w:r w:rsidRPr="00DA784E">
        <w:rPr>
          <w:rFonts w:ascii="Times New Roman" w:hAnsi="Times New Roman" w:cs="Times New Roman"/>
          <w:iCs/>
          <w:sz w:val="24"/>
          <w:lang w:val="hr-HR"/>
        </w:rPr>
        <w:t>javnosti, kojima se prezentiraju teme o o</w:t>
      </w:r>
      <w:r w:rsidR="00866E12" w:rsidRPr="00DA784E">
        <w:rPr>
          <w:rFonts w:ascii="Times New Roman" w:hAnsi="Times New Roman" w:cs="Times New Roman"/>
          <w:iCs/>
          <w:sz w:val="24"/>
          <w:lang w:val="hr-HR"/>
        </w:rPr>
        <w:t>čuvanju voda, okoliš</w:t>
      </w:r>
      <w:r w:rsidRPr="00DA784E">
        <w:rPr>
          <w:rFonts w:ascii="Times New Roman" w:hAnsi="Times New Roman" w:cs="Times New Roman"/>
          <w:iCs/>
          <w:sz w:val="24"/>
          <w:lang w:val="hr-HR"/>
        </w:rPr>
        <w:t>a i prirode, teme vezane uz vodu, stani</w:t>
      </w:r>
      <w:r w:rsidR="00866E12" w:rsidRPr="00DA784E">
        <w:rPr>
          <w:rFonts w:ascii="Times New Roman" w:hAnsi="Times New Roman" w:cs="Times New Roman"/>
          <w:iCs/>
          <w:sz w:val="24"/>
          <w:lang w:val="hr-HR"/>
        </w:rPr>
        <w:t xml:space="preserve">šta i vrste, </w:t>
      </w:r>
      <w:r w:rsidRPr="00DA784E">
        <w:rPr>
          <w:rFonts w:ascii="Times New Roman" w:hAnsi="Times New Roman" w:cs="Times New Roman"/>
          <w:iCs/>
          <w:sz w:val="24"/>
          <w:lang w:val="hr-HR"/>
        </w:rPr>
        <w:t>promoviraju se odr</w:t>
      </w:r>
      <w:r w:rsidR="00866E12" w:rsidRPr="00DA784E">
        <w:rPr>
          <w:rFonts w:ascii="Times New Roman" w:hAnsi="Times New Roman" w:cs="Times New Roman"/>
          <w:iCs/>
          <w:sz w:val="24"/>
          <w:lang w:val="hr-HR"/>
        </w:rPr>
        <w:t>ž</w:t>
      </w:r>
      <w:r w:rsidRPr="00DA784E">
        <w:rPr>
          <w:rFonts w:ascii="Times New Roman" w:hAnsi="Times New Roman" w:cs="Times New Roman"/>
          <w:iCs/>
          <w:sz w:val="24"/>
          <w:lang w:val="hr-HR"/>
        </w:rPr>
        <w:t>ivi na</w:t>
      </w:r>
      <w:r w:rsidR="00866E12" w:rsidRPr="00DA784E">
        <w:rPr>
          <w:rFonts w:ascii="Times New Roman" w:hAnsi="Times New Roman" w:cs="Times New Roman"/>
          <w:iCs/>
          <w:sz w:val="24"/>
          <w:lang w:val="hr-HR"/>
        </w:rPr>
        <w:t xml:space="preserve">čine upravljanja prirodnim resursima i smanjenju utjecaja čovjeka na iste, kao i </w:t>
      </w:r>
      <w:r w:rsidRPr="00DA784E">
        <w:rPr>
          <w:rFonts w:ascii="Times New Roman" w:hAnsi="Times New Roman" w:cs="Times New Roman"/>
          <w:iCs/>
          <w:sz w:val="24"/>
          <w:lang w:val="hr-HR"/>
        </w:rPr>
        <w:t xml:space="preserve">prezentiraju aktivnosti i projekti iz vodnoga gospodarstva </w:t>
      </w:r>
      <w:r w:rsidR="00866E12" w:rsidRPr="00DA784E">
        <w:rPr>
          <w:rFonts w:ascii="Times New Roman" w:hAnsi="Times New Roman" w:cs="Times New Roman"/>
          <w:iCs/>
          <w:sz w:val="24"/>
          <w:lang w:val="hr-HR"/>
        </w:rPr>
        <w:t xml:space="preserve">i </w:t>
      </w:r>
      <w:r w:rsidRPr="00DA784E">
        <w:rPr>
          <w:rFonts w:ascii="Times New Roman" w:hAnsi="Times New Roman" w:cs="Times New Roman"/>
          <w:iCs/>
          <w:sz w:val="24"/>
          <w:lang w:val="hr-HR"/>
        </w:rPr>
        <w:t>za</w:t>
      </w:r>
      <w:r w:rsidR="00866E12" w:rsidRPr="00DA784E">
        <w:rPr>
          <w:rFonts w:ascii="Times New Roman" w:hAnsi="Times New Roman" w:cs="Times New Roman"/>
          <w:iCs/>
          <w:sz w:val="24"/>
          <w:lang w:val="hr-HR"/>
        </w:rPr>
        <w:t>š</w:t>
      </w:r>
      <w:r w:rsidRPr="00DA784E">
        <w:rPr>
          <w:rFonts w:ascii="Times New Roman" w:hAnsi="Times New Roman" w:cs="Times New Roman"/>
          <w:iCs/>
          <w:sz w:val="24"/>
          <w:lang w:val="hr-HR"/>
        </w:rPr>
        <w:t>tite okoli</w:t>
      </w:r>
      <w:r w:rsidR="00866E12" w:rsidRPr="00DA784E">
        <w:rPr>
          <w:rFonts w:ascii="Times New Roman" w:hAnsi="Times New Roman" w:cs="Times New Roman"/>
          <w:iCs/>
          <w:sz w:val="24"/>
          <w:lang w:val="hr-HR"/>
        </w:rPr>
        <w:t>š</w:t>
      </w:r>
      <w:r w:rsidRPr="00DA784E">
        <w:rPr>
          <w:rFonts w:ascii="Times New Roman" w:hAnsi="Times New Roman" w:cs="Times New Roman"/>
          <w:iCs/>
          <w:sz w:val="24"/>
          <w:lang w:val="hr-HR"/>
        </w:rPr>
        <w:t>a/prirode koji imaju za cilj o</w:t>
      </w:r>
      <w:r w:rsidR="00866E12" w:rsidRPr="00DA784E">
        <w:rPr>
          <w:rFonts w:ascii="Times New Roman" w:hAnsi="Times New Roman" w:cs="Times New Roman"/>
          <w:iCs/>
          <w:sz w:val="24"/>
          <w:lang w:val="hr-HR"/>
        </w:rPr>
        <w:t>čuvanje vodnog resursa, okoliš</w:t>
      </w:r>
      <w:r w:rsidRPr="00DA784E">
        <w:rPr>
          <w:rFonts w:ascii="Times New Roman" w:hAnsi="Times New Roman" w:cs="Times New Roman"/>
          <w:iCs/>
          <w:sz w:val="24"/>
          <w:lang w:val="hr-HR"/>
        </w:rPr>
        <w:t>a i povezanih stani</w:t>
      </w:r>
      <w:r w:rsidR="00866E12" w:rsidRPr="00DA784E">
        <w:rPr>
          <w:rFonts w:ascii="Times New Roman" w:hAnsi="Times New Roman" w:cs="Times New Roman"/>
          <w:iCs/>
          <w:sz w:val="24"/>
          <w:lang w:val="hr-HR"/>
        </w:rPr>
        <w:t>šta (</w:t>
      </w:r>
      <w:proofErr w:type="spellStart"/>
      <w:r w:rsidR="00866E12" w:rsidRPr="00DA784E">
        <w:rPr>
          <w:rFonts w:ascii="Times New Roman" w:hAnsi="Times New Roman" w:cs="Times New Roman"/>
          <w:iCs/>
          <w:sz w:val="24"/>
          <w:lang w:val="hr-HR"/>
        </w:rPr>
        <w:t>bioraznolikosti</w:t>
      </w:r>
      <w:proofErr w:type="spellEnd"/>
      <w:r w:rsidR="00866E12" w:rsidRPr="00DA784E">
        <w:rPr>
          <w:rFonts w:ascii="Times New Roman" w:hAnsi="Times New Roman" w:cs="Times New Roman"/>
          <w:iCs/>
          <w:sz w:val="24"/>
          <w:lang w:val="hr-HR"/>
        </w:rPr>
        <w:t>). Č</w:t>
      </w:r>
      <w:r w:rsidRPr="00DA784E">
        <w:rPr>
          <w:rFonts w:ascii="Times New Roman" w:hAnsi="Times New Roman" w:cs="Times New Roman"/>
          <w:iCs/>
          <w:sz w:val="24"/>
          <w:lang w:val="hr-HR"/>
        </w:rPr>
        <w:t>asopis Hrvatska vodopri</w:t>
      </w:r>
      <w:r w:rsidR="003A0BDD" w:rsidRPr="00DA784E">
        <w:rPr>
          <w:rFonts w:ascii="Times New Roman" w:hAnsi="Times New Roman" w:cs="Times New Roman"/>
          <w:iCs/>
          <w:sz w:val="24"/>
          <w:lang w:val="hr-HR"/>
        </w:rPr>
        <w:t xml:space="preserve">vreda izlazi u 2 </w:t>
      </w:r>
      <w:r w:rsidR="00866E12" w:rsidRPr="00DA784E">
        <w:rPr>
          <w:rFonts w:ascii="Times New Roman" w:hAnsi="Times New Roman" w:cs="Times New Roman"/>
          <w:iCs/>
          <w:sz w:val="24"/>
          <w:lang w:val="hr-HR"/>
        </w:rPr>
        <w:t xml:space="preserve">200 primjeraka </w:t>
      </w:r>
      <w:r w:rsidRPr="00DA784E">
        <w:rPr>
          <w:rFonts w:ascii="Times New Roman" w:hAnsi="Times New Roman" w:cs="Times New Roman"/>
          <w:iCs/>
          <w:sz w:val="24"/>
          <w:lang w:val="hr-HR"/>
        </w:rPr>
        <w:t>tromjese</w:t>
      </w:r>
      <w:r w:rsidR="00866E12" w:rsidRPr="00DA784E">
        <w:rPr>
          <w:rFonts w:ascii="Times New Roman" w:hAnsi="Times New Roman" w:cs="Times New Roman"/>
          <w:iCs/>
          <w:sz w:val="24"/>
          <w:lang w:val="hr-HR"/>
        </w:rPr>
        <w:t>č</w:t>
      </w:r>
      <w:r w:rsidRPr="00DA784E">
        <w:rPr>
          <w:rFonts w:ascii="Times New Roman" w:hAnsi="Times New Roman" w:cs="Times New Roman"/>
          <w:iCs/>
          <w:sz w:val="24"/>
          <w:lang w:val="hr-HR"/>
        </w:rPr>
        <w:t xml:space="preserve">no, a </w:t>
      </w:r>
      <w:r w:rsidR="00866E12" w:rsidRPr="00DA784E">
        <w:rPr>
          <w:rFonts w:ascii="Times New Roman" w:hAnsi="Times New Roman" w:cs="Times New Roman"/>
          <w:iCs/>
          <w:sz w:val="24"/>
          <w:lang w:val="hr-HR"/>
        </w:rPr>
        <w:t>Č</w:t>
      </w:r>
      <w:r w:rsidRPr="00DA784E">
        <w:rPr>
          <w:rFonts w:ascii="Times New Roman" w:hAnsi="Times New Roman" w:cs="Times New Roman"/>
          <w:iCs/>
          <w:sz w:val="24"/>
          <w:lang w:val="hr-HR"/>
        </w:rPr>
        <w:t>asopis</w:t>
      </w:r>
      <w:r w:rsidR="00866E12" w:rsidRPr="00DA784E">
        <w:rPr>
          <w:rFonts w:ascii="Times New Roman" w:hAnsi="Times New Roman" w:cs="Times New Roman"/>
          <w:iCs/>
          <w:sz w:val="24"/>
          <w:lang w:val="hr-HR"/>
        </w:rPr>
        <w:t xml:space="preserve"> Hrvatske vode u nakladi od 600 </w:t>
      </w:r>
      <w:r w:rsidRPr="00DA784E">
        <w:rPr>
          <w:rFonts w:ascii="Times New Roman" w:hAnsi="Times New Roman" w:cs="Times New Roman"/>
          <w:iCs/>
          <w:sz w:val="24"/>
          <w:lang w:val="hr-HR"/>
        </w:rPr>
        <w:t>primjeraka te se besplatno dos</w:t>
      </w:r>
      <w:r w:rsidR="00866E12" w:rsidRPr="00DA784E">
        <w:rPr>
          <w:rFonts w:ascii="Times New Roman" w:hAnsi="Times New Roman" w:cs="Times New Roman"/>
          <w:iCs/>
          <w:sz w:val="24"/>
          <w:lang w:val="hr-HR"/>
        </w:rPr>
        <w:t xml:space="preserve">tavljaju poštom na oko 600, </w:t>
      </w:r>
      <w:r w:rsidRPr="00DA784E">
        <w:rPr>
          <w:rFonts w:ascii="Times New Roman" w:hAnsi="Times New Roman" w:cs="Times New Roman"/>
          <w:iCs/>
          <w:sz w:val="24"/>
          <w:lang w:val="hr-HR"/>
        </w:rPr>
        <w:t>odnosno 2.000 adresa dil</w:t>
      </w:r>
      <w:r w:rsidR="00866E12" w:rsidRPr="00DA784E">
        <w:rPr>
          <w:rFonts w:ascii="Times New Roman" w:hAnsi="Times New Roman" w:cs="Times New Roman"/>
          <w:iCs/>
          <w:sz w:val="24"/>
          <w:lang w:val="hr-HR"/>
        </w:rPr>
        <w:t xml:space="preserve">jem Hrvatske (Vlada RH i Sabor, </w:t>
      </w:r>
      <w:r w:rsidRPr="00DA784E">
        <w:rPr>
          <w:rFonts w:ascii="Times New Roman" w:hAnsi="Times New Roman" w:cs="Times New Roman"/>
          <w:iCs/>
          <w:sz w:val="24"/>
          <w:lang w:val="hr-HR"/>
        </w:rPr>
        <w:t xml:space="preserve">ministarstva, </w:t>
      </w:r>
      <w:r w:rsidR="00866E12" w:rsidRPr="00DA784E">
        <w:rPr>
          <w:rFonts w:ascii="Times New Roman" w:hAnsi="Times New Roman" w:cs="Times New Roman"/>
          <w:iCs/>
          <w:sz w:val="24"/>
          <w:lang w:val="hr-HR"/>
        </w:rPr>
        <w:t>ž</w:t>
      </w:r>
      <w:r w:rsidRPr="00DA784E">
        <w:rPr>
          <w:rFonts w:ascii="Times New Roman" w:hAnsi="Times New Roman" w:cs="Times New Roman"/>
          <w:iCs/>
          <w:sz w:val="24"/>
          <w:lang w:val="hr-HR"/>
        </w:rPr>
        <w:t>upanije, gradovi i op</w:t>
      </w:r>
      <w:r w:rsidR="00866E12" w:rsidRPr="00DA784E">
        <w:rPr>
          <w:rFonts w:ascii="Times New Roman" w:hAnsi="Times New Roman" w:cs="Times New Roman"/>
          <w:iCs/>
          <w:sz w:val="24"/>
          <w:lang w:val="hr-HR"/>
        </w:rPr>
        <w:t xml:space="preserve">ćine, fakulteti, institute i </w:t>
      </w:r>
      <w:r w:rsidRPr="00DA784E">
        <w:rPr>
          <w:rFonts w:ascii="Times New Roman" w:hAnsi="Times New Roman" w:cs="Times New Roman"/>
          <w:iCs/>
          <w:sz w:val="24"/>
          <w:lang w:val="hr-HR"/>
        </w:rPr>
        <w:t>agencije, vodoprivrede, dr</w:t>
      </w:r>
      <w:r w:rsidR="00866E12" w:rsidRPr="00DA784E">
        <w:rPr>
          <w:rFonts w:ascii="Times New Roman" w:hAnsi="Times New Roman" w:cs="Times New Roman"/>
          <w:iCs/>
          <w:sz w:val="24"/>
          <w:lang w:val="hr-HR"/>
        </w:rPr>
        <w:t>ž</w:t>
      </w:r>
      <w:r w:rsidRPr="00DA784E">
        <w:rPr>
          <w:rFonts w:ascii="Times New Roman" w:hAnsi="Times New Roman" w:cs="Times New Roman"/>
          <w:iCs/>
          <w:sz w:val="24"/>
          <w:lang w:val="hr-HR"/>
        </w:rPr>
        <w:t>avne i javne institucije, knji</w:t>
      </w:r>
      <w:r w:rsidR="00866E12" w:rsidRPr="00DA784E">
        <w:rPr>
          <w:rFonts w:ascii="Times New Roman" w:hAnsi="Times New Roman" w:cs="Times New Roman"/>
          <w:iCs/>
          <w:sz w:val="24"/>
          <w:lang w:val="hr-HR"/>
        </w:rPr>
        <w:t xml:space="preserve">žnice, </w:t>
      </w:r>
      <w:r w:rsidRPr="00DA784E">
        <w:rPr>
          <w:rFonts w:ascii="Times New Roman" w:hAnsi="Times New Roman" w:cs="Times New Roman"/>
          <w:iCs/>
          <w:sz w:val="24"/>
          <w:lang w:val="hr-HR"/>
        </w:rPr>
        <w:t xml:space="preserve">pojedine </w:t>
      </w:r>
      <w:r w:rsidR="00866E12" w:rsidRPr="00DA784E">
        <w:rPr>
          <w:rFonts w:ascii="Times New Roman" w:hAnsi="Times New Roman" w:cs="Times New Roman"/>
          <w:iCs/>
          <w:sz w:val="24"/>
          <w:lang w:val="hr-HR"/>
        </w:rPr>
        <w:t>š</w:t>
      </w:r>
      <w:r w:rsidRPr="00DA784E">
        <w:rPr>
          <w:rFonts w:ascii="Times New Roman" w:hAnsi="Times New Roman" w:cs="Times New Roman"/>
          <w:iCs/>
          <w:sz w:val="24"/>
          <w:lang w:val="hr-HR"/>
        </w:rPr>
        <w:t>kole i udru</w:t>
      </w:r>
      <w:r w:rsidR="00866E12" w:rsidRPr="00DA784E">
        <w:rPr>
          <w:rFonts w:ascii="Times New Roman" w:hAnsi="Times New Roman" w:cs="Times New Roman"/>
          <w:iCs/>
          <w:sz w:val="24"/>
          <w:lang w:val="hr-HR"/>
        </w:rPr>
        <w:t>ž</w:t>
      </w:r>
      <w:r w:rsidRPr="00DA784E">
        <w:rPr>
          <w:rFonts w:ascii="Times New Roman" w:hAnsi="Times New Roman" w:cs="Times New Roman"/>
          <w:iCs/>
          <w:sz w:val="24"/>
          <w:lang w:val="hr-HR"/>
        </w:rPr>
        <w:t>enja te pojedince) i i</w:t>
      </w:r>
      <w:r w:rsidR="00866E12" w:rsidRPr="00DA784E">
        <w:rPr>
          <w:rFonts w:ascii="Times New Roman" w:hAnsi="Times New Roman" w:cs="Times New Roman"/>
          <w:iCs/>
          <w:sz w:val="24"/>
          <w:lang w:val="hr-HR"/>
        </w:rPr>
        <w:t xml:space="preserve">zvan granica u </w:t>
      </w:r>
      <w:r w:rsidRPr="00DA784E">
        <w:rPr>
          <w:rFonts w:ascii="Times New Roman" w:hAnsi="Times New Roman" w:cs="Times New Roman"/>
          <w:iCs/>
          <w:sz w:val="24"/>
          <w:lang w:val="hr-HR"/>
        </w:rPr>
        <w:t>osam dr</w:t>
      </w:r>
      <w:r w:rsidR="00866E12" w:rsidRPr="00DA784E">
        <w:rPr>
          <w:rFonts w:ascii="Times New Roman" w:hAnsi="Times New Roman" w:cs="Times New Roman"/>
          <w:iCs/>
          <w:sz w:val="24"/>
          <w:lang w:val="hr-HR"/>
        </w:rPr>
        <w:t>ž</w:t>
      </w:r>
      <w:r w:rsidRPr="00DA784E">
        <w:rPr>
          <w:rFonts w:ascii="Times New Roman" w:hAnsi="Times New Roman" w:cs="Times New Roman"/>
          <w:iCs/>
          <w:sz w:val="24"/>
          <w:lang w:val="hr-HR"/>
        </w:rPr>
        <w:t xml:space="preserve">ava EU. </w:t>
      </w:r>
      <w:r w:rsidR="00866E12" w:rsidRPr="00DA784E">
        <w:rPr>
          <w:rFonts w:ascii="Times New Roman" w:hAnsi="Times New Roman" w:cs="Times New Roman"/>
          <w:iCs/>
          <w:sz w:val="24"/>
          <w:lang w:val="hr-HR"/>
        </w:rPr>
        <w:t xml:space="preserve">Časopisi su dostupni i široj javnosti putem </w:t>
      </w:r>
      <w:r w:rsidRPr="00DA784E">
        <w:rPr>
          <w:rFonts w:ascii="Times New Roman" w:hAnsi="Times New Roman" w:cs="Times New Roman"/>
          <w:iCs/>
          <w:sz w:val="24"/>
          <w:lang w:val="hr-HR"/>
        </w:rPr>
        <w:t>internetske stranice Hrvatskih voda.</w:t>
      </w:r>
    </w:p>
    <w:p w14:paraId="5B5528F4" w14:textId="20AEE66A" w:rsidR="008445CE" w:rsidRPr="00DA784E" w:rsidRDefault="008445CE"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b/>
          <w:iCs/>
          <w:sz w:val="24"/>
          <w:u w:val="single"/>
          <w:lang w:val="hr-HR"/>
        </w:rPr>
        <w:t xml:space="preserve">AKTIVNOST 5 </w:t>
      </w:r>
      <w:r w:rsidR="00405CE8"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w:t>
      </w:r>
      <w:r w:rsidRPr="00DA784E">
        <w:rPr>
          <w:rFonts w:ascii="Times New Roman" w:hAnsi="Times New Roman" w:cs="Times New Roman"/>
          <w:b/>
          <w:iCs/>
          <w:sz w:val="24"/>
          <w:lang w:val="hr-HR"/>
        </w:rPr>
        <w:t>kampanj</w:t>
      </w:r>
      <w:r w:rsidR="00866E12" w:rsidRPr="00DA784E">
        <w:rPr>
          <w:rFonts w:ascii="Times New Roman" w:hAnsi="Times New Roman" w:cs="Times New Roman"/>
          <w:b/>
          <w:iCs/>
          <w:sz w:val="24"/>
          <w:lang w:val="hr-HR"/>
        </w:rPr>
        <w:t xml:space="preserve">a edukacije mladih Hrvata izvan </w:t>
      </w:r>
      <w:r w:rsidRPr="00DA784E">
        <w:rPr>
          <w:rFonts w:ascii="Times New Roman" w:hAnsi="Times New Roman" w:cs="Times New Roman"/>
          <w:b/>
          <w:iCs/>
          <w:sz w:val="24"/>
          <w:lang w:val="hr-HR"/>
        </w:rPr>
        <w:t>domovine</w:t>
      </w:r>
      <w:r w:rsidRPr="00DA784E">
        <w:rPr>
          <w:rFonts w:ascii="Times New Roman" w:hAnsi="Times New Roman" w:cs="Times New Roman"/>
          <w:iCs/>
          <w:sz w:val="24"/>
          <w:lang w:val="hr-HR"/>
        </w:rPr>
        <w:t xml:space="preserve"> o o</w:t>
      </w:r>
      <w:r w:rsidR="00866E12" w:rsidRPr="00DA784E">
        <w:rPr>
          <w:rFonts w:ascii="Times New Roman" w:hAnsi="Times New Roman" w:cs="Times New Roman"/>
          <w:iCs/>
          <w:sz w:val="24"/>
          <w:lang w:val="hr-HR"/>
        </w:rPr>
        <w:t xml:space="preserve">čuvanju voda i okoliša </w:t>
      </w:r>
      <w:r w:rsidR="00405CE8" w:rsidRPr="00DA784E">
        <w:rPr>
          <w:rFonts w:ascii="Times New Roman" w:hAnsi="Times New Roman" w:cs="Times New Roman"/>
          <w:iCs/>
          <w:sz w:val="24"/>
          <w:lang w:val="hr-HR"/>
        </w:rPr>
        <w:t>–</w:t>
      </w:r>
      <w:r w:rsidR="00866E12" w:rsidRPr="00DA784E">
        <w:rPr>
          <w:rFonts w:ascii="Times New Roman" w:hAnsi="Times New Roman" w:cs="Times New Roman"/>
          <w:iCs/>
          <w:sz w:val="24"/>
          <w:lang w:val="hr-HR"/>
        </w:rPr>
        <w:t xml:space="preserve"> natječaj povodom Sv</w:t>
      </w:r>
      <w:r w:rsidRPr="00DA784E">
        <w:rPr>
          <w:rFonts w:ascii="Times New Roman" w:hAnsi="Times New Roman" w:cs="Times New Roman"/>
          <w:iCs/>
          <w:sz w:val="24"/>
          <w:lang w:val="hr-HR"/>
        </w:rPr>
        <w:t xml:space="preserve">jetskog dana voda 2023. </w:t>
      </w:r>
      <w:r w:rsidR="00405CE8"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aktivno</w:t>
      </w:r>
      <w:r w:rsidR="00866E12" w:rsidRPr="00DA784E">
        <w:rPr>
          <w:rFonts w:ascii="Times New Roman" w:hAnsi="Times New Roman" w:cs="Times New Roman"/>
          <w:iCs/>
          <w:sz w:val="24"/>
          <w:lang w:val="hr-HR"/>
        </w:rPr>
        <w:t>st kampanje odnosila se</w:t>
      </w:r>
      <w:r w:rsidR="00BE1873" w:rsidRPr="00DA784E">
        <w:rPr>
          <w:rFonts w:ascii="Times New Roman" w:hAnsi="Times New Roman" w:cs="Times New Roman"/>
          <w:iCs/>
          <w:sz w:val="24"/>
          <w:lang w:val="hr-HR"/>
        </w:rPr>
        <w:t xml:space="preserve"> </w:t>
      </w:r>
      <w:r w:rsidR="00866E12" w:rsidRPr="00DA784E">
        <w:rPr>
          <w:rFonts w:ascii="Times New Roman" w:hAnsi="Times New Roman" w:cs="Times New Roman"/>
          <w:iCs/>
          <w:sz w:val="24"/>
          <w:lang w:val="hr-HR"/>
        </w:rPr>
        <w:t>na provedbu natječ</w:t>
      </w:r>
      <w:r w:rsidRPr="00DA784E">
        <w:rPr>
          <w:rFonts w:ascii="Times New Roman" w:hAnsi="Times New Roman" w:cs="Times New Roman"/>
          <w:iCs/>
          <w:sz w:val="24"/>
          <w:lang w:val="hr-HR"/>
        </w:rPr>
        <w:t>aj</w:t>
      </w:r>
      <w:r w:rsidR="00866E12" w:rsidRPr="00DA784E">
        <w:rPr>
          <w:rFonts w:ascii="Times New Roman" w:hAnsi="Times New Roman" w:cs="Times New Roman"/>
          <w:iCs/>
          <w:sz w:val="24"/>
          <w:lang w:val="hr-HR"/>
        </w:rPr>
        <w:t>a za učitelje hrvatske nastave u inozemstvu i njihove uč</w:t>
      </w:r>
      <w:r w:rsidRPr="00DA784E">
        <w:rPr>
          <w:rFonts w:ascii="Times New Roman" w:hAnsi="Times New Roman" w:cs="Times New Roman"/>
          <w:iCs/>
          <w:sz w:val="24"/>
          <w:lang w:val="hr-HR"/>
        </w:rPr>
        <w:t>enike pod nazivom ,,Hrvoje iz</w:t>
      </w:r>
      <w:r w:rsidR="00866E12" w:rsidRPr="00DA784E">
        <w:rPr>
          <w:rFonts w:ascii="Times New Roman" w:hAnsi="Times New Roman" w:cs="Times New Roman"/>
          <w:iCs/>
          <w:sz w:val="24"/>
          <w:lang w:val="hr-HR"/>
        </w:rPr>
        <w:t xml:space="preserve"> zavičaja </w:t>
      </w:r>
      <w:r w:rsidR="00405CE8" w:rsidRPr="00DA784E">
        <w:rPr>
          <w:rFonts w:ascii="Times New Roman" w:hAnsi="Times New Roman" w:cs="Times New Roman"/>
          <w:iCs/>
          <w:sz w:val="24"/>
          <w:lang w:val="hr-HR"/>
        </w:rPr>
        <w:t xml:space="preserve">– </w:t>
      </w:r>
      <w:r w:rsidR="00866E12" w:rsidRPr="00DA784E">
        <w:rPr>
          <w:rFonts w:ascii="Times New Roman" w:hAnsi="Times New Roman" w:cs="Times New Roman"/>
          <w:iCs/>
          <w:sz w:val="24"/>
          <w:lang w:val="hr-HR"/>
        </w:rPr>
        <w:t xml:space="preserve">očuvanje voda i običaja </w:t>
      </w:r>
      <w:r w:rsidRPr="00DA784E">
        <w:rPr>
          <w:rFonts w:ascii="Times New Roman" w:hAnsi="Times New Roman" w:cs="Times New Roman"/>
          <w:iCs/>
          <w:sz w:val="24"/>
          <w:lang w:val="hr-HR"/>
        </w:rPr>
        <w:t>u cilju ostvarenja UN-</w:t>
      </w:r>
      <w:r w:rsidR="00866E12" w:rsidRPr="00DA784E">
        <w:rPr>
          <w:rFonts w:ascii="Times New Roman" w:hAnsi="Times New Roman" w:cs="Times New Roman"/>
          <w:iCs/>
          <w:sz w:val="24"/>
          <w:lang w:val="hr-HR"/>
        </w:rPr>
        <w:t xml:space="preserve">ovog 6. cilja Održivog razvoja: Čista voda i higijenski uvjeti. </w:t>
      </w:r>
      <w:r w:rsidRPr="00DA784E">
        <w:rPr>
          <w:rFonts w:ascii="Times New Roman" w:hAnsi="Times New Roman" w:cs="Times New Roman"/>
          <w:iCs/>
          <w:sz w:val="24"/>
          <w:lang w:val="hr-HR"/>
        </w:rPr>
        <w:t>Na n</w:t>
      </w:r>
      <w:r w:rsidR="00866E12" w:rsidRPr="00DA784E">
        <w:rPr>
          <w:rFonts w:ascii="Times New Roman" w:hAnsi="Times New Roman" w:cs="Times New Roman"/>
          <w:iCs/>
          <w:sz w:val="24"/>
          <w:lang w:val="hr-HR"/>
        </w:rPr>
        <w:t>atječ</w:t>
      </w:r>
      <w:r w:rsidRPr="00DA784E">
        <w:rPr>
          <w:rFonts w:ascii="Times New Roman" w:hAnsi="Times New Roman" w:cs="Times New Roman"/>
          <w:iCs/>
          <w:sz w:val="24"/>
          <w:lang w:val="hr-HR"/>
        </w:rPr>
        <w:t>aj je pristiglo 26 prijava u</w:t>
      </w:r>
      <w:r w:rsidR="00866E12" w:rsidRPr="00DA784E">
        <w:rPr>
          <w:rFonts w:ascii="Times New Roman" w:hAnsi="Times New Roman" w:cs="Times New Roman"/>
          <w:iCs/>
          <w:sz w:val="24"/>
          <w:lang w:val="hr-HR"/>
        </w:rPr>
        <w:t xml:space="preserve">čitelja i koordinatora s </w:t>
      </w:r>
      <w:r w:rsidRPr="00DA784E">
        <w:rPr>
          <w:rFonts w:ascii="Times New Roman" w:hAnsi="Times New Roman" w:cs="Times New Roman"/>
          <w:iCs/>
          <w:sz w:val="24"/>
          <w:lang w:val="hr-HR"/>
        </w:rPr>
        <w:t>ukupno 144 rada u kat</w:t>
      </w:r>
      <w:r w:rsidR="00866E12" w:rsidRPr="00DA784E">
        <w:rPr>
          <w:rFonts w:ascii="Times New Roman" w:hAnsi="Times New Roman" w:cs="Times New Roman"/>
          <w:iCs/>
          <w:sz w:val="24"/>
          <w:lang w:val="hr-HR"/>
        </w:rPr>
        <w:t xml:space="preserve">egorijama: Likovni radovi (91), </w:t>
      </w:r>
      <w:r w:rsidRPr="00DA784E">
        <w:rPr>
          <w:rFonts w:ascii="Times New Roman" w:hAnsi="Times New Roman" w:cs="Times New Roman"/>
          <w:iCs/>
          <w:sz w:val="24"/>
          <w:lang w:val="hr-HR"/>
        </w:rPr>
        <w:t>Literarni radovi (5) i Kombi</w:t>
      </w:r>
      <w:r w:rsidR="00866E12" w:rsidRPr="00DA784E">
        <w:rPr>
          <w:rFonts w:ascii="Times New Roman" w:hAnsi="Times New Roman" w:cs="Times New Roman"/>
          <w:iCs/>
          <w:sz w:val="24"/>
          <w:lang w:val="hr-HR"/>
        </w:rPr>
        <w:t xml:space="preserve">nirani likovno-literarni radovi </w:t>
      </w:r>
      <w:r w:rsidRPr="00DA784E">
        <w:rPr>
          <w:rFonts w:ascii="Times New Roman" w:hAnsi="Times New Roman" w:cs="Times New Roman"/>
          <w:iCs/>
          <w:sz w:val="24"/>
          <w:lang w:val="hr-HR"/>
        </w:rPr>
        <w:t xml:space="preserve">(48) u </w:t>
      </w:r>
      <w:r w:rsidR="00866E12" w:rsidRPr="00DA784E">
        <w:rPr>
          <w:rFonts w:ascii="Times New Roman" w:hAnsi="Times New Roman" w:cs="Times New Roman"/>
          <w:iCs/>
          <w:sz w:val="24"/>
          <w:lang w:val="hr-HR"/>
        </w:rPr>
        <w:t>č</w:t>
      </w:r>
      <w:r w:rsidRPr="00DA784E">
        <w:rPr>
          <w:rFonts w:ascii="Times New Roman" w:hAnsi="Times New Roman" w:cs="Times New Roman"/>
          <w:iCs/>
          <w:sz w:val="24"/>
          <w:lang w:val="hr-HR"/>
        </w:rPr>
        <w:t>iju izradu i edukaciju su bila uklju</w:t>
      </w:r>
      <w:r w:rsidR="00866E12" w:rsidRPr="00DA784E">
        <w:rPr>
          <w:rFonts w:ascii="Times New Roman" w:hAnsi="Times New Roman" w:cs="Times New Roman"/>
          <w:iCs/>
          <w:sz w:val="24"/>
          <w:lang w:val="hr-HR"/>
        </w:rPr>
        <w:t>čena 443 učenika. Nagrađ</w:t>
      </w:r>
      <w:r w:rsidRPr="00DA784E">
        <w:rPr>
          <w:rFonts w:ascii="Times New Roman" w:hAnsi="Times New Roman" w:cs="Times New Roman"/>
          <w:iCs/>
          <w:sz w:val="24"/>
          <w:lang w:val="hr-HR"/>
        </w:rPr>
        <w:t>eno je 9 najbolji</w:t>
      </w:r>
      <w:r w:rsidR="00866E12" w:rsidRPr="00DA784E">
        <w:rPr>
          <w:rFonts w:ascii="Times New Roman" w:hAnsi="Times New Roman" w:cs="Times New Roman"/>
          <w:iCs/>
          <w:sz w:val="24"/>
          <w:lang w:val="hr-HR"/>
        </w:rPr>
        <w:t xml:space="preserve">h radova s bogatim edukativnim </w:t>
      </w:r>
      <w:r w:rsidRPr="00DA784E">
        <w:rPr>
          <w:rFonts w:ascii="Times New Roman" w:hAnsi="Times New Roman" w:cs="Times New Roman"/>
          <w:iCs/>
          <w:sz w:val="24"/>
          <w:lang w:val="hr-HR"/>
        </w:rPr>
        <w:t xml:space="preserve">kompletima, a priznanja </w:t>
      </w:r>
      <w:r w:rsidR="00866E12" w:rsidRPr="00DA784E">
        <w:rPr>
          <w:rFonts w:ascii="Times New Roman" w:hAnsi="Times New Roman" w:cs="Times New Roman"/>
          <w:iCs/>
          <w:sz w:val="24"/>
          <w:lang w:val="hr-HR"/>
        </w:rPr>
        <w:t>su podi</w:t>
      </w:r>
      <w:r w:rsidR="008069F0" w:rsidRPr="00DA784E">
        <w:rPr>
          <w:rFonts w:ascii="Times New Roman" w:hAnsi="Times New Roman" w:cs="Times New Roman"/>
          <w:iCs/>
          <w:sz w:val="24"/>
          <w:lang w:val="hr-HR"/>
        </w:rPr>
        <w:t>jeljena svim sudionicima natječ</w:t>
      </w:r>
      <w:r w:rsidRPr="00DA784E">
        <w:rPr>
          <w:rFonts w:ascii="Times New Roman" w:hAnsi="Times New Roman" w:cs="Times New Roman"/>
          <w:iCs/>
          <w:sz w:val="24"/>
          <w:lang w:val="hr-HR"/>
        </w:rPr>
        <w:t>aja u pet dr</w:t>
      </w:r>
      <w:r w:rsidR="00866E12" w:rsidRPr="00DA784E">
        <w:rPr>
          <w:rFonts w:ascii="Times New Roman" w:hAnsi="Times New Roman" w:cs="Times New Roman"/>
          <w:iCs/>
          <w:sz w:val="24"/>
          <w:lang w:val="hr-HR"/>
        </w:rPr>
        <w:t>ž</w:t>
      </w:r>
      <w:r w:rsidRPr="00DA784E">
        <w:rPr>
          <w:rFonts w:ascii="Times New Roman" w:hAnsi="Times New Roman" w:cs="Times New Roman"/>
          <w:iCs/>
          <w:sz w:val="24"/>
          <w:lang w:val="hr-HR"/>
        </w:rPr>
        <w:t>ava s</w:t>
      </w:r>
      <w:r w:rsidR="00866E12" w:rsidRPr="00DA784E">
        <w:rPr>
          <w:rFonts w:ascii="Times New Roman" w:hAnsi="Times New Roman" w:cs="Times New Roman"/>
          <w:iCs/>
          <w:sz w:val="24"/>
          <w:lang w:val="hr-HR"/>
        </w:rPr>
        <w:t>vijeta (Velika Britanija, Njemačka, Slovač</w:t>
      </w:r>
      <w:r w:rsidRPr="00DA784E">
        <w:rPr>
          <w:rFonts w:ascii="Times New Roman" w:hAnsi="Times New Roman" w:cs="Times New Roman"/>
          <w:iCs/>
          <w:sz w:val="24"/>
          <w:lang w:val="hr-HR"/>
        </w:rPr>
        <w:t xml:space="preserve">ka, </w:t>
      </w:r>
      <w:r w:rsidR="00866E12" w:rsidRPr="00DA784E">
        <w:rPr>
          <w:rFonts w:ascii="Times New Roman" w:hAnsi="Times New Roman" w:cs="Times New Roman"/>
          <w:iCs/>
          <w:sz w:val="24"/>
          <w:lang w:val="hr-HR"/>
        </w:rPr>
        <w:t>Š</w:t>
      </w:r>
      <w:r w:rsidR="008069F0" w:rsidRPr="00DA784E">
        <w:rPr>
          <w:rFonts w:ascii="Times New Roman" w:hAnsi="Times New Roman" w:cs="Times New Roman"/>
          <w:iCs/>
          <w:sz w:val="24"/>
          <w:lang w:val="hr-HR"/>
        </w:rPr>
        <w:t xml:space="preserve">vicarska i Norveška). Izazovi održivog razvoja </w:t>
      </w:r>
      <w:r w:rsidRPr="00DA784E">
        <w:rPr>
          <w:rFonts w:ascii="Times New Roman" w:hAnsi="Times New Roman" w:cs="Times New Roman"/>
          <w:iCs/>
          <w:sz w:val="24"/>
          <w:lang w:val="hr-HR"/>
        </w:rPr>
        <w:t>moraju se temeljiti na o</w:t>
      </w:r>
      <w:r w:rsidR="008069F0" w:rsidRPr="00DA784E">
        <w:rPr>
          <w:rFonts w:ascii="Times New Roman" w:hAnsi="Times New Roman" w:cs="Times New Roman"/>
          <w:iCs/>
          <w:sz w:val="24"/>
          <w:lang w:val="hr-HR"/>
        </w:rPr>
        <w:t>č</w:t>
      </w:r>
      <w:r w:rsidRPr="00DA784E">
        <w:rPr>
          <w:rFonts w:ascii="Times New Roman" w:hAnsi="Times New Roman" w:cs="Times New Roman"/>
          <w:iCs/>
          <w:sz w:val="24"/>
          <w:lang w:val="hr-HR"/>
        </w:rPr>
        <w:t>uvanju okoli</w:t>
      </w:r>
      <w:r w:rsidR="008069F0" w:rsidRPr="00DA784E">
        <w:rPr>
          <w:rFonts w:ascii="Times New Roman" w:hAnsi="Times New Roman" w:cs="Times New Roman"/>
          <w:iCs/>
          <w:sz w:val="24"/>
          <w:lang w:val="hr-HR"/>
        </w:rPr>
        <w:t>š</w:t>
      </w:r>
      <w:r w:rsidRPr="00DA784E">
        <w:rPr>
          <w:rFonts w:ascii="Times New Roman" w:hAnsi="Times New Roman" w:cs="Times New Roman"/>
          <w:iCs/>
          <w:sz w:val="24"/>
          <w:lang w:val="hr-HR"/>
        </w:rPr>
        <w:t>a i prirode i</w:t>
      </w:r>
      <w:r w:rsidR="008069F0" w:rsidRPr="00DA784E">
        <w:rPr>
          <w:rFonts w:ascii="Times New Roman" w:hAnsi="Times New Roman" w:cs="Times New Roman"/>
          <w:iCs/>
          <w:sz w:val="24"/>
          <w:lang w:val="hr-HR"/>
        </w:rPr>
        <w:t xml:space="preserve"> voda, kao </w:t>
      </w:r>
      <w:r w:rsidRPr="00DA784E">
        <w:rPr>
          <w:rFonts w:ascii="Times New Roman" w:hAnsi="Times New Roman" w:cs="Times New Roman"/>
          <w:iCs/>
          <w:sz w:val="24"/>
          <w:lang w:val="hr-HR"/>
        </w:rPr>
        <w:t>temeljnog resursa opstan</w:t>
      </w:r>
      <w:r w:rsidR="008069F0" w:rsidRPr="00DA784E">
        <w:rPr>
          <w:rFonts w:ascii="Times New Roman" w:hAnsi="Times New Roman" w:cs="Times New Roman"/>
          <w:iCs/>
          <w:sz w:val="24"/>
          <w:lang w:val="hr-HR"/>
        </w:rPr>
        <w:t>ka na Zemlji, pa je i cilj ovog natječ</w:t>
      </w:r>
      <w:r w:rsidRPr="00DA784E">
        <w:rPr>
          <w:rFonts w:ascii="Times New Roman" w:hAnsi="Times New Roman" w:cs="Times New Roman"/>
          <w:iCs/>
          <w:sz w:val="24"/>
          <w:lang w:val="hr-HR"/>
        </w:rPr>
        <w:t>aja bio podi</w:t>
      </w:r>
      <w:r w:rsidR="008069F0" w:rsidRPr="00DA784E">
        <w:rPr>
          <w:rFonts w:ascii="Times New Roman" w:hAnsi="Times New Roman" w:cs="Times New Roman"/>
          <w:iCs/>
          <w:sz w:val="24"/>
          <w:lang w:val="hr-HR"/>
        </w:rPr>
        <w:t>ć</w:t>
      </w:r>
      <w:r w:rsidRPr="00DA784E">
        <w:rPr>
          <w:rFonts w:ascii="Times New Roman" w:hAnsi="Times New Roman" w:cs="Times New Roman"/>
          <w:iCs/>
          <w:sz w:val="24"/>
          <w:lang w:val="hr-HR"/>
        </w:rPr>
        <w:t>i svijest mladih nara</w:t>
      </w:r>
      <w:r w:rsidR="008069F0" w:rsidRPr="00DA784E">
        <w:rPr>
          <w:rFonts w:ascii="Times New Roman" w:hAnsi="Times New Roman" w:cs="Times New Roman"/>
          <w:iCs/>
          <w:sz w:val="24"/>
          <w:lang w:val="hr-HR"/>
        </w:rPr>
        <w:t xml:space="preserve">štaja izvan granica </w:t>
      </w:r>
      <w:r w:rsidRPr="00DA784E">
        <w:rPr>
          <w:rFonts w:ascii="Times New Roman" w:hAnsi="Times New Roman" w:cs="Times New Roman"/>
          <w:iCs/>
          <w:sz w:val="24"/>
          <w:lang w:val="hr-HR"/>
        </w:rPr>
        <w:t xml:space="preserve">domovine </w:t>
      </w:r>
      <w:r w:rsidR="008069F0" w:rsidRPr="00DA784E">
        <w:rPr>
          <w:rFonts w:ascii="Times New Roman" w:hAnsi="Times New Roman" w:cs="Times New Roman"/>
          <w:iCs/>
          <w:sz w:val="24"/>
          <w:lang w:val="hr-HR"/>
        </w:rPr>
        <w:t>o zaš</w:t>
      </w:r>
      <w:r w:rsidRPr="00DA784E">
        <w:rPr>
          <w:rFonts w:ascii="Times New Roman" w:hAnsi="Times New Roman" w:cs="Times New Roman"/>
          <w:iCs/>
          <w:sz w:val="24"/>
          <w:lang w:val="hr-HR"/>
        </w:rPr>
        <w:t>titi voda</w:t>
      </w:r>
      <w:r w:rsidR="008069F0" w:rsidRPr="00DA784E">
        <w:rPr>
          <w:rFonts w:ascii="Times New Roman" w:hAnsi="Times New Roman" w:cs="Times New Roman"/>
          <w:iCs/>
          <w:sz w:val="24"/>
          <w:lang w:val="hr-HR"/>
        </w:rPr>
        <w:t xml:space="preserve"> kao globalnom resursi koji nas </w:t>
      </w:r>
      <w:r w:rsidRPr="00DA784E">
        <w:rPr>
          <w:rFonts w:ascii="Times New Roman" w:hAnsi="Times New Roman" w:cs="Times New Roman"/>
          <w:iCs/>
          <w:sz w:val="24"/>
          <w:lang w:val="hr-HR"/>
        </w:rPr>
        <w:t>povezuje i kojega dijele svi stanovnici svijeta.</w:t>
      </w:r>
    </w:p>
    <w:p w14:paraId="6D110582" w14:textId="77777777" w:rsidR="000C293A" w:rsidRPr="00DA784E" w:rsidRDefault="008445CE"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b/>
          <w:iCs/>
          <w:sz w:val="24"/>
          <w:u w:val="single"/>
          <w:lang w:val="hr-HR"/>
        </w:rPr>
        <w:t>AKTIVNOST 6</w:t>
      </w:r>
      <w:r w:rsidR="008069F0" w:rsidRPr="00DA784E">
        <w:rPr>
          <w:rFonts w:ascii="Times New Roman" w:hAnsi="Times New Roman" w:cs="Times New Roman"/>
          <w:iCs/>
          <w:sz w:val="24"/>
          <w:lang w:val="hr-HR"/>
        </w:rPr>
        <w:t xml:space="preserve"> – U </w:t>
      </w:r>
      <w:r w:rsidRPr="00DA784E">
        <w:rPr>
          <w:rFonts w:ascii="Times New Roman" w:hAnsi="Times New Roman" w:cs="Times New Roman"/>
          <w:iCs/>
          <w:sz w:val="24"/>
          <w:lang w:val="hr-HR"/>
        </w:rPr>
        <w:t xml:space="preserve">okviru </w:t>
      </w:r>
      <w:r w:rsidR="008069F0" w:rsidRPr="00DA784E">
        <w:rPr>
          <w:rFonts w:ascii="Times New Roman" w:hAnsi="Times New Roman" w:cs="Times New Roman"/>
          <w:iCs/>
          <w:sz w:val="24"/>
          <w:lang w:val="hr-HR"/>
        </w:rPr>
        <w:t xml:space="preserve">obilježavanja 147. godišnjice </w:t>
      </w:r>
      <w:r w:rsidRPr="00DA784E">
        <w:rPr>
          <w:rFonts w:ascii="Times New Roman" w:hAnsi="Times New Roman" w:cs="Times New Roman"/>
          <w:iCs/>
          <w:sz w:val="24"/>
          <w:lang w:val="hr-HR"/>
        </w:rPr>
        <w:t>organiziranog upravljanja</w:t>
      </w:r>
      <w:r w:rsidR="008069F0" w:rsidRPr="00DA784E">
        <w:rPr>
          <w:rFonts w:ascii="Times New Roman" w:hAnsi="Times New Roman" w:cs="Times New Roman"/>
          <w:iCs/>
          <w:sz w:val="24"/>
          <w:lang w:val="hr-HR"/>
        </w:rPr>
        <w:t xml:space="preserve"> vodama u Republici Hrvatskoj i </w:t>
      </w:r>
      <w:r w:rsidRPr="00DA784E">
        <w:rPr>
          <w:rFonts w:ascii="Times New Roman" w:hAnsi="Times New Roman" w:cs="Times New Roman"/>
          <w:iCs/>
          <w:sz w:val="24"/>
          <w:lang w:val="hr-HR"/>
        </w:rPr>
        <w:t>Dana Hrvatskih voda, 8. rujna 2023. uru</w:t>
      </w:r>
      <w:r w:rsidR="008069F0" w:rsidRPr="00DA784E">
        <w:rPr>
          <w:rFonts w:ascii="Times New Roman" w:hAnsi="Times New Roman" w:cs="Times New Roman"/>
          <w:iCs/>
          <w:sz w:val="24"/>
          <w:lang w:val="hr-HR"/>
        </w:rPr>
        <w:t xml:space="preserve">čene su godišnje </w:t>
      </w:r>
      <w:r w:rsidRPr="00DA784E">
        <w:rPr>
          <w:rFonts w:ascii="Times New Roman" w:hAnsi="Times New Roman" w:cs="Times New Roman"/>
          <w:iCs/>
          <w:sz w:val="24"/>
          <w:lang w:val="hr-HR"/>
        </w:rPr>
        <w:t>nagrade za stru</w:t>
      </w:r>
      <w:r w:rsidR="008069F0" w:rsidRPr="00DA784E">
        <w:rPr>
          <w:rFonts w:ascii="Times New Roman" w:hAnsi="Times New Roman" w:cs="Times New Roman"/>
          <w:iCs/>
          <w:sz w:val="24"/>
          <w:lang w:val="hr-HR"/>
        </w:rPr>
        <w:t>č</w:t>
      </w:r>
      <w:r w:rsidRPr="00DA784E">
        <w:rPr>
          <w:rFonts w:ascii="Times New Roman" w:hAnsi="Times New Roman" w:cs="Times New Roman"/>
          <w:iCs/>
          <w:sz w:val="24"/>
          <w:lang w:val="hr-HR"/>
        </w:rPr>
        <w:t>ne i znanstvene radove u podru</w:t>
      </w:r>
      <w:r w:rsidR="008069F0" w:rsidRPr="00DA784E">
        <w:rPr>
          <w:rFonts w:ascii="Times New Roman" w:hAnsi="Times New Roman" w:cs="Times New Roman"/>
          <w:iCs/>
          <w:sz w:val="24"/>
          <w:lang w:val="hr-HR"/>
        </w:rPr>
        <w:t>č</w:t>
      </w:r>
      <w:r w:rsidRPr="00DA784E">
        <w:rPr>
          <w:rFonts w:ascii="Times New Roman" w:hAnsi="Times New Roman" w:cs="Times New Roman"/>
          <w:iCs/>
          <w:sz w:val="24"/>
          <w:lang w:val="hr-HR"/>
        </w:rPr>
        <w:t>ju uprav</w:t>
      </w:r>
      <w:r w:rsidR="008069F0" w:rsidRPr="00DA784E">
        <w:rPr>
          <w:rFonts w:ascii="Times New Roman" w:hAnsi="Times New Roman" w:cs="Times New Roman"/>
          <w:iCs/>
          <w:sz w:val="24"/>
          <w:lang w:val="hr-HR"/>
        </w:rPr>
        <w:t xml:space="preserve">ljanja </w:t>
      </w:r>
      <w:r w:rsidRPr="00DA784E">
        <w:rPr>
          <w:rFonts w:ascii="Times New Roman" w:hAnsi="Times New Roman" w:cs="Times New Roman"/>
          <w:iCs/>
          <w:sz w:val="24"/>
          <w:lang w:val="hr-HR"/>
        </w:rPr>
        <w:t>vodama Mariji Antolovi</w:t>
      </w:r>
      <w:r w:rsidR="008069F0" w:rsidRPr="00DA784E">
        <w:rPr>
          <w:rFonts w:ascii="Times New Roman" w:hAnsi="Times New Roman" w:cs="Times New Roman"/>
          <w:iCs/>
          <w:sz w:val="24"/>
          <w:lang w:val="hr-HR"/>
        </w:rPr>
        <w:t>ć</w:t>
      </w:r>
      <w:r w:rsidRPr="00DA784E">
        <w:rPr>
          <w:rFonts w:ascii="Times New Roman" w:hAnsi="Times New Roman" w:cs="Times New Roman"/>
          <w:iCs/>
          <w:sz w:val="24"/>
          <w:lang w:val="hr-HR"/>
        </w:rPr>
        <w:t xml:space="preserve">, </w:t>
      </w:r>
      <w:r w:rsidR="008069F0" w:rsidRPr="00DA784E">
        <w:rPr>
          <w:rFonts w:ascii="Times New Roman" w:hAnsi="Times New Roman" w:cs="Times New Roman"/>
          <w:iCs/>
          <w:sz w:val="24"/>
          <w:lang w:val="hr-HR"/>
        </w:rPr>
        <w:t xml:space="preserve">Janu </w:t>
      </w:r>
      <w:proofErr w:type="spellStart"/>
      <w:r w:rsidR="008069F0" w:rsidRPr="00DA784E">
        <w:rPr>
          <w:rFonts w:ascii="Times New Roman" w:hAnsi="Times New Roman" w:cs="Times New Roman"/>
          <w:iCs/>
          <w:sz w:val="24"/>
          <w:lang w:val="hr-HR"/>
        </w:rPr>
        <w:t>Marč</w:t>
      </w:r>
      <w:r w:rsidRPr="00DA784E">
        <w:rPr>
          <w:rFonts w:ascii="Times New Roman" w:hAnsi="Times New Roman" w:cs="Times New Roman"/>
          <w:iCs/>
          <w:sz w:val="24"/>
          <w:lang w:val="hr-HR"/>
        </w:rPr>
        <w:t>ecu</w:t>
      </w:r>
      <w:proofErr w:type="spellEnd"/>
      <w:r w:rsidRPr="00DA784E">
        <w:rPr>
          <w:rFonts w:ascii="Times New Roman" w:hAnsi="Times New Roman" w:cs="Times New Roman"/>
          <w:iCs/>
          <w:sz w:val="24"/>
          <w:lang w:val="hr-HR"/>
        </w:rPr>
        <w:t xml:space="preserve">, dr. </w:t>
      </w:r>
      <w:proofErr w:type="spellStart"/>
      <w:r w:rsidR="008069F0" w:rsidRPr="00DA784E">
        <w:rPr>
          <w:rFonts w:ascii="Times New Roman" w:hAnsi="Times New Roman" w:cs="Times New Roman"/>
          <w:iCs/>
          <w:sz w:val="24"/>
          <w:lang w:val="hr-HR"/>
        </w:rPr>
        <w:t>sc</w:t>
      </w:r>
      <w:proofErr w:type="spellEnd"/>
      <w:r w:rsidR="008069F0" w:rsidRPr="00DA784E">
        <w:rPr>
          <w:rFonts w:ascii="Times New Roman" w:hAnsi="Times New Roman" w:cs="Times New Roman"/>
          <w:iCs/>
          <w:sz w:val="24"/>
          <w:lang w:val="hr-HR"/>
        </w:rPr>
        <w:t xml:space="preserve">. Hani </w:t>
      </w:r>
      <w:proofErr w:type="spellStart"/>
      <w:r w:rsidRPr="00DA784E">
        <w:rPr>
          <w:rFonts w:ascii="Times New Roman" w:hAnsi="Times New Roman" w:cs="Times New Roman"/>
          <w:iCs/>
          <w:sz w:val="24"/>
          <w:lang w:val="hr-HR"/>
        </w:rPr>
        <w:t>Posav</w:t>
      </w:r>
      <w:r w:rsidR="008069F0" w:rsidRPr="00DA784E">
        <w:rPr>
          <w:rFonts w:ascii="Times New Roman" w:hAnsi="Times New Roman" w:cs="Times New Roman"/>
          <w:iCs/>
          <w:sz w:val="24"/>
          <w:lang w:val="hr-HR"/>
        </w:rPr>
        <w:t>čić</w:t>
      </w:r>
      <w:proofErr w:type="spellEnd"/>
      <w:r w:rsidRPr="00DA784E">
        <w:rPr>
          <w:rFonts w:ascii="Times New Roman" w:hAnsi="Times New Roman" w:cs="Times New Roman"/>
          <w:iCs/>
          <w:sz w:val="24"/>
          <w:lang w:val="hr-HR"/>
        </w:rPr>
        <w:t xml:space="preserve"> t</w:t>
      </w:r>
      <w:r w:rsidR="008069F0" w:rsidRPr="00DA784E">
        <w:rPr>
          <w:rFonts w:ascii="Times New Roman" w:hAnsi="Times New Roman" w:cs="Times New Roman"/>
          <w:iCs/>
          <w:sz w:val="24"/>
          <w:lang w:val="hr-HR"/>
        </w:rPr>
        <w:t xml:space="preserve">e izv. prof. dr. </w:t>
      </w:r>
      <w:proofErr w:type="spellStart"/>
      <w:r w:rsidR="008069F0" w:rsidRPr="00DA784E">
        <w:rPr>
          <w:rFonts w:ascii="Times New Roman" w:hAnsi="Times New Roman" w:cs="Times New Roman"/>
          <w:iCs/>
          <w:sz w:val="24"/>
          <w:lang w:val="hr-HR"/>
        </w:rPr>
        <w:t>sc</w:t>
      </w:r>
      <w:proofErr w:type="spellEnd"/>
      <w:r w:rsidR="008069F0" w:rsidRPr="00DA784E">
        <w:rPr>
          <w:rFonts w:ascii="Times New Roman" w:hAnsi="Times New Roman" w:cs="Times New Roman"/>
          <w:iCs/>
          <w:sz w:val="24"/>
          <w:lang w:val="hr-HR"/>
        </w:rPr>
        <w:t xml:space="preserve">. Marku </w:t>
      </w:r>
      <w:proofErr w:type="spellStart"/>
      <w:r w:rsidR="008069F0" w:rsidRPr="00DA784E">
        <w:rPr>
          <w:rFonts w:ascii="Times New Roman" w:hAnsi="Times New Roman" w:cs="Times New Roman"/>
          <w:iCs/>
          <w:sz w:val="24"/>
          <w:lang w:val="hr-HR"/>
        </w:rPr>
        <w:t>Miliši</w:t>
      </w:r>
      <w:proofErr w:type="spellEnd"/>
      <w:r w:rsidR="008069F0" w:rsidRPr="00DA784E">
        <w:rPr>
          <w:rFonts w:ascii="Times New Roman" w:hAnsi="Times New Roman" w:cs="Times New Roman"/>
          <w:iCs/>
          <w:sz w:val="24"/>
          <w:lang w:val="hr-HR"/>
        </w:rPr>
        <w:t xml:space="preserve"> i izv. prof. dr. </w:t>
      </w:r>
      <w:proofErr w:type="spellStart"/>
      <w:r w:rsidR="008069F0" w:rsidRPr="00DA784E">
        <w:rPr>
          <w:rFonts w:ascii="Times New Roman" w:hAnsi="Times New Roman" w:cs="Times New Roman"/>
          <w:iCs/>
          <w:sz w:val="24"/>
          <w:lang w:val="hr-HR"/>
        </w:rPr>
        <w:t>sc</w:t>
      </w:r>
      <w:proofErr w:type="spellEnd"/>
      <w:r w:rsidR="008069F0" w:rsidRPr="00DA784E">
        <w:rPr>
          <w:rFonts w:ascii="Times New Roman" w:hAnsi="Times New Roman" w:cs="Times New Roman"/>
          <w:iCs/>
          <w:sz w:val="24"/>
          <w:lang w:val="hr-HR"/>
        </w:rPr>
        <w:t xml:space="preserve">. Mariji </w:t>
      </w:r>
      <w:proofErr w:type="spellStart"/>
      <w:r w:rsidR="008069F0" w:rsidRPr="00DA784E">
        <w:rPr>
          <w:rFonts w:ascii="Times New Roman" w:hAnsi="Times New Roman" w:cs="Times New Roman"/>
          <w:iCs/>
          <w:sz w:val="24"/>
          <w:lang w:val="hr-HR"/>
        </w:rPr>
        <w:t>Ivković</w:t>
      </w:r>
      <w:proofErr w:type="spellEnd"/>
      <w:r w:rsidRPr="00DA784E">
        <w:rPr>
          <w:rFonts w:ascii="Times New Roman" w:hAnsi="Times New Roman" w:cs="Times New Roman"/>
          <w:iCs/>
          <w:sz w:val="24"/>
          <w:lang w:val="hr-HR"/>
        </w:rPr>
        <w:t>.</w:t>
      </w:r>
    </w:p>
    <w:tbl>
      <w:tblPr>
        <w:tblStyle w:val="TableGrid"/>
        <w:tblW w:w="0" w:type="auto"/>
        <w:tblLook w:val="04A0" w:firstRow="1" w:lastRow="0" w:firstColumn="1" w:lastColumn="0" w:noHBand="0" w:noVBand="1"/>
      </w:tblPr>
      <w:tblGrid>
        <w:gridCol w:w="2166"/>
        <w:gridCol w:w="2834"/>
        <w:gridCol w:w="1950"/>
        <w:gridCol w:w="2066"/>
      </w:tblGrid>
      <w:tr w:rsidR="00DA784E" w:rsidRPr="00DA784E" w14:paraId="282F271D" w14:textId="77777777" w:rsidTr="00E403D7">
        <w:trPr>
          <w:trHeight w:val="1181"/>
        </w:trPr>
        <w:tc>
          <w:tcPr>
            <w:tcW w:w="2197" w:type="dxa"/>
            <w:shd w:val="clear" w:color="auto" w:fill="FFFFFF" w:themeFill="background1"/>
            <w:vAlign w:val="center"/>
          </w:tcPr>
          <w:p w14:paraId="410D4982" w14:textId="77777777" w:rsidR="00827A76" w:rsidRPr="00DA784E" w:rsidRDefault="00827A76" w:rsidP="0072011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901" w:type="dxa"/>
            <w:vAlign w:val="center"/>
          </w:tcPr>
          <w:p w14:paraId="35C9CEAD" w14:textId="77777777" w:rsidR="00827A76" w:rsidRPr="00DA784E" w:rsidRDefault="00827A76" w:rsidP="00720116">
            <w:pPr>
              <w:rPr>
                <w:rFonts w:ascii="Times New Roman" w:hAnsi="Times New Roman" w:cs="Times New Roman"/>
                <w:b/>
                <w:iCs/>
                <w:sz w:val="20"/>
                <w:lang w:val="hr-HR"/>
              </w:rPr>
            </w:pPr>
            <w:r w:rsidRPr="00DA784E">
              <w:rPr>
                <w:rFonts w:ascii="Times New Roman" w:hAnsi="Times New Roman" w:cs="Times New Roman"/>
                <w:b/>
                <w:iCs/>
                <w:sz w:val="20"/>
                <w:lang w:val="hr-HR"/>
              </w:rPr>
              <w:t>Broj organiziranih kampanja/radionica</w:t>
            </w:r>
          </w:p>
        </w:tc>
        <w:tc>
          <w:tcPr>
            <w:tcW w:w="1843" w:type="dxa"/>
            <w:vAlign w:val="center"/>
          </w:tcPr>
          <w:p w14:paraId="1A0AA382" w14:textId="77777777" w:rsidR="00827A76" w:rsidRPr="00DA784E" w:rsidRDefault="00827A76" w:rsidP="00720116">
            <w:pPr>
              <w:rPr>
                <w:rFonts w:ascii="Times New Roman" w:hAnsi="Times New Roman" w:cs="Times New Roman"/>
                <w:b/>
                <w:iCs/>
                <w:sz w:val="20"/>
                <w:lang w:val="hr-HR"/>
              </w:rPr>
            </w:pPr>
            <w:r w:rsidRPr="00DA784E">
              <w:rPr>
                <w:rFonts w:ascii="Times New Roman" w:hAnsi="Times New Roman" w:cs="Times New Roman"/>
                <w:b/>
                <w:iCs/>
                <w:sz w:val="20"/>
                <w:lang w:val="hr-HR"/>
              </w:rPr>
              <w:t>Broj organiziranih kampanja/radionica</w:t>
            </w:r>
          </w:p>
        </w:tc>
        <w:tc>
          <w:tcPr>
            <w:tcW w:w="2075" w:type="dxa"/>
            <w:vAlign w:val="center"/>
          </w:tcPr>
          <w:p w14:paraId="252F71D8" w14:textId="77777777" w:rsidR="00827A76" w:rsidRPr="00DA784E" w:rsidRDefault="00827A76" w:rsidP="00720116">
            <w:pPr>
              <w:rPr>
                <w:rFonts w:ascii="Times New Roman" w:hAnsi="Times New Roman" w:cs="Times New Roman"/>
                <w:b/>
                <w:iCs/>
                <w:sz w:val="20"/>
                <w:lang w:val="hr-HR"/>
              </w:rPr>
            </w:pPr>
            <w:r w:rsidRPr="00DA784E">
              <w:rPr>
                <w:rFonts w:ascii="Times New Roman" w:hAnsi="Times New Roman" w:cs="Times New Roman"/>
                <w:b/>
                <w:iCs/>
                <w:sz w:val="20"/>
                <w:lang w:val="hr-HR"/>
              </w:rPr>
              <w:t>Broj organiziranih kampanja/radionica</w:t>
            </w:r>
          </w:p>
        </w:tc>
      </w:tr>
      <w:tr w:rsidR="00DA784E" w:rsidRPr="00DA784E" w14:paraId="524F3D13" w14:textId="77777777" w:rsidTr="00E403D7">
        <w:trPr>
          <w:trHeight w:val="850"/>
        </w:trPr>
        <w:tc>
          <w:tcPr>
            <w:tcW w:w="2197" w:type="dxa"/>
            <w:shd w:val="clear" w:color="auto" w:fill="FFFFFF" w:themeFill="background1"/>
            <w:vAlign w:val="center"/>
          </w:tcPr>
          <w:p w14:paraId="33FC4D7E" w14:textId="77777777" w:rsidR="00827A76" w:rsidRPr="00DA784E" w:rsidRDefault="00657D4A" w:rsidP="00720116">
            <w:pPr>
              <w:rPr>
                <w:rFonts w:ascii="Times New Roman" w:hAnsi="Times New Roman" w:cs="Times New Roman"/>
                <w:sz w:val="20"/>
                <w:lang w:val="hr-HR"/>
              </w:rPr>
            </w:pPr>
            <w:r w:rsidRPr="00DA784E">
              <w:rPr>
                <w:rFonts w:ascii="Times New Roman" w:hAnsi="Times New Roman" w:cs="Times New Roman"/>
                <w:sz w:val="20"/>
                <w:lang w:val="hr-HR"/>
              </w:rPr>
              <w:t>Ostvare</w:t>
            </w:r>
            <w:r w:rsidR="00827A76" w:rsidRPr="00DA784E">
              <w:rPr>
                <w:rFonts w:ascii="Times New Roman" w:hAnsi="Times New Roman" w:cs="Times New Roman"/>
                <w:sz w:val="20"/>
                <w:lang w:val="hr-HR"/>
              </w:rPr>
              <w:t>ni ishodi za pokazatelje provedbe u 2023. godini</w:t>
            </w:r>
          </w:p>
        </w:tc>
        <w:tc>
          <w:tcPr>
            <w:tcW w:w="2901" w:type="dxa"/>
            <w:vAlign w:val="center"/>
          </w:tcPr>
          <w:p w14:paraId="713598F6" w14:textId="77777777" w:rsidR="00720116" w:rsidRPr="00DA784E" w:rsidRDefault="00720116" w:rsidP="004E4876">
            <w:pPr>
              <w:bidi/>
              <w:jc w:val="both"/>
              <w:rPr>
                <w:rFonts w:ascii="Times New Roman" w:hAnsi="Times New Roman" w:cs="Times New Roman"/>
                <w:iCs/>
                <w:sz w:val="20"/>
                <w:lang w:val="hr-HR"/>
              </w:rPr>
            </w:pPr>
            <w:r w:rsidRPr="00DA784E">
              <w:rPr>
                <w:rFonts w:ascii="Times New Roman" w:hAnsi="Times New Roman" w:cs="Times New Roman"/>
                <w:iCs/>
                <w:sz w:val="20"/>
                <w:lang w:val="hr-HR"/>
              </w:rPr>
              <w:t xml:space="preserve">Pokazatelji – broj </w:t>
            </w:r>
            <w:r w:rsidRPr="00DA784E">
              <w:rPr>
                <w:rFonts w:ascii="Times New Roman" w:hAnsi="Times New Roman" w:cs="Times New Roman"/>
                <w:b/>
                <w:iCs/>
                <w:sz w:val="20"/>
                <w:lang w:val="hr-HR"/>
              </w:rPr>
              <w:t xml:space="preserve">direktno </w:t>
            </w:r>
            <w:r w:rsidRPr="00DA784E">
              <w:rPr>
                <w:rFonts w:ascii="Times New Roman" w:hAnsi="Times New Roman" w:cs="Times New Roman"/>
                <w:iCs/>
                <w:sz w:val="20"/>
                <w:lang w:val="hr-HR"/>
              </w:rPr>
              <w:t>uključenih/educiranih učenika/sudionika:</w:t>
            </w:r>
          </w:p>
          <w:p w14:paraId="303A0C6E" w14:textId="77777777" w:rsidR="00720116" w:rsidRPr="00DA784E" w:rsidRDefault="00720116" w:rsidP="00432C20">
            <w:pPr>
              <w:jc w:val="both"/>
              <w:rPr>
                <w:rFonts w:ascii="Times New Roman" w:hAnsi="Times New Roman" w:cs="Times New Roman"/>
                <w:iCs/>
                <w:sz w:val="20"/>
                <w:lang w:val="hr-HR"/>
              </w:rPr>
            </w:pPr>
            <w:r w:rsidRPr="00DA784E">
              <w:rPr>
                <w:rFonts w:ascii="Times New Roman" w:hAnsi="Times New Roman" w:cs="Times New Roman"/>
                <w:b/>
                <w:iCs/>
                <w:sz w:val="20"/>
                <w:lang w:val="hr-HR"/>
              </w:rPr>
              <w:t>A1</w:t>
            </w:r>
            <w:r w:rsidRPr="00DA784E">
              <w:rPr>
                <w:rFonts w:ascii="Times New Roman" w:hAnsi="Times New Roman" w:cs="Times New Roman"/>
                <w:iCs/>
                <w:sz w:val="20"/>
                <w:lang w:val="hr-HR"/>
              </w:rPr>
              <w:t xml:space="preserve"> – oko 80 djece i posjetitelja</w:t>
            </w:r>
          </w:p>
          <w:p w14:paraId="3DFBA390" w14:textId="77777777" w:rsidR="00720116" w:rsidRPr="00DA784E" w:rsidRDefault="00720116" w:rsidP="00432C20">
            <w:pPr>
              <w:jc w:val="both"/>
              <w:rPr>
                <w:rFonts w:ascii="Times New Roman" w:hAnsi="Times New Roman" w:cs="Times New Roman"/>
                <w:iCs/>
                <w:sz w:val="20"/>
                <w:lang w:val="hr-HR"/>
              </w:rPr>
            </w:pPr>
            <w:r w:rsidRPr="00DA784E">
              <w:rPr>
                <w:rFonts w:ascii="Times New Roman" w:hAnsi="Times New Roman" w:cs="Times New Roman"/>
                <w:b/>
                <w:iCs/>
                <w:sz w:val="20"/>
                <w:lang w:val="hr-HR"/>
              </w:rPr>
              <w:t>A2</w:t>
            </w:r>
            <w:r w:rsidRPr="00DA784E">
              <w:rPr>
                <w:rFonts w:ascii="Times New Roman" w:hAnsi="Times New Roman" w:cs="Times New Roman"/>
                <w:iCs/>
                <w:sz w:val="20"/>
                <w:lang w:val="hr-HR"/>
              </w:rPr>
              <w:t xml:space="preserve"> – 15 sudionika kampanje</w:t>
            </w:r>
          </w:p>
          <w:p w14:paraId="79BEAFB7" w14:textId="77777777" w:rsidR="00720116" w:rsidRPr="00DA784E" w:rsidRDefault="00720116" w:rsidP="00432C20">
            <w:pPr>
              <w:jc w:val="both"/>
              <w:rPr>
                <w:rFonts w:ascii="Times New Roman" w:hAnsi="Times New Roman" w:cs="Times New Roman"/>
                <w:iCs/>
                <w:sz w:val="20"/>
                <w:lang w:val="hr-HR"/>
              </w:rPr>
            </w:pPr>
            <w:r w:rsidRPr="00DA784E">
              <w:rPr>
                <w:rFonts w:ascii="Times New Roman" w:hAnsi="Times New Roman" w:cs="Times New Roman"/>
                <w:b/>
                <w:iCs/>
                <w:sz w:val="20"/>
                <w:lang w:val="hr-HR"/>
              </w:rPr>
              <w:t>A3</w:t>
            </w:r>
            <w:r w:rsidRPr="00DA784E">
              <w:rPr>
                <w:rFonts w:ascii="Times New Roman" w:hAnsi="Times New Roman" w:cs="Times New Roman"/>
                <w:iCs/>
                <w:sz w:val="20"/>
                <w:lang w:val="hr-HR"/>
              </w:rPr>
              <w:t xml:space="preserve"> – (1) 25 učenika</w:t>
            </w:r>
          </w:p>
          <w:p w14:paraId="2367E89B" w14:textId="77777777" w:rsidR="00720116" w:rsidRPr="00DA784E" w:rsidRDefault="00720116" w:rsidP="00432C20">
            <w:pPr>
              <w:jc w:val="both"/>
              <w:rPr>
                <w:rFonts w:ascii="Times New Roman" w:hAnsi="Times New Roman" w:cs="Times New Roman"/>
                <w:iCs/>
                <w:sz w:val="20"/>
                <w:lang w:val="hr-HR"/>
              </w:rPr>
            </w:pPr>
            <w:r w:rsidRPr="00DA784E">
              <w:rPr>
                <w:rFonts w:ascii="Times New Roman" w:hAnsi="Times New Roman" w:cs="Times New Roman"/>
                <w:iCs/>
                <w:sz w:val="20"/>
                <w:lang w:val="hr-HR"/>
              </w:rPr>
              <w:t xml:space="preserve">         (2) 50 učenika</w:t>
            </w:r>
          </w:p>
          <w:p w14:paraId="64535627" w14:textId="77777777" w:rsidR="00720116" w:rsidRPr="00DA784E" w:rsidRDefault="00720116" w:rsidP="00432C20">
            <w:pPr>
              <w:jc w:val="both"/>
              <w:rPr>
                <w:rFonts w:ascii="Times New Roman" w:hAnsi="Times New Roman" w:cs="Times New Roman"/>
                <w:iCs/>
                <w:sz w:val="20"/>
                <w:lang w:val="hr-HR"/>
              </w:rPr>
            </w:pPr>
            <w:r w:rsidRPr="00DA784E">
              <w:rPr>
                <w:rFonts w:ascii="Times New Roman" w:hAnsi="Times New Roman" w:cs="Times New Roman"/>
                <w:iCs/>
                <w:sz w:val="20"/>
                <w:lang w:val="hr-HR"/>
              </w:rPr>
              <w:t xml:space="preserve">         (3) 712 učenika u 28 OŠ</w:t>
            </w:r>
          </w:p>
          <w:p w14:paraId="6C1CF9D2" w14:textId="77777777" w:rsidR="00720116" w:rsidRPr="00DA784E" w:rsidRDefault="00720116" w:rsidP="00432C20">
            <w:pPr>
              <w:jc w:val="both"/>
              <w:rPr>
                <w:rFonts w:ascii="Times New Roman" w:hAnsi="Times New Roman" w:cs="Times New Roman"/>
                <w:iCs/>
                <w:sz w:val="20"/>
                <w:lang w:val="hr-HR"/>
              </w:rPr>
            </w:pPr>
            <w:r w:rsidRPr="00DA784E">
              <w:rPr>
                <w:rFonts w:ascii="Times New Roman" w:hAnsi="Times New Roman" w:cs="Times New Roman"/>
                <w:iCs/>
                <w:sz w:val="20"/>
                <w:lang w:val="hr-HR"/>
              </w:rPr>
              <w:lastRenderedPageBreak/>
              <w:t xml:space="preserve">         (4) </w:t>
            </w:r>
            <w:r w:rsidR="00827A76" w:rsidRPr="00DA784E">
              <w:rPr>
                <w:rFonts w:ascii="Times New Roman" w:hAnsi="Times New Roman" w:cs="Times New Roman"/>
                <w:iCs/>
                <w:sz w:val="20"/>
                <w:lang w:val="hr-HR"/>
              </w:rPr>
              <w:t xml:space="preserve"> </w:t>
            </w:r>
            <w:r w:rsidRPr="00DA784E">
              <w:rPr>
                <w:rFonts w:ascii="Times New Roman" w:hAnsi="Times New Roman" w:cs="Times New Roman"/>
                <w:iCs/>
                <w:sz w:val="20"/>
                <w:lang w:val="hr-HR"/>
              </w:rPr>
              <w:t>40 učenika OŠ</w:t>
            </w:r>
          </w:p>
          <w:p w14:paraId="2EA8DD75" w14:textId="77777777" w:rsidR="00720116" w:rsidRPr="00DA784E" w:rsidRDefault="00720116" w:rsidP="00432C20">
            <w:pPr>
              <w:jc w:val="both"/>
              <w:rPr>
                <w:rFonts w:ascii="Times New Roman" w:hAnsi="Times New Roman" w:cs="Times New Roman"/>
                <w:iCs/>
                <w:sz w:val="20"/>
                <w:lang w:val="hr-HR"/>
              </w:rPr>
            </w:pPr>
            <w:r w:rsidRPr="00DA784E">
              <w:rPr>
                <w:rFonts w:ascii="Times New Roman" w:hAnsi="Times New Roman" w:cs="Times New Roman"/>
                <w:iCs/>
                <w:sz w:val="20"/>
                <w:lang w:val="hr-HR"/>
              </w:rPr>
              <w:t xml:space="preserve">                30 učenika SŠ</w:t>
            </w:r>
          </w:p>
          <w:p w14:paraId="1F44A833" w14:textId="77777777" w:rsidR="00720116" w:rsidRPr="00DA784E" w:rsidRDefault="00720116" w:rsidP="00432C20">
            <w:pPr>
              <w:jc w:val="both"/>
              <w:rPr>
                <w:rFonts w:ascii="Times New Roman" w:hAnsi="Times New Roman" w:cs="Times New Roman"/>
                <w:iCs/>
                <w:sz w:val="20"/>
                <w:lang w:val="hr-HR"/>
              </w:rPr>
            </w:pPr>
            <w:r w:rsidRPr="00DA784E">
              <w:rPr>
                <w:rFonts w:ascii="Times New Roman" w:hAnsi="Times New Roman" w:cs="Times New Roman"/>
                <w:iCs/>
                <w:sz w:val="20"/>
                <w:lang w:val="hr-HR"/>
              </w:rPr>
              <w:t xml:space="preserve">         (5) 110 djece sudionika   </w:t>
            </w:r>
          </w:p>
          <w:p w14:paraId="27F56613" w14:textId="77777777" w:rsidR="00720116" w:rsidRPr="00DA784E" w:rsidRDefault="00720116" w:rsidP="00432C20">
            <w:pPr>
              <w:jc w:val="both"/>
              <w:rPr>
                <w:rFonts w:ascii="Times New Roman" w:hAnsi="Times New Roman" w:cs="Times New Roman"/>
                <w:iCs/>
                <w:sz w:val="20"/>
                <w:lang w:val="hr-HR"/>
              </w:rPr>
            </w:pPr>
            <w:r w:rsidRPr="00DA784E">
              <w:rPr>
                <w:rFonts w:ascii="Times New Roman" w:hAnsi="Times New Roman" w:cs="Times New Roman"/>
                <w:iCs/>
                <w:sz w:val="20"/>
                <w:lang w:val="hr-HR"/>
              </w:rPr>
              <w:t xml:space="preserve">         (6) 20 mladih iz 7 država</w:t>
            </w:r>
          </w:p>
          <w:p w14:paraId="0C59AD90" w14:textId="77777777" w:rsidR="00720116" w:rsidRPr="00DA784E" w:rsidRDefault="00720116" w:rsidP="00432C20">
            <w:pPr>
              <w:jc w:val="both"/>
              <w:rPr>
                <w:rFonts w:ascii="Times New Roman" w:hAnsi="Times New Roman" w:cs="Times New Roman"/>
                <w:iCs/>
                <w:sz w:val="20"/>
                <w:lang w:val="hr-HR"/>
              </w:rPr>
            </w:pPr>
            <w:r w:rsidRPr="00DA784E">
              <w:rPr>
                <w:rFonts w:ascii="Times New Roman" w:hAnsi="Times New Roman" w:cs="Times New Roman"/>
                <w:iCs/>
                <w:sz w:val="20"/>
                <w:lang w:val="hr-HR"/>
              </w:rPr>
              <w:t xml:space="preserve">         (7) 4.706 posjetitelja ZOO </w:t>
            </w:r>
          </w:p>
          <w:p w14:paraId="67642BCD" w14:textId="77777777" w:rsidR="00720116" w:rsidRPr="00DA784E" w:rsidRDefault="00720116" w:rsidP="00432C20">
            <w:pPr>
              <w:jc w:val="both"/>
              <w:rPr>
                <w:rFonts w:ascii="Times New Roman" w:hAnsi="Times New Roman" w:cs="Times New Roman"/>
                <w:iCs/>
                <w:sz w:val="20"/>
                <w:lang w:val="hr-HR"/>
              </w:rPr>
            </w:pPr>
            <w:r w:rsidRPr="00DA784E">
              <w:rPr>
                <w:rFonts w:ascii="Times New Roman" w:hAnsi="Times New Roman" w:cs="Times New Roman"/>
                <w:b/>
                <w:iCs/>
                <w:sz w:val="20"/>
                <w:lang w:val="hr-HR"/>
              </w:rPr>
              <w:t>A4</w:t>
            </w:r>
            <w:r w:rsidRPr="00DA784E">
              <w:rPr>
                <w:rFonts w:ascii="Times New Roman" w:hAnsi="Times New Roman" w:cs="Times New Roman"/>
                <w:iCs/>
                <w:sz w:val="20"/>
                <w:lang w:val="hr-HR"/>
              </w:rPr>
              <w:t xml:space="preserve"> – (1) 485 građana</w:t>
            </w:r>
          </w:p>
          <w:p w14:paraId="08F1440C" w14:textId="77777777" w:rsidR="00827A76" w:rsidRPr="00DA784E" w:rsidRDefault="00720116" w:rsidP="00432C20">
            <w:pPr>
              <w:jc w:val="both"/>
              <w:rPr>
                <w:rFonts w:ascii="Times New Roman" w:hAnsi="Times New Roman" w:cs="Times New Roman"/>
                <w:iCs/>
                <w:sz w:val="20"/>
                <w:lang w:val="hr-HR"/>
              </w:rPr>
            </w:pPr>
            <w:r w:rsidRPr="00DA784E">
              <w:rPr>
                <w:rFonts w:ascii="Times New Roman" w:hAnsi="Times New Roman" w:cs="Times New Roman"/>
                <w:b/>
                <w:iCs/>
                <w:sz w:val="20"/>
                <w:lang w:val="hr-HR"/>
              </w:rPr>
              <w:t>A5</w:t>
            </w:r>
            <w:r w:rsidRPr="00DA784E">
              <w:rPr>
                <w:rFonts w:ascii="Times New Roman" w:hAnsi="Times New Roman" w:cs="Times New Roman"/>
                <w:iCs/>
                <w:sz w:val="20"/>
                <w:lang w:val="hr-HR"/>
              </w:rPr>
              <w:t xml:space="preserve"> – 26 mentora učitelja i 443    učenika     </w:t>
            </w:r>
            <w:r w:rsidR="00827A76" w:rsidRPr="00DA784E">
              <w:rPr>
                <w:rFonts w:ascii="Times New Roman" w:hAnsi="Times New Roman" w:cs="Times New Roman"/>
                <w:iCs/>
                <w:sz w:val="20"/>
                <w:lang w:val="hr-HR"/>
              </w:rPr>
              <w:t xml:space="preserve">      </w:t>
            </w:r>
          </w:p>
        </w:tc>
        <w:tc>
          <w:tcPr>
            <w:tcW w:w="1843" w:type="dxa"/>
            <w:vAlign w:val="center"/>
          </w:tcPr>
          <w:p w14:paraId="2ACC3B68" w14:textId="77777777" w:rsidR="006D7FBA" w:rsidRPr="00DA784E" w:rsidRDefault="00720116" w:rsidP="006D7FBA">
            <w:pPr>
              <w:rPr>
                <w:rFonts w:ascii="Times New Roman" w:hAnsi="Times New Roman" w:cs="Times New Roman"/>
                <w:iCs/>
                <w:sz w:val="20"/>
                <w:lang w:val="hr-HR"/>
              </w:rPr>
            </w:pPr>
            <w:r w:rsidRPr="00DA784E">
              <w:rPr>
                <w:rFonts w:ascii="Times New Roman" w:hAnsi="Times New Roman" w:cs="Times New Roman"/>
                <w:iCs/>
                <w:sz w:val="20"/>
                <w:lang w:val="hr-HR"/>
              </w:rPr>
              <w:lastRenderedPageBreak/>
              <w:t xml:space="preserve">Pokazatelj – broj </w:t>
            </w:r>
            <w:r w:rsidRPr="00DA784E">
              <w:rPr>
                <w:rFonts w:ascii="Times New Roman" w:hAnsi="Times New Roman" w:cs="Times New Roman"/>
                <w:b/>
                <w:iCs/>
                <w:sz w:val="20"/>
                <w:lang w:val="hr-HR"/>
              </w:rPr>
              <w:t xml:space="preserve">indirektno </w:t>
            </w:r>
            <w:r w:rsidRPr="00DA784E">
              <w:rPr>
                <w:rFonts w:ascii="Times New Roman" w:hAnsi="Times New Roman" w:cs="Times New Roman"/>
                <w:iCs/>
                <w:sz w:val="20"/>
                <w:lang w:val="hr-HR"/>
              </w:rPr>
              <w:t>informiranih i educiranih građana</w:t>
            </w:r>
            <w:r w:rsidR="006D7FBA" w:rsidRPr="00DA784E">
              <w:rPr>
                <w:rFonts w:ascii="Times New Roman" w:hAnsi="Times New Roman" w:cs="Times New Roman"/>
                <w:iCs/>
                <w:sz w:val="20"/>
                <w:lang w:val="hr-HR"/>
              </w:rPr>
              <w:t xml:space="preserve"> putem internetskih stranica, društvenih mreža, oglasa i tiskanih medija </w:t>
            </w:r>
            <w:r w:rsidR="006D7FBA" w:rsidRPr="00DA784E">
              <w:rPr>
                <w:rFonts w:ascii="Times New Roman" w:hAnsi="Times New Roman" w:cs="Times New Roman"/>
                <w:iCs/>
                <w:sz w:val="20"/>
                <w:lang w:val="hr-HR"/>
              </w:rPr>
              <w:lastRenderedPageBreak/>
              <w:t xml:space="preserve">Hrvatskih voda i svih partnera (bez javnih medija): </w:t>
            </w:r>
          </w:p>
          <w:p w14:paraId="780FBD59" w14:textId="77777777" w:rsidR="00827A76" w:rsidRPr="00DA784E" w:rsidRDefault="006D7FBA" w:rsidP="006D7FBA">
            <w:pPr>
              <w:rPr>
                <w:rFonts w:ascii="Times New Roman" w:hAnsi="Times New Roman" w:cs="Times New Roman"/>
                <w:iCs/>
                <w:sz w:val="20"/>
                <w:lang w:val="hr-HR"/>
              </w:rPr>
            </w:pPr>
            <w:r w:rsidRPr="00DA784E">
              <w:rPr>
                <w:rFonts w:ascii="Times New Roman" w:hAnsi="Times New Roman" w:cs="Times New Roman"/>
                <w:b/>
                <w:iCs/>
                <w:sz w:val="20"/>
                <w:lang w:val="hr-HR"/>
              </w:rPr>
              <w:t>A4 (2)</w:t>
            </w:r>
            <w:r w:rsidRPr="00DA784E">
              <w:rPr>
                <w:rFonts w:ascii="Times New Roman" w:hAnsi="Times New Roman" w:cs="Times New Roman"/>
                <w:iCs/>
                <w:sz w:val="20"/>
                <w:lang w:val="hr-HR"/>
              </w:rPr>
              <w:t xml:space="preserve"> časopisi Hrvatskih voda (Hrvatska vodoprivreda i Hrvatske vode) – procjenjuje se najmanje oko 52.000 čitatelja godišnje</w:t>
            </w:r>
          </w:p>
          <w:p w14:paraId="0EE004DC" w14:textId="77777777" w:rsidR="006D7FBA" w:rsidRPr="00DA784E" w:rsidRDefault="006D7FBA" w:rsidP="006D7FBA">
            <w:pPr>
              <w:rPr>
                <w:rFonts w:ascii="Times New Roman" w:hAnsi="Times New Roman" w:cs="Times New Roman"/>
                <w:iCs/>
                <w:sz w:val="20"/>
                <w:lang w:val="hr-HR"/>
              </w:rPr>
            </w:pPr>
            <w:r w:rsidRPr="00DA784E">
              <w:rPr>
                <w:rFonts w:ascii="Times New Roman" w:hAnsi="Times New Roman" w:cs="Times New Roman"/>
                <w:b/>
                <w:iCs/>
                <w:sz w:val="20"/>
                <w:lang w:val="hr-HR"/>
              </w:rPr>
              <w:t>Ostale objave o svim provedenim aktivnostima:</w:t>
            </w:r>
            <w:r w:rsidRPr="00DA784E">
              <w:rPr>
                <w:rFonts w:ascii="Times New Roman" w:hAnsi="Times New Roman" w:cs="Times New Roman"/>
                <w:iCs/>
                <w:sz w:val="20"/>
                <w:lang w:val="hr-HR"/>
              </w:rPr>
              <w:t xml:space="preserve"> Procjenjuje se da je putem svih navedenih kanala educirano i informirano</w:t>
            </w:r>
            <w:r w:rsidR="00E403D7" w:rsidRPr="00DA784E">
              <w:rPr>
                <w:rFonts w:ascii="Times New Roman" w:hAnsi="Times New Roman" w:cs="Times New Roman"/>
                <w:iCs/>
                <w:sz w:val="20"/>
                <w:lang w:val="hr-HR"/>
              </w:rPr>
              <w:t xml:space="preserve"> min. prosječno 150 građana po objavi ili ukupno u 2023. oko 3.000 građana </w:t>
            </w:r>
          </w:p>
        </w:tc>
        <w:tc>
          <w:tcPr>
            <w:tcW w:w="2075" w:type="dxa"/>
            <w:vAlign w:val="center"/>
          </w:tcPr>
          <w:p w14:paraId="43271369" w14:textId="77777777" w:rsidR="00827A76" w:rsidRPr="00DA784E" w:rsidRDefault="00E403D7" w:rsidP="00E403D7">
            <w:pPr>
              <w:rPr>
                <w:rFonts w:ascii="Times New Roman" w:hAnsi="Times New Roman" w:cs="Times New Roman"/>
                <w:iCs/>
                <w:sz w:val="20"/>
                <w:lang w:val="hr-HR"/>
              </w:rPr>
            </w:pPr>
            <w:r w:rsidRPr="00DA784E">
              <w:rPr>
                <w:rFonts w:ascii="Times New Roman" w:hAnsi="Times New Roman" w:cs="Times New Roman"/>
                <w:iCs/>
                <w:sz w:val="20"/>
                <w:lang w:val="hr-HR"/>
              </w:rPr>
              <w:lastRenderedPageBreak/>
              <w:t xml:space="preserve">Pokazatelj – </w:t>
            </w:r>
            <w:r w:rsidRPr="00DA784E">
              <w:rPr>
                <w:rFonts w:ascii="Times New Roman" w:hAnsi="Times New Roman" w:cs="Times New Roman"/>
                <w:b/>
                <w:iCs/>
                <w:sz w:val="20"/>
                <w:lang w:val="hr-HR"/>
              </w:rPr>
              <w:t>broj tiskanih</w:t>
            </w:r>
            <w:r w:rsidRPr="00DA784E">
              <w:rPr>
                <w:rFonts w:ascii="Times New Roman" w:hAnsi="Times New Roman" w:cs="Times New Roman"/>
                <w:iCs/>
                <w:sz w:val="20"/>
                <w:lang w:val="hr-HR"/>
              </w:rPr>
              <w:t xml:space="preserve"> primjeraka publikacija, brošura, </w:t>
            </w:r>
            <w:proofErr w:type="spellStart"/>
            <w:r w:rsidRPr="00DA784E">
              <w:rPr>
                <w:rFonts w:ascii="Times New Roman" w:hAnsi="Times New Roman" w:cs="Times New Roman"/>
                <w:iCs/>
                <w:sz w:val="20"/>
                <w:lang w:val="hr-HR"/>
              </w:rPr>
              <w:t>postera</w:t>
            </w:r>
            <w:proofErr w:type="spellEnd"/>
            <w:r w:rsidRPr="00DA784E">
              <w:rPr>
                <w:rFonts w:ascii="Times New Roman" w:hAnsi="Times New Roman" w:cs="Times New Roman"/>
                <w:iCs/>
                <w:sz w:val="20"/>
                <w:lang w:val="hr-HR"/>
              </w:rPr>
              <w:t xml:space="preserve"> i sl.</w:t>
            </w:r>
          </w:p>
          <w:p w14:paraId="4D20726B" w14:textId="77777777" w:rsidR="00E403D7" w:rsidRPr="00DA784E" w:rsidRDefault="00E403D7" w:rsidP="00E403D7">
            <w:pPr>
              <w:rPr>
                <w:rFonts w:ascii="Times New Roman" w:hAnsi="Times New Roman" w:cs="Times New Roman"/>
                <w:iCs/>
                <w:sz w:val="20"/>
                <w:lang w:val="hr-HR"/>
              </w:rPr>
            </w:pPr>
            <w:r w:rsidRPr="00DA784E">
              <w:rPr>
                <w:rFonts w:ascii="Times New Roman" w:hAnsi="Times New Roman" w:cs="Times New Roman"/>
                <w:iCs/>
                <w:sz w:val="20"/>
                <w:lang w:val="hr-HR"/>
              </w:rPr>
              <w:t xml:space="preserve">Za potrebe provedbe navedenih aktivnosti edukacije i </w:t>
            </w:r>
            <w:r w:rsidRPr="00DA784E">
              <w:rPr>
                <w:rFonts w:ascii="Times New Roman" w:hAnsi="Times New Roman" w:cs="Times New Roman"/>
                <w:iCs/>
                <w:sz w:val="20"/>
                <w:lang w:val="hr-HR"/>
              </w:rPr>
              <w:lastRenderedPageBreak/>
              <w:t>informiranja javnosti tiskane su:</w:t>
            </w:r>
          </w:p>
          <w:p w14:paraId="70D25373" w14:textId="77777777" w:rsidR="00E403D7" w:rsidRPr="00DA784E" w:rsidRDefault="00E403D7" w:rsidP="00E403D7">
            <w:pPr>
              <w:rPr>
                <w:rFonts w:ascii="Times New Roman" w:hAnsi="Times New Roman" w:cs="Times New Roman"/>
                <w:iCs/>
                <w:sz w:val="20"/>
                <w:lang w:val="hr-HR"/>
              </w:rPr>
            </w:pPr>
            <w:r w:rsidRPr="00DA784E">
              <w:rPr>
                <w:rFonts w:ascii="Times New Roman" w:hAnsi="Times New Roman" w:cs="Times New Roman"/>
                <w:b/>
                <w:iCs/>
                <w:sz w:val="20"/>
                <w:lang w:val="hr-HR"/>
              </w:rPr>
              <w:t>projekt VEPAR</w:t>
            </w:r>
            <w:r w:rsidR="006F6042" w:rsidRPr="00DA784E">
              <w:rPr>
                <w:rFonts w:ascii="Times New Roman" w:hAnsi="Times New Roman" w:cs="Times New Roman"/>
                <w:iCs/>
                <w:sz w:val="20"/>
                <w:lang w:val="hr-HR"/>
              </w:rPr>
              <w:t>:</w:t>
            </w:r>
            <w:r w:rsidRPr="00DA784E">
              <w:rPr>
                <w:rFonts w:ascii="Times New Roman" w:hAnsi="Times New Roman" w:cs="Times New Roman"/>
                <w:iCs/>
                <w:sz w:val="20"/>
                <w:lang w:val="hr-HR"/>
              </w:rPr>
              <w:t xml:space="preserve"> 4.000 kom. slikovnica</w:t>
            </w:r>
          </w:p>
          <w:p w14:paraId="4FD86826" w14:textId="77777777" w:rsidR="00E403D7" w:rsidRPr="00DA784E" w:rsidRDefault="00E403D7" w:rsidP="00E403D7">
            <w:pPr>
              <w:rPr>
                <w:rFonts w:ascii="Times New Roman" w:hAnsi="Times New Roman" w:cs="Times New Roman"/>
                <w:iCs/>
                <w:sz w:val="20"/>
                <w:lang w:val="hr-HR"/>
              </w:rPr>
            </w:pPr>
            <w:r w:rsidRPr="00DA784E">
              <w:rPr>
                <w:rFonts w:ascii="Times New Roman" w:hAnsi="Times New Roman" w:cs="Times New Roman"/>
                <w:iCs/>
                <w:sz w:val="20"/>
                <w:lang w:val="hr-HR"/>
              </w:rPr>
              <w:t>4.500 kom. brošura</w:t>
            </w:r>
          </w:p>
          <w:p w14:paraId="3C205FEF" w14:textId="77777777" w:rsidR="00E403D7" w:rsidRPr="00DA784E" w:rsidRDefault="00E403D7" w:rsidP="00E403D7">
            <w:pPr>
              <w:rPr>
                <w:rFonts w:ascii="Times New Roman" w:hAnsi="Times New Roman" w:cs="Times New Roman"/>
                <w:iCs/>
                <w:sz w:val="20"/>
                <w:lang w:val="hr-HR"/>
              </w:rPr>
            </w:pPr>
            <w:r w:rsidRPr="00DA784E">
              <w:rPr>
                <w:rFonts w:ascii="Times New Roman" w:hAnsi="Times New Roman" w:cs="Times New Roman"/>
                <w:iCs/>
                <w:sz w:val="20"/>
                <w:lang w:val="hr-HR"/>
              </w:rPr>
              <w:t>1 maketa</w:t>
            </w:r>
          </w:p>
          <w:p w14:paraId="410D1D67" w14:textId="77777777" w:rsidR="00E403D7" w:rsidRPr="00DA784E" w:rsidRDefault="00E403D7" w:rsidP="00E403D7">
            <w:pPr>
              <w:rPr>
                <w:rFonts w:ascii="Times New Roman" w:hAnsi="Times New Roman" w:cs="Times New Roman"/>
                <w:iCs/>
                <w:sz w:val="20"/>
                <w:lang w:val="hr-HR"/>
              </w:rPr>
            </w:pPr>
            <w:r w:rsidRPr="00DA784E">
              <w:rPr>
                <w:rFonts w:ascii="Times New Roman" w:hAnsi="Times New Roman" w:cs="Times New Roman"/>
                <w:iCs/>
                <w:sz w:val="20"/>
                <w:lang w:val="hr-HR"/>
              </w:rPr>
              <w:t>7.000 kom. letaka</w:t>
            </w:r>
          </w:p>
          <w:p w14:paraId="2F2DE07F" w14:textId="77777777" w:rsidR="00E403D7" w:rsidRPr="00DA784E" w:rsidRDefault="00E403D7" w:rsidP="00E403D7">
            <w:pPr>
              <w:rPr>
                <w:rFonts w:ascii="Times New Roman" w:hAnsi="Times New Roman" w:cs="Times New Roman"/>
                <w:iCs/>
                <w:sz w:val="20"/>
                <w:lang w:val="hr-HR"/>
              </w:rPr>
            </w:pPr>
            <w:r w:rsidRPr="00DA784E">
              <w:rPr>
                <w:rFonts w:ascii="Times New Roman" w:hAnsi="Times New Roman" w:cs="Times New Roman"/>
                <w:iCs/>
                <w:sz w:val="20"/>
                <w:lang w:val="hr-HR"/>
              </w:rPr>
              <w:t>50 kom. plakata</w:t>
            </w:r>
          </w:p>
          <w:p w14:paraId="0E0A2714" w14:textId="77777777" w:rsidR="00E403D7" w:rsidRPr="00DA784E" w:rsidRDefault="00E403D7" w:rsidP="00E403D7">
            <w:pPr>
              <w:rPr>
                <w:rFonts w:ascii="Times New Roman" w:hAnsi="Times New Roman" w:cs="Times New Roman"/>
                <w:b/>
                <w:iCs/>
                <w:sz w:val="20"/>
                <w:lang w:val="hr-HR"/>
              </w:rPr>
            </w:pPr>
            <w:r w:rsidRPr="00DA784E">
              <w:rPr>
                <w:rFonts w:ascii="Times New Roman" w:hAnsi="Times New Roman" w:cs="Times New Roman"/>
                <w:b/>
                <w:iCs/>
                <w:sz w:val="20"/>
                <w:lang w:val="hr-HR"/>
              </w:rPr>
              <w:t xml:space="preserve">projekt – </w:t>
            </w:r>
            <w:proofErr w:type="spellStart"/>
            <w:r w:rsidRPr="00DA784E">
              <w:rPr>
                <w:rFonts w:ascii="Times New Roman" w:hAnsi="Times New Roman" w:cs="Times New Roman"/>
                <w:b/>
                <w:iCs/>
                <w:sz w:val="20"/>
                <w:lang w:val="hr-HR"/>
              </w:rPr>
              <w:t>SeCure</w:t>
            </w:r>
            <w:proofErr w:type="spellEnd"/>
            <w:r w:rsidR="006F6042" w:rsidRPr="00DA784E">
              <w:rPr>
                <w:rFonts w:ascii="Times New Roman" w:hAnsi="Times New Roman" w:cs="Times New Roman"/>
                <w:b/>
                <w:iCs/>
                <w:sz w:val="20"/>
                <w:lang w:val="hr-HR"/>
              </w:rPr>
              <w:t>:</w:t>
            </w:r>
          </w:p>
          <w:p w14:paraId="3689F3EC" w14:textId="77777777" w:rsidR="00E403D7" w:rsidRPr="00DA784E" w:rsidRDefault="00E403D7" w:rsidP="00E403D7">
            <w:pPr>
              <w:rPr>
                <w:rFonts w:ascii="Times New Roman" w:hAnsi="Times New Roman" w:cs="Times New Roman"/>
                <w:iCs/>
                <w:sz w:val="20"/>
                <w:lang w:val="hr-HR"/>
              </w:rPr>
            </w:pPr>
            <w:r w:rsidRPr="00DA784E">
              <w:rPr>
                <w:rFonts w:ascii="Times New Roman" w:hAnsi="Times New Roman" w:cs="Times New Roman"/>
                <w:iCs/>
                <w:sz w:val="20"/>
                <w:lang w:val="hr-HR"/>
              </w:rPr>
              <w:t>1.500 kom. slikovnica</w:t>
            </w:r>
          </w:p>
          <w:p w14:paraId="655F6D6A" w14:textId="77777777" w:rsidR="00E403D7" w:rsidRPr="00DA784E" w:rsidRDefault="00E403D7" w:rsidP="00E403D7">
            <w:pPr>
              <w:rPr>
                <w:rFonts w:ascii="Times New Roman" w:hAnsi="Times New Roman" w:cs="Times New Roman"/>
                <w:iCs/>
                <w:sz w:val="20"/>
                <w:lang w:val="hr-HR"/>
              </w:rPr>
            </w:pPr>
            <w:r w:rsidRPr="00DA784E">
              <w:rPr>
                <w:rFonts w:ascii="Times New Roman" w:hAnsi="Times New Roman" w:cs="Times New Roman"/>
                <w:iCs/>
                <w:sz w:val="20"/>
                <w:lang w:val="hr-HR"/>
              </w:rPr>
              <w:t>500 kom plakata</w:t>
            </w:r>
          </w:p>
          <w:p w14:paraId="18F55CB1" w14:textId="77777777" w:rsidR="00E403D7" w:rsidRPr="00DA784E" w:rsidRDefault="00E403D7" w:rsidP="00E403D7">
            <w:pPr>
              <w:rPr>
                <w:rFonts w:ascii="Times New Roman" w:hAnsi="Times New Roman" w:cs="Times New Roman"/>
                <w:b/>
                <w:iCs/>
                <w:sz w:val="20"/>
                <w:lang w:val="hr-HR"/>
              </w:rPr>
            </w:pPr>
            <w:r w:rsidRPr="00DA784E">
              <w:rPr>
                <w:rFonts w:ascii="Times New Roman" w:hAnsi="Times New Roman" w:cs="Times New Roman"/>
                <w:b/>
                <w:iCs/>
                <w:sz w:val="20"/>
                <w:lang w:val="hr-HR"/>
              </w:rPr>
              <w:t>časopis Hrvatska vodoprivreda</w:t>
            </w:r>
            <w:r w:rsidR="006F6042" w:rsidRPr="00DA784E">
              <w:rPr>
                <w:rFonts w:ascii="Times New Roman" w:hAnsi="Times New Roman" w:cs="Times New Roman"/>
                <w:b/>
                <w:iCs/>
                <w:sz w:val="20"/>
                <w:lang w:val="hr-HR"/>
              </w:rPr>
              <w:t>:</w:t>
            </w:r>
            <w:r w:rsidRPr="00DA784E">
              <w:rPr>
                <w:rFonts w:ascii="Times New Roman" w:hAnsi="Times New Roman" w:cs="Times New Roman"/>
                <w:b/>
                <w:iCs/>
                <w:sz w:val="20"/>
                <w:lang w:val="hr-HR"/>
              </w:rPr>
              <w:t xml:space="preserve"> </w:t>
            </w:r>
          </w:p>
          <w:p w14:paraId="17F1BC55" w14:textId="77777777" w:rsidR="00E403D7" w:rsidRPr="00DA784E" w:rsidRDefault="00E403D7" w:rsidP="00E403D7">
            <w:pPr>
              <w:rPr>
                <w:rFonts w:ascii="Times New Roman" w:hAnsi="Times New Roman" w:cs="Times New Roman"/>
                <w:iCs/>
                <w:sz w:val="20"/>
                <w:lang w:val="hr-HR"/>
              </w:rPr>
            </w:pPr>
            <w:r w:rsidRPr="00DA784E">
              <w:rPr>
                <w:rFonts w:ascii="Times New Roman" w:hAnsi="Times New Roman" w:cs="Times New Roman"/>
                <w:iCs/>
                <w:sz w:val="20"/>
                <w:lang w:val="hr-HR"/>
              </w:rPr>
              <w:t>8.800 kom. godišnje (4 broja godišnje)</w:t>
            </w:r>
          </w:p>
          <w:p w14:paraId="2FD2CE0A" w14:textId="77777777" w:rsidR="00E403D7" w:rsidRPr="00DA784E" w:rsidRDefault="00E403D7" w:rsidP="00E403D7">
            <w:pPr>
              <w:rPr>
                <w:rFonts w:ascii="Times New Roman" w:hAnsi="Times New Roman" w:cs="Times New Roman"/>
                <w:b/>
                <w:iCs/>
                <w:sz w:val="20"/>
                <w:lang w:val="hr-HR"/>
              </w:rPr>
            </w:pPr>
            <w:r w:rsidRPr="00DA784E">
              <w:rPr>
                <w:rFonts w:ascii="Times New Roman" w:hAnsi="Times New Roman" w:cs="Times New Roman"/>
                <w:b/>
                <w:iCs/>
                <w:sz w:val="20"/>
                <w:lang w:val="hr-HR"/>
              </w:rPr>
              <w:t>časopis Hrvatske vode</w:t>
            </w:r>
            <w:r w:rsidR="006F6042" w:rsidRPr="00DA784E">
              <w:rPr>
                <w:rFonts w:ascii="Times New Roman" w:hAnsi="Times New Roman" w:cs="Times New Roman"/>
                <w:b/>
                <w:iCs/>
                <w:sz w:val="20"/>
                <w:lang w:val="hr-HR"/>
              </w:rPr>
              <w:t xml:space="preserve">: </w:t>
            </w:r>
          </w:p>
          <w:p w14:paraId="45372236" w14:textId="77777777" w:rsidR="006F6042" w:rsidRPr="00DA784E" w:rsidRDefault="006F6042" w:rsidP="00E403D7">
            <w:pPr>
              <w:rPr>
                <w:rFonts w:ascii="Times New Roman" w:hAnsi="Times New Roman" w:cs="Times New Roman"/>
                <w:iCs/>
                <w:sz w:val="20"/>
                <w:lang w:val="hr-HR"/>
              </w:rPr>
            </w:pPr>
            <w:r w:rsidRPr="00DA784E">
              <w:rPr>
                <w:rFonts w:ascii="Times New Roman" w:hAnsi="Times New Roman" w:cs="Times New Roman"/>
                <w:iCs/>
                <w:sz w:val="20"/>
                <w:lang w:val="hr-HR"/>
              </w:rPr>
              <w:t>2.400 kom. godišnje (4 broja godišnje)</w:t>
            </w:r>
          </w:p>
          <w:p w14:paraId="6F283D84" w14:textId="77777777" w:rsidR="006F6042" w:rsidRPr="00DA784E" w:rsidRDefault="006F6042" w:rsidP="00E403D7">
            <w:pPr>
              <w:rPr>
                <w:rFonts w:ascii="Times New Roman" w:hAnsi="Times New Roman" w:cs="Times New Roman"/>
                <w:iCs/>
                <w:sz w:val="20"/>
                <w:lang w:val="hr-HR"/>
              </w:rPr>
            </w:pPr>
            <w:proofErr w:type="spellStart"/>
            <w:r w:rsidRPr="00DA784E">
              <w:rPr>
                <w:rFonts w:ascii="Times New Roman" w:hAnsi="Times New Roman" w:cs="Times New Roman"/>
                <w:b/>
                <w:iCs/>
                <w:sz w:val="20"/>
                <w:lang w:val="hr-HR"/>
              </w:rPr>
              <w:t>poster</w:t>
            </w:r>
            <w:proofErr w:type="spellEnd"/>
            <w:r w:rsidRPr="00DA784E">
              <w:rPr>
                <w:rFonts w:ascii="Times New Roman" w:hAnsi="Times New Roman" w:cs="Times New Roman"/>
                <w:b/>
                <w:iCs/>
                <w:sz w:val="20"/>
                <w:lang w:val="hr-HR"/>
              </w:rPr>
              <w:t xml:space="preserve"> za SDV 2023.: </w:t>
            </w:r>
            <w:r w:rsidRPr="00DA784E">
              <w:rPr>
                <w:rFonts w:ascii="Times New Roman" w:hAnsi="Times New Roman" w:cs="Times New Roman"/>
                <w:iCs/>
                <w:sz w:val="20"/>
                <w:lang w:val="hr-HR"/>
              </w:rPr>
              <w:t xml:space="preserve">1.800 kom. </w:t>
            </w:r>
            <w:proofErr w:type="spellStart"/>
            <w:r w:rsidRPr="00DA784E">
              <w:rPr>
                <w:rFonts w:ascii="Times New Roman" w:hAnsi="Times New Roman" w:cs="Times New Roman"/>
                <w:iCs/>
                <w:sz w:val="20"/>
                <w:lang w:val="hr-HR"/>
              </w:rPr>
              <w:t>postera</w:t>
            </w:r>
            <w:proofErr w:type="spellEnd"/>
          </w:p>
          <w:p w14:paraId="75CCF13A" w14:textId="77777777" w:rsidR="006F6042" w:rsidRPr="00DA784E" w:rsidRDefault="006F6042" w:rsidP="00E403D7">
            <w:pPr>
              <w:rPr>
                <w:rFonts w:ascii="Times New Roman" w:hAnsi="Times New Roman" w:cs="Times New Roman"/>
                <w:iCs/>
                <w:sz w:val="20"/>
                <w:lang w:val="hr-HR"/>
              </w:rPr>
            </w:pPr>
            <w:r w:rsidRPr="00DA784E">
              <w:rPr>
                <w:rFonts w:ascii="Times New Roman" w:hAnsi="Times New Roman" w:cs="Times New Roman"/>
                <w:iCs/>
                <w:sz w:val="20"/>
                <w:lang w:val="hr-HR"/>
              </w:rPr>
              <w:t xml:space="preserve">Napomena: za informiranje i edukaciju javnosti i mladih, uz gore spomenute, korišteni su i besplatno dijeljeni svi edukativni i promidžbeni materijali Hrvatskih voda pohranjeni u skladištu i izrađeni prethodnih godina (4 različite slikovnice, </w:t>
            </w:r>
            <w:proofErr w:type="spellStart"/>
            <w:r w:rsidRPr="00DA784E">
              <w:rPr>
                <w:rFonts w:ascii="Times New Roman" w:hAnsi="Times New Roman" w:cs="Times New Roman"/>
                <w:iCs/>
                <w:sz w:val="20"/>
                <w:lang w:val="hr-HR"/>
              </w:rPr>
              <w:t>posteri</w:t>
            </w:r>
            <w:proofErr w:type="spellEnd"/>
            <w:r w:rsidRPr="00DA784E">
              <w:rPr>
                <w:rFonts w:ascii="Times New Roman" w:hAnsi="Times New Roman" w:cs="Times New Roman"/>
                <w:iCs/>
                <w:sz w:val="20"/>
                <w:lang w:val="hr-HR"/>
              </w:rPr>
              <w:t>, brošure i sl.)</w:t>
            </w:r>
          </w:p>
        </w:tc>
      </w:tr>
      <w:tr w:rsidR="00DA784E" w:rsidRPr="00DA784E" w14:paraId="51A13D84" w14:textId="77777777" w:rsidTr="00E403D7">
        <w:trPr>
          <w:trHeight w:val="842"/>
        </w:trPr>
        <w:tc>
          <w:tcPr>
            <w:tcW w:w="2197" w:type="dxa"/>
            <w:shd w:val="clear" w:color="auto" w:fill="FFFFFF" w:themeFill="background1"/>
            <w:vAlign w:val="center"/>
          </w:tcPr>
          <w:p w14:paraId="44E6D73F" w14:textId="77777777" w:rsidR="00827A76" w:rsidRPr="00DA784E" w:rsidRDefault="00827A76" w:rsidP="00720116">
            <w:pPr>
              <w:rPr>
                <w:rFonts w:ascii="Times New Roman" w:hAnsi="Times New Roman" w:cs="Times New Roman"/>
                <w:b/>
                <w:sz w:val="20"/>
                <w:lang w:val="hr-HR"/>
              </w:rPr>
            </w:pPr>
            <w:r w:rsidRPr="00DA784E">
              <w:rPr>
                <w:rFonts w:ascii="Times New Roman" w:hAnsi="Times New Roman" w:cs="Times New Roman"/>
                <w:b/>
                <w:sz w:val="20"/>
                <w:lang w:val="hr-HR"/>
              </w:rPr>
              <w:lastRenderedPageBreak/>
              <w:t>IZVORI FINANCIRANJA (iznos sredstava i proračunska pozicija)</w:t>
            </w:r>
          </w:p>
        </w:tc>
        <w:tc>
          <w:tcPr>
            <w:tcW w:w="2901" w:type="dxa"/>
            <w:vAlign w:val="center"/>
          </w:tcPr>
          <w:p w14:paraId="66DC6174" w14:textId="77777777" w:rsidR="00827A76" w:rsidRPr="00DA784E" w:rsidRDefault="00827A76" w:rsidP="0072011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1843" w:type="dxa"/>
            <w:vAlign w:val="center"/>
          </w:tcPr>
          <w:p w14:paraId="2F93899D" w14:textId="77777777" w:rsidR="00827A76" w:rsidRPr="00DA784E" w:rsidRDefault="00827A76" w:rsidP="0072011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4A132A25" w14:textId="77777777" w:rsidR="00827A76" w:rsidRPr="00DA784E" w:rsidRDefault="00827A76" w:rsidP="0072011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p w14:paraId="5C44ACAD" w14:textId="77777777" w:rsidR="006F6042" w:rsidRPr="00DA784E" w:rsidRDefault="006F6042" w:rsidP="0072011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SREDSTVA HRVATSKIH VODA</w:t>
            </w:r>
          </w:p>
        </w:tc>
      </w:tr>
      <w:tr w:rsidR="00DA784E" w:rsidRPr="00DA784E" w14:paraId="7215F072" w14:textId="77777777" w:rsidTr="000032B6">
        <w:trPr>
          <w:trHeight w:val="698"/>
        </w:trPr>
        <w:tc>
          <w:tcPr>
            <w:tcW w:w="2197" w:type="dxa"/>
            <w:shd w:val="clear" w:color="auto" w:fill="FFFFFF" w:themeFill="background1"/>
            <w:vAlign w:val="center"/>
          </w:tcPr>
          <w:p w14:paraId="31C1D489" w14:textId="77777777" w:rsidR="00827A76" w:rsidRPr="00DA784E" w:rsidRDefault="00827A76" w:rsidP="0072011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901" w:type="dxa"/>
            <w:vAlign w:val="center"/>
          </w:tcPr>
          <w:p w14:paraId="74034E9A" w14:textId="77777777" w:rsidR="00827A76" w:rsidRPr="00DA784E" w:rsidRDefault="00827A76" w:rsidP="00720116">
            <w:pPr>
              <w:jc w:val="both"/>
              <w:rPr>
                <w:rFonts w:ascii="Times New Roman" w:hAnsi="Times New Roman" w:cs="Times New Roman"/>
                <w:iCs/>
                <w:sz w:val="20"/>
                <w:lang w:val="hr-HR"/>
              </w:rPr>
            </w:pPr>
          </w:p>
        </w:tc>
        <w:tc>
          <w:tcPr>
            <w:tcW w:w="1843" w:type="dxa"/>
            <w:vAlign w:val="center"/>
          </w:tcPr>
          <w:p w14:paraId="3DEB6B0C" w14:textId="77777777" w:rsidR="00827A76" w:rsidRPr="00DA784E" w:rsidRDefault="00827A76" w:rsidP="000032B6">
            <w:pPr>
              <w:rPr>
                <w:rFonts w:ascii="Times New Roman" w:hAnsi="Times New Roman" w:cs="Times New Roman"/>
                <w:iCs/>
                <w:sz w:val="20"/>
                <w:lang w:val="hr-HR"/>
              </w:rPr>
            </w:pPr>
          </w:p>
          <w:p w14:paraId="0B768401" w14:textId="77777777" w:rsidR="00827A76" w:rsidRPr="00DA784E" w:rsidRDefault="000032B6" w:rsidP="000032B6">
            <w:pPr>
              <w:rPr>
                <w:rFonts w:ascii="Times New Roman" w:hAnsi="Times New Roman" w:cs="Times New Roman"/>
                <w:iCs/>
                <w:sz w:val="20"/>
                <w:lang w:val="hr-HR"/>
              </w:rPr>
            </w:pPr>
            <w:r w:rsidRPr="00DA784E">
              <w:rPr>
                <w:rFonts w:ascii="Times New Roman" w:hAnsi="Times New Roman" w:cs="Times New Roman"/>
                <w:iCs/>
                <w:sz w:val="20"/>
                <w:lang w:val="hr-HR"/>
              </w:rPr>
              <w:t>A3 (3) 67.132,20</w:t>
            </w:r>
          </w:p>
          <w:p w14:paraId="5CB2C944" w14:textId="77777777" w:rsidR="000032B6" w:rsidRPr="00DA784E" w:rsidRDefault="000032B6" w:rsidP="000032B6">
            <w:pPr>
              <w:rPr>
                <w:rFonts w:ascii="Times New Roman" w:hAnsi="Times New Roman" w:cs="Times New Roman"/>
                <w:iCs/>
                <w:sz w:val="20"/>
                <w:lang w:val="hr-HR"/>
              </w:rPr>
            </w:pPr>
            <w:r w:rsidRPr="00DA784E">
              <w:rPr>
                <w:rFonts w:ascii="Times New Roman" w:hAnsi="Times New Roman" w:cs="Times New Roman"/>
                <w:iCs/>
                <w:sz w:val="20"/>
                <w:lang w:val="hr-HR"/>
              </w:rPr>
              <w:t xml:space="preserve">A3 (4) 8.764,05 </w:t>
            </w:r>
          </w:p>
          <w:p w14:paraId="51E02AAA" w14:textId="77777777" w:rsidR="000032B6" w:rsidRPr="00DA784E" w:rsidRDefault="000032B6" w:rsidP="000032B6">
            <w:pPr>
              <w:rPr>
                <w:rFonts w:ascii="Times New Roman" w:hAnsi="Times New Roman" w:cs="Times New Roman"/>
                <w:iCs/>
                <w:sz w:val="20"/>
                <w:lang w:val="hr-HR"/>
              </w:rPr>
            </w:pPr>
            <w:r w:rsidRPr="00DA784E">
              <w:rPr>
                <w:rFonts w:ascii="Times New Roman" w:hAnsi="Times New Roman" w:cs="Times New Roman"/>
                <w:iCs/>
                <w:sz w:val="20"/>
                <w:lang w:val="hr-HR"/>
              </w:rPr>
              <w:t>A3 (8) 23.587,50</w:t>
            </w:r>
          </w:p>
          <w:p w14:paraId="1FD1AA5B" w14:textId="77777777" w:rsidR="000032B6" w:rsidRPr="00DA784E" w:rsidRDefault="000032B6" w:rsidP="000032B6">
            <w:pPr>
              <w:rPr>
                <w:rFonts w:ascii="Times New Roman" w:hAnsi="Times New Roman" w:cs="Times New Roman"/>
                <w:iCs/>
                <w:sz w:val="20"/>
                <w:lang w:val="hr-HR"/>
              </w:rPr>
            </w:pPr>
            <w:r w:rsidRPr="00DA784E">
              <w:rPr>
                <w:rFonts w:ascii="Times New Roman" w:hAnsi="Times New Roman" w:cs="Times New Roman"/>
                <w:iCs/>
                <w:sz w:val="20"/>
                <w:lang w:val="hr-HR"/>
              </w:rPr>
              <w:t>A4 (1) 23.689,57</w:t>
            </w:r>
          </w:p>
        </w:tc>
        <w:tc>
          <w:tcPr>
            <w:tcW w:w="2075" w:type="dxa"/>
            <w:vAlign w:val="center"/>
          </w:tcPr>
          <w:p w14:paraId="49811C6E" w14:textId="77777777" w:rsidR="00827A76" w:rsidRPr="00DA784E" w:rsidRDefault="006F6042" w:rsidP="00827A76">
            <w:pPr>
              <w:jc w:val="both"/>
              <w:rPr>
                <w:rFonts w:ascii="Times New Roman" w:hAnsi="Times New Roman" w:cs="Times New Roman"/>
                <w:iCs/>
                <w:sz w:val="20"/>
                <w:lang w:val="hr-HR"/>
              </w:rPr>
            </w:pPr>
            <w:r w:rsidRPr="00DA784E">
              <w:rPr>
                <w:rFonts w:ascii="Times New Roman" w:hAnsi="Times New Roman" w:cs="Times New Roman"/>
                <w:iCs/>
                <w:sz w:val="20"/>
                <w:lang w:val="hr-HR"/>
              </w:rPr>
              <w:t>A1</w:t>
            </w:r>
            <w:r w:rsidR="000032B6" w:rsidRPr="00DA784E">
              <w:rPr>
                <w:rFonts w:ascii="Times New Roman" w:hAnsi="Times New Roman" w:cs="Times New Roman"/>
                <w:iCs/>
                <w:sz w:val="20"/>
                <w:lang w:val="hr-HR"/>
              </w:rPr>
              <w:t xml:space="preserve">                 66,40 EUR</w:t>
            </w:r>
          </w:p>
          <w:p w14:paraId="792C8AB7" w14:textId="77777777" w:rsidR="006F6042" w:rsidRPr="00DA784E" w:rsidRDefault="006F6042" w:rsidP="00827A76">
            <w:pPr>
              <w:jc w:val="both"/>
              <w:rPr>
                <w:rFonts w:ascii="Times New Roman" w:hAnsi="Times New Roman" w:cs="Times New Roman"/>
                <w:iCs/>
                <w:sz w:val="20"/>
                <w:lang w:val="hr-HR"/>
              </w:rPr>
            </w:pPr>
            <w:r w:rsidRPr="00DA784E">
              <w:rPr>
                <w:rFonts w:ascii="Times New Roman" w:hAnsi="Times New Roman" w:cs="Times New Roman"/>
                <w:iCs/>
                <w:sz w:val="20"/>
                <w:lang w:val="hr-HR"/>
              </w:rPr>
              <w:t>A2</w:t>
            </w:r>
            <w:r w:rsidR="000032B6" w:rsidRPr="00DA784E">
              <w:rPr>
                <w:rFonts w:ascii="Times New Roman" w:hAnsi="Times New Roman" w:cs="Times New Roman"/>
                <w:iCs/>
                <w:sz w:val="20"/>
                <w:lang w:val="hr-HR"/>
              </w:rPr>
              <w:t xml:space="preserve">             22.400 EUR</w:t>
            </w:r>
          </w:p>
          <w:p w14:paraId="3CD277C1" w14:textId="77777777" w:rsidR="006F6042" w:rsidRPr="00DA784E" w:rsidRDefault="006F6042" w:rsidP="00827A76">
            <w:pPr>
              <w:jc w:val="both"/>
              <w:rPr>
                <w:rFonts w:ascii="Times New Roman" w:hAnsi="Times New Roman" w:cs="Times New Roman"/>
                <w:iCs/>
                <w:sz w:val="20"/>
                <w:lang w:val="hr-HR"/>
              </w:rPr>
            </w:pPr>
            <w:r w:rsidRPr="00DA784E">
              <w:rPr>
                <w:rFonts w:ascii="Times New Roman" w:hAnsi="Times New Roman" w:cs="Times New Roman"/>
                <w:iCs/>
                <w:sz w:val="20"/>
                <w:lang w:val="hr-HR"/>
              </w:rPr>
              <w:t>A3 (1)</w:t>
            </w:r>
            <w:r w:rsidR="000032B6" w:rsidRPr="00DA784E">
              <w:rPr>
                <w:rFonts w:ascii="Times New Roman" w:hAnsi="Times New Roman" w:cs="Times New Roman"/>
                <w:iCs/>
                <w:sz w:val="20"/>
                <w:lang w:val="hr-HR"/>
              </w:rPr>
              <w:t xml:space="preserve">         26,55 EUR</w:t>
            </w:r>
          </w:p>
          <w:p w14:paraId="714908E4" w14:textId="77777777" w:rsidR="006F6042" w:rsidRPr="00DA784E" w:rsidRDefault="006F6042" w:rsidP="00827A76">
            <w:pPr>
              <w:jc w:val="both"/>
              <w:rPr>
                <w:rFonts w:ascii="Times New Roman" w:hAnsi="Times New Roman" w:cs="Times New Roman"/>
                <w:iCs/>
                <w:sz w:val="20"/>
                <w:lang w:val="hr-HR"/>
              </w:rPr>
            </w:pPr>
            <w:r w:rsidRPr="00DA784E">
              <w:rPr>
                <w:rFonts w:ascii="Times New Roman" w:hAnsi="Times New Roman" w:cs="Times New Roman"/>
                <w:iCs/>
                <w:sz w:val="20"/>
                <w:lang w:val="hr-HR"/>
              </w:rPr>
              <w:t>A3 (3)</w:t>
            </w:r>
            <w:r w:rsidR="000032B6" w:rsidRPr="00DA784E">
              <w:rPr>
                <w:rFonts w:ascii="Times New Roman" w:hAnsi="Times New Roman" w:cs="Times New Roman"/>
                <w:iCs/>
                <w:sz w:val="20"/>
                <w:lang w:val="hr-HR"/>
              </w:rPr>
              <w:t xml:space="preserve">  15.146,86 EUR</w:t>
            </w:r>
          </w:p>
          <w:p w14:paraId="19E7149B" w14:textId="77777777" w:rsidR="006F6042" w:rsidRPr="00DA784E" w:rsidRDefault="006F6042" w:rsidP="00827A76">
            <w:pPr>
              <w:jc w:val="both"/>
              <w:rPr>
                <w:rFonts w:ascii="Times New Roman" w:hAnsi="Times New Roman" w:cs="Times New Roman"/>
                <w:iCs/>
                <w:sz w:val="20"/>
                <w:lang w:val="hr-HR"/>
              </w:rPr>
            </w:pPr>
            <w:r w:rsidRPr="00DA784E">
              <w:rPr>
                <w:rFonts w:ascii="Times New Roman" w:hAnsi="Times New Roman" w:cs="Times New Roman"/>
                <w:iCs/>
                <w:sz w:val="20"/>
                <w:lang w:val="hr-HR"/>
              </w:rPr>
              <w:t>A3 (4)</w:t>
            </w:r>
            <w:r w:rsidR="000032B6" w:rsidRPr="00DA784E">
              <w:rPr>
                <w:rFonts w:ascii="Times New Roman" w:hAnsi="Times New Roman" w:cs="Times New Roman"/>
                <w:iCs/>
                <w:sz w:val="20"/>
                <w:lang w:val="hr-HR"/>
              </w:rPr>
              <w:t xml:space="preserve">     1.546,60 EUR</w:t>
            </w:r>
          </w:p>
          <w:p w14:paraId="510E48DD" w14:textId="77777777" w:rsidR="006F6042" w:rsidRPr="00DA784E" w:rsidRDefault="006F6042" w:rsidP="00827A76">
            <w:pPr>
              <w:jc w:val="both"/>
              <w:rPr>
                <w:rFonts w:ascii="Times New Roman" w:hAnsi="Times New Roman" w:cs="Times New Roman"/>
                <w:iCs/>
                <w:sz w:val="20"/>
                <w:lang w:val="hr-HR"/>
              </w:rPr>
            </w:pPr>
            <w:r w:rsidRPr="00DA784E">
              <w:rPr>
                <w:rFonts w:ascii="Times New Roman" w:hAnsi="Times New Roman" w:cs="Times New Roman"/>
                <w:iCs/>
                <w:sz w:val="20"/>
                <w:lang w:val="hr-HR"/>
              </w:rPr>
              <w:t>A3 (5)</w:t>
            </w:r>
            <w:r w:rsidR="000032B6" w:rsidRPr="00DA784E">
              <w:rPr>
                <w:rFonts w:ascii="Times New Roman" w:hAnsi="Times New Roman" w:cs="Times New Roman"/>
                <w:iCs/>
                <w:sz w:val="20"/>
                <w:lang w:val="hr-HR"/>
              </w:rPr>
              <w:t xml:space="preserve">    1.218,50 EUR</w:t>
            </w:r>
          </w:p>
          <w:p w14:paraId="2C0E15DC" w14:textId="77777777" w:rsidR="006F6042" w:rsidRPr="00DA784E" w:rsidRDefault="006F6042" w:rsidP="00827A76">
            <w:pPr>
              <w:jc w:val="both"/>
              <w:rPr>
                <w:rFonts w:ascii="Times New Roman" w:hAnsi="Times New Roman" w:cs="Times New Roman"/>
                <w:iCs/>
                <w:sz w:val="20"/>
                <w:lang w:val="hr-HR"/>
              </w:rPr>
            </w:pPr>
            <w:r w:rsidRPr="00DA784E">
              <w:rPr>
                <w:rFonts w:ascii="Times New Roman" w:hAnsi="Times New Roman" w:cs="Times New Roman"/>
                <w:iCs/>
                <w:sz w:val="20"/>
                <w:lang w:val="hr-HR"/>
              </w:rPr>
              <w:t>A3 (8)</w:t>
            </w:r>
            <w:r w:rsidR="000032B6" w:rsidRPr="00DA784E">
              <w:rPr>
                <w:rFonts w:ascii="Times New Roman" w:hAnsi="Times New Roman" w:cs="Times New Roman"/>
                <w:iCs/>
                <w:sz w:val="20"/>
                <w:lang w:val="hr-HR"/>
              </w:rPr>
              <w:t xml:space="preserve">     4.162,50 EUR</w:t>
            </w:r>
          </w:p>
          <w:p w14:paraId="33696F04" w14:textId="77777777" w:rsidR="006F6042" w:rsidRPr="00DA784E" w:rsidRDefault="006F6042" w:rsidP="00827A76">
            <w:pPr>
              <w:jc w:val="both"/>
              <w:rPr>
                <w:rFonts w:ascii="Times New Roman" w:hAnsi="Times New Roman" w:cs="Times New Roman"/>
                <w:iCs/>
                <w:sz w:val="20"/>
                <w:lang w:val="hr-HR"/>
              </w:rPr>
            </w:pPr>
            <w:r w:rsidRPr="00DA784E">
              <w:rPr>
                <w:rFonts w:ascii="Times New Roman" w:hAnsi="Times New Roman" w:cs="Times New Roman"/>
                <w:iCs/>
                <w:sz w:val="20"/>
                <w:lang w:val="hr-HR"/>
              </w:rPr>
              <w:t>A4 (1)</w:t>
            </w:r>
            <w:r w:rsidR="000032B6" w:rsidRPr="00DA784E">
              <w:rPr>
                <w:rFonts w:ascii="Times New Roman" w:hAnsi="Times New Roman" w:cs="Times New Roman"/>
                <w:iCs/>
                <w:sz w:val="20"/>
                <w:lang w:val="hr-HR"/>
              </w:rPr>
              <w:t xml:space="preserve">     4.180,51 EUR</w:t>
            </w:r>
          </w:p>
          <w:p w14:paraId="6ED4BAFA" w14:textId="77777777" w:rsidR="006F6042" w:rsidRPr="00DA784E" w:rsidRDefault="006F6042" w:rsidP="00827A76">
            <w:pPr>
              <w:jc w:val="both"/>
              <w:rPr>
                <w:rFonts w:ascii="Times New Roman" w:hAnsi="Times New Roman" w:cs="Times New Roman"/>
                <w:iCs/>
                <w:sz w:val="20"/>
                <w:lang w:val="hr-HR"/>
              </w:rPr>
            </w:pPr>
            <w:r w:rsidRPr="00DA784E">
              <w:rPr>
                <w:rFonts w:ascii="Times New Roman" w:hAnsi="Times New Roman" w:cs="Times New Roman"/>
                <w:iCs/>
                <w:sz w:val="20"/>
                <w:lang w:val="hr-HR"/>
              </w:rPr>
              <w:t>A4 (2)</w:t>
            </w:r>
            <w:r w:rsidR="000032B6" w:rsidRPr="00DA784E">
              <w:rPr>
                <w:rFonts w:ascii="Times New Roman" w:hAnsi="Times New Roman" w:cs="Times New Roman"/>
                <w:iCs/>
                <w:sz w:val="20"/>
                <w:lang w:val="hr-HR"/>
              </w:rPr>
              <w:t xml:space="preserve">  35.281,47 EUR</w:t>
            </w:r>
          </w:p>
        </w:tc>
      </w:tr>
      <w:tr w:rsidR="00DA784E" w:rsidRPr="00DA784E" w14:paraId="341C9FF9" w14:textId="77777777" w:rsidTr="00720116">
        <w:trPr>
          <w:trHeight w:val="708"/>
        </w:trPr>
        <w:tc>
          <w:tcPr>
            <w:tcW w:w="2197" w:type="dxa"/>
            <w:shd w:val="clear" w:color="auto" w:fill="FFFFFF" w:themeFill="background1"/>
            <w:vAlign w:val="center"/>
          </w:tcPr>
          <w:p w14:paraId="4EB62758" w14:textId="77777777" w:rsidR="00827A76" w:rsidRPr="00DA784E" w:rsidRDefault="00827A76" w:rsidP="0072011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819" w:type="dxa"/>
            <w:gridSpan w:val="3"/>
            <w:vAlign w:val="center"/>
          </w:tcPr>
          <w:p w14:paraId="3D104465" w14:textId="77777777" w:rsidR="00827A76" w:rsidRPr="00DA784E" w:rsidRDefault="00827A76" w:rsidP="00720116">
            <w:pPr>
              <w:rPr>
                <w:rFonts w:ascii="Times New Roman" w:hAnsi="Times New Roman" w:cs="Times New Roman"/>
                <w:b/>
                <w:iCs/>
                <w:sz w:val="20"/>
                <w:lang w:val="hr-HR"/>
              </w:rPr>
            </w:pPr>
            <w:r w:rsidRPr="00DA784E">
              <w:rPr>
                <w:rFonts w:ascii="Times New Roman" w:hAnsi="Times New Roman" w:cs="Times New Roman"/>
                <w:b/>
                <w:iCs/>
                <w:sz w:val="20"/>
                <w:lang w:val="hr-HR"/>
              </w:rPr>
              <w:t>2023.</w:t>
            </w:r>
          </w:p>
        </w:tc>
      </w:tr>
    </w:tbl>
    <w:p w14:paraId="4931DFA9" w14:textId="77777777" w:rsidR="005F1FAC" w:rsidRPr="00DA784E" w:rsidRDefault="005F1FAC" w:rsidP="008445CE">
      <w:pPr>
        <w:jc w:val="both"/>
        <w:rPr>
          <w:rFonts w:ascii="Times New Roman" w:hAnsi="Times New Roman" w:cs="Times New Roman"/>
          <w:iCs/>
          <w:sz w:val="24"/>
          <w:lang w:val="hr-HR"/>
        </w:rPr>
      </w:pPr>
    </w:p>
    <w:p w14:paraId="195E25D2" w14:textId="016DD825" w:rsidR="00B82C38" w:rsidRPr="00DA784E" w:rsidRDefault="00B82C38" w:rsidP="008445CE">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w:t>
      </w:r>
      <w:r w:rsidR="00E1778C" w:rsidRPr="00DA784E">
        <w:rPr>
          <w:rFonts w:ascii="Times New Roman" w:hAnsi="Times New Roman" w:cs="Times New Roman"/>
          <w:i/>
          <w:iCs/>
          <w:sz w:val="24"/>
          <w:lang w:val="hr-HR"/>
        </w:rPr>
        <w:t xml:space="preserve"> aktivnosti</w:t>
      </w:r>
      <w:r w:rsidRPr="00DA784E">
        <w:rPr>
          <w:rFonts w:ascii="Times New Roman" w:hAnsi="Times New Roman" w:cs="Times New Roman"/>
          <w:i/>
          <w:iCs/>
          <w:sz w:val="24"/>
          <w:lang w:val="hr-HR"/>
        </w:rPr>
        <w:t xml:space="preserve">: </w:t>
      </w:r>
      <w:r w:rsidR="00595668" w:rsidRPr="00DA784E">
        <w:rPr>
          <w:rFonts w:ascii="Times New Roman" w:hAnsi="Times New Roman" w:cs="Times New Roman"/>
          <w:i/>
          <w:iCs/>
          <w:sz w:val="24"/>
          <w:lang w:val="hr-HR"/>
        </w:rPr>
        <w:t>Fond za zaštitu okoliša i energetsku učinkovitost</w:t>
      </w:r>
    </w:p>
    <w:p w14:paraId="4BDDB172" w14:textId="77777777" w:rsidR="00595668" w:rsidRPr="00DA784E" w:rsidRDefault="0059566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Fond za zaštitu okoliša i energetsku učinkovitost (u daljnjem tekst: Fond) kroz redovan rad, provodi projekte čiji su ciljevi očuvanje i unapređenje stanja okoliša i prirode te sadrže komponentu vidljivosti projekta, putem koje se šira javnost upoznaje sa svrhom i ciljevima istih.</w:t>
      </w:r>
    </w:p>
    <w:p w14:paraId="12ED392F" w14:textId="77777777" w:rsidR="00595668" w:rsidRPr="00DA784E" w:rsidRDefault="0059566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lastRenderedPageBreak/>
        <w:t>Fond provodi i Javne pozive i Javne natječaje kojima se sufinanciraju projekti iz područja zaštite okoliša i prirode te energetske učinkovitosti, a koji u svojoj provedbi obuhvaćaju i aktivnosti jačanja svijesti javnosti.</w:t>
      </w:r>
    </w:p>
    <w:p w14:paraId="31B78097" w14:textId="77777777" w:rsidR="00595668" w:rsidRPr="00DA784E" w:rsidRDefault="0059566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Fond je sukladno godišnjem Programu raspisivanja Javnih poziva i Javnih natječaja, u 2023.g. objavio </w:t>
      </w:r>
      <w:r w:rsidRPr="00DA784E">
        <w:rPr>
          <w:rFonts w:ascii="Times New Roman" w:hAnsi="Times New Roman" w:cs="Times New Roman"/>
          <w:b/>
          <w:i/>
          <w:iCs/>
          <w:sz w:val="24"/>
          <w:lang w:val="hr-HR"/>
        </w:rPr>
        <w:t>Javni natječaj za projekte u području zaštite okoliša i energetske učinkovitosti organizacija civilnog društva (udruga) (u daljnjem tekstu: JN), koji je imao za svrhu sufinanciranje projektnih aktivnosti zaštite okoliša</w:t>
      </w:r>
      <w:r w:rsidRPr="00DA784E">
        <w:rPr>
          <w:rFonts w:ascii="Times New Roman" w:hAnsi="Times New Roman" w:cs="Times New Roman"/>
          <w:iCs/>
          <w:sz w:val="24"/>
          <w:lang w:val="hr-HR"/>
        </w:rPr>
        <w:t>:</w:t>
      </w:r>
    </w:p>
    <w:p w14:paraId="67CCE364" w14:textId="77777777" w:rsidR="00595668" w:rsidRPr="00DA784E" w:rsidRDefault="00595668" w:rsidP="00D078FD">
      <w:pPr>
        <w:pStyle w:val="ListParagraph"/>
        <w:numPr>
          <w:ilvl w:val="0"/>
          <w:numId w:val="16"/>
        </w:num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sprječavanja nastanka otpada i ponovne uporabe,</w:t>
      </w:r>
    </w:p>
    <w:p w14:paraId="3A3C588F" w14:textId="77777777" w:rsidR="00595668" w:rsidRPr="00DA784E" w:rsidRDefault="00595668" w:rsidP="00D078FD">
      <w:pPr>
        <w:pStyle w:val="ListParagraph"/>
        <w:numPr>
          <w:ilvl w:val="0"/>
          <w:numId w:val="16"/>
        </w:num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organizacije ekoloških akcija čišćenja podmorja,</w:t>
      </w:r>
    </w:p>
    <w:p w14:paraId="381E28A3" w14:textId="77777777" w:rsidR="00595668" w:rsidRPr="00DA784E" w:rsidRDefault="00595668" w:rsidP="00D078FD">
      <w:pPr>
        <w:pStyle w:val="ListParagraph"/>
        <w:numPr>
          <w:ilvl w:val="0"/>
          <w:numId w:val="16"/>
        </w:num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organizacija ekoloških akcija čišćenja speleoloških objekata,</w:t>
      </w:r>
    </w:p>
    <w:p w14:paraId="7809C203" w14:textId="77777777" w:rsidR="00595668" w:rsidRPr="00DA784E" w:rsidRDefault="00595668" w:rsidP="00D078FD">
      <w:pPr>
        <w:pStyle w:val="ListParagraph"/>
        <w:numPr>
          <w:ilvl w:val="0"/>
          <w:numId w:val="16"/>
        </w:num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provođenje aktivnosti za podizanje svijesti o prilagodbi klimatskim promjenama,</w:t>
      </w:r>
    </w:p>
    <w:p w14:paraId="2964F443" w14:textId="77777777" w:rsidR="00595668" w:rsidRPr="00DA784E" w:rsidRDefault="00595668" w:rsidP="00D078FD">
      <w:pPr>
        <w:pStyle w:val="ListParagraph"/>
        <w:numPr>
          <w:ilvl w:val="0"/>
          <w:numId w:val="16"/>
        </w:num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pru</w:t>
      </w:r>
      <w:r w:rsidR="00521444" w:rsidRPr="00DA784E">
        <w:rPr>
          <w:rFonts w:ascii="Times New Roman" w:hAnsi="Times New Roman" w:cs="Times New Roman"/>
          <w:iCs/>
          <w:sz w:val="24"/>
          <w:lang w:val="hr-HR"/>
        </w:rPr>
        <w:t>ž</w:t>
      </w:r>
      <w:r w:rsidRPr="00DA784E">
        <w:rPr>
          <w:rFonts w:ascii="Times New Roman" w:hAnsi="Times New Roman" w:cs="Times New Roman"/>
          <w:iCs/>
          <w:sz w:val="24"/>
          <w:lang w:val="hr-HR"/>
        </w:rPr>
        <w:t>anje savjetodavne usluge ja</w:t>
      </w:r>
      <w:r w:rsidR="00521444" w:rsidRPr="00DA784E">
        <w:rPr>
          <w:rFonts w:ascii="Times New Roman" w:hAnsi="Times New Roman" w:cs="Times New Roman"/>
          <w:iCs/>
          <w:sz w:val="24"/>
          <w:lang w:val="hr-HR"/>
        </w:rPr>
        <w:t>vnosti o njenoj ulozi i pravima u zaštiti okoliš</w:t>
      </w:r>
      <w:r w:rsidRPr="00DA784E">
        <w:rPr>
          <w:rFonts w:ascii="Times New Roman" w:hAnsi="Times New Roman" w:cs="Times New Roman"/>
          <w:iCs/>
          <w:sz w:val="24"/>
          <w:lang w:val="hr-HR"/>
        </w:rPr>
        <w:t>a,</w:t>
      </w:r>
    </w:p>
    <w:p w14:paraId="20FB7BE5" w14:textId="77777777" w:rsidR="00595668" w:rsidRPr="00DA784E" w:rsidRDefault="00595668" w:rsidP="00D078FD">
      <w:pPr>
        <w:pStyle w:val="ListParagraph"/>
        <w:numPr>
          <w:ilvl w:val="0"/>
          <w:numId w:val="16"/>
        </w:num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promicanje na</w:t>
      </w:r>
      <w:r w:rsidR="00521444" w:rsidRPr="00DA784E">
        <w:rPr>
          <w:rFonts w:ascii="Times New Roman" w:hAnsi="Times New Roman" w:cs="Times New Roman"/>
          <w:iCs/>
          <w:sz w:val="24"/>
          <w:lang w:val="hr-HR"/>
        </w:rPr>
        <w:t>č</w:t>
      </w:r>
      <w:r w:rsidRPr="00DA784E">
        <w:rPr>
          <w:rFonts w:ascii="Times New Roman" w:hAnsi="Times New Roman" w:cs="Times New Roman"/>
          <w:iCs/>
          <w:sz w:val="24"/>
          <w:lang w:val="hr-HR"/>
        </w:rPr>
        <w:t>ela ekolo</w:t>
      </w:r>
      <w:r w:rsidR="00521444" w:rsidRPr="00DA784E">
        <w:rPr>
          <w:rFonts w:ascii="Times New Roman" w:hAnsi="Times New Roman" w:cs="Times New Roman"/>
          <w:iCs/>
          <w:sz w:val="24"/>
          <w:lang w:val="hr-HR"/>
        </w:rPr>
        <w:t>škog upravljanja i važnosti eko-</w:t>
      </w:r>
      <w:r w:rsidRPr="00DA784E">
        <w:rPr>
          <w:rFonts w:ascii="Times New Roman" w:hAnsi="Times New Roman" w:cs="Times New Roman"/>
          <w:iCs/>
          <w:sz w:val="24"/>
          <w:lang w:val="hr-HR"/>
        </w:rPr>
        <w:t>oznaka.</w:t>
      </w:r>
    </w:p>
    <w:p w14:paraId="6ACCB397" w14:textId="77777777" w:rsidR="00595668" w:rsidRPr="00DA784E" w:rsidRDefault="00521444" w:rsidP="00D078FD">
      <w:pPr>
        <w:spacing w:line="276" w:lineRule="auto"/>
        <w:jc w:val="both"/>
        <w:rPr>
          <w:rFonts w:ascii="Times New Roman" w:hAnsi="Times New Roman" w:cs="Times New Roman"/>
          <w:b/>
          <w:iCs/>
          <w:sz w:val="24"/>
          <w:lang w:val="hr-HR"/>
        </w:rPr>
      </w:pPr>
      <w:r w:rsidRPr="00DA784E">
        <w:rPr>
          <w:rFonts w:ascii="Times New Roman" w:hAnsi="Times New Roman" w:cs="Times New Roman"/>
          <w:b/>
          <w:iCs/>
          <w:sz w:val="24"/>
          <w:lang w:val="hr-HR"/>
        </w:rPr>
        <w:t>i energetske uč</w:t>
      </w:r>
      <w:r w:rsidR="00595668" w:rsidRPr="00DA784E">
        <w:rPr>
          <w:rFonts w:ascii="Times New Roman" w:hAnsi="Times New Roman" w:cs="Times New Roman"/>
          <w:b/>
          <w:iCs/>
          <w:sz w:val="24"/>
          <w:lang w:val="hr-HR"/>
        </w:rPr>
        <w:t>inkovitosti:</w:t>
      </w:r>
    </w:p>
    <w:p w14:paraId="4A1298EC" w14:textId="77777777" w:rsidR="00595668" w:rsidRPr="00DA784E" w:rsidRDefault="00521444" w:rsidP="00D078FD">
      <w:pPr>
        <w:pStyle w:val="ListParagraph"/>
        <w:numPr>
          <w:ilvl w:val="0"/>
          <w:numId w:val="17"/>
        </w:num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provođ</w:t>
      </w:r>
      <w:r w:rsidR="00595668" w:rsidRPr="00DA784E">
        <w:rPr>
          <w:rFonts w:ascii="Times New Roman" w:hAnsi="Times New Roman" w:cs="Times New Roman"/>
          <w:iCs/>
          <w:sz w:val="24"/>
          <w:lang w:val="hr-HR"/>
        </w:rPr>
        <w:t>enja aktiv</w:t>
      </w:r>
      <w:r w:rsidRPr="00DA784E">
        <w:rPr>
          <w:rFonts w:ascii="Times New Roman" w:hAnsi="Times New Roman" w:cs="Times New Roman"/>
          <w:iCs/>
          <w:sz w:val="24"/>
          <w:lang w:val="hr-HR"/>
        </w:rPr>
        <w:t xml:space="preserve">nosti za  podizanje  svijesti o </w:t>
      </w:r>
      <w:proofErr w:type="spellStart"/>
      <w:r w:rsidR="00595668" w:rsidRPr="00DA784E">
        <w:rPr>
          <w:rFonts w:ascii="Times New Roman" w:hAnsi="Times New Roman" w:cs="Times New Roman"/>
          <w:iCs/>
          <w:sz w:val="24"/>
          <w:lang w:val="hr-HR"/>
        </w:rPr>
        <w:t>elektromobilnosti</w:t>
      </w:r>
      <w:proofErr w:type="spellEnd"/>
      <w:r w:rsidR="00595668" w:rsidRPr="00DA784E">
        <w:rPr>
          <w:rFonts w:ascii="Times New Roman" w:hAnsi="Times New Roman" w:cs="Times New Roman"/>
          <w:iCs/>
          <w:sz w:val="24"/>
          <w:lang w:val="hr-HR"/>
        </w:rPr>
        <w:t>,</w:t>
      </w:r>
    </w:p>
    <w:p w14:paraId="46817352" w14:textId="77777777" w:rsidR="00521444" w:rsidRPr="00DA784E" w:rsidRDefault="00521444" w:rsidP="00D078FD">
      <w:pPr>
        <w:pStyle w:val="ListParagraph"/>
        <w:numPr>
          <w:ilvl w:val="0"/>
          <w:numId w:val="17"/>
        </w:num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provođ</w:t>
      </w:r>
      <w:r w:rsidR="00595668" w:rsidRPr="00DA784E">
        <w:rPr>
          <w:rFonts w:ascii="Times New Roman" w:hAnsi="Times New Roman" w:cs="Times New Roman"/>
          <w:iCs/>
          <w:sz w:val="24"/>
          <w:lang w:val="hr-HR"/>
        </w:rPr>
        <w:t xml:space="preserve">enja aktivnosti </w:t>
      </w:r>
      <w:r w:rsidRPr="00DA784E">
        <w:rPr>
          <w:rFonts w:ascii="Times New Roman" w:hAnsi="Times New Roman" w:cs="Times New Roman"/>
          <w:iCs/>
          <w:sz w:val="24"/>
          <w:lang w:val="hr-HR"/>
        </w:rPr>
        <w:t>informiranja javnosti o mjerama energetske uč</w:t>
      </w:r>
      <w:r w:rsidR="00595668" w:rsidRPr="00DA784E">
        <w:rPr>
          <w:rFonts w:ascii="Times New Roman" w:hAnsi="Times New Roman" w:cs="Times New Roman"/>
          <w:iCs/>
          <w:sz w:val="24"/>
          <w:lang w:val="hr-HR"/>
        </w:rPr>
        <w:t>inkovitosti</w:t>
      </w:r>
      <w:r w:rsidRPr="00DA784E">
        <w:rPr>
          <w:rFonts w:ascii="Times New Roman" w:hAnsi="Times New Roman" w:cs="Times New Roman"/>
          <w:iCs/>
          <w:sz w:val="24"/>
          <w:lang w:val="hr-HR"/>
        </w:rPr>
        <w:t xml:space="preserve"> i obnovljivih izvora energije </w:t>
      </w:r>
    </w:p>
    <w:p w14:paraId="6F31E59B" w14:textId="77777777" w:rsidR="00595668" w:rsidRPr="00DA784E" w:rsidRDefault="00521444" w:rsidP="00D078FD">
      <w:pPr>
        <w:pStyle w:val="ListParagraph"/>
        <w:numPr>
          <w:ilvl w:val="0"/>
          <w:numId w:val="17"/>
        </w:num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provođ</w:t>
      </w:r>
      <w:r w:rsidR="00595668" w:rsidRPr="00DA784E">
        <w:rPr>
          <w:rFonts w:ascii="Times New Roman" w:hAnsi="Times New Roman" w:cs="Times New Roman"/>
          <w:iCs/>
          <w:sz w:val="24"/>
          <w:lang w:val="hr-HR"/>
        </w:rPr>
        <w:t>enja aktivnosti informiranja javnosti o mjerama</w:t>
      </w:r>
      <w:r w:rsidRPr="00DA784E">
        <w:rPr>
          <w:rFonts w:ascii="Times New Roman" w:hAnsi="Times New Roman" w:cs="Times New Roman"/>
          <w:iCs/>
          <w:sz w:val="24"/>
          <w:lang w:val="hr-HR"/>
        </w:rPr>
        <w:t xml:space="preserve"> suzbijanja energetskog siromaš</w:t>
      </w:r>
      <w:r w:rsidR="00595668" w:rsidRPr="00DA784E">
        <w:rPr>
          <w:rFonts w:ascii="Times New Roman" w:hAnsi="Times New Roman" w:cs="Times New Roman"/>
          <w:iCs/>
          <w:sz w:val="24"/>
          <w:lang w:val="hr-HR"/>
        </w:rPr>
        <w:t>tva.</w:t>
      </w:r>
    </w:p>
    <w:p w14:paraId="54EFEBAF" w14:textId="13961D25" w:rsidR="00595668" w:rsidRPr="00DA784E" w:rsidRDefault="00521444"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w:t>
      </w:r>
      <w:r w:rsidR="00595668" w:rsidRPr="00DA784E">
        <w:rPr>
          <w:rFonts w:ascii="Times New Roman" w:hAnsi="Times New Roman" w:cs="Times New Roman"/>
          <w:iCs/>
          <w:sz w:val="24"/>
          <w:lang w:val="hr-HR"/>
        </w:rPr>
        <w:t xml:space="preserve"> 2023.</w:t>
      </w:r>
      <w:r w:rsidR="007326A0" w:rsidRPr="00DA784E">
        <w:rPr>
          <w:rFonts w:ascii="Times New Roman" w:hAnsi="Times New Roman" w:cs="Times New Roman"/>
          <w:iCs/>
          <w:sz w:val="24"/>
          <w:lang w:val="hr-HR"/>
        </w:rPr>
        <w:t xml:space="preserve"> </w:t>
      </w:r>
      <w:r w:rsidR="00595668" w:rsidRPr="00DA784E">
        <w:rPr>
          <w:rFonts w:ascii="Times New Roman" w:hAnsi="Times New Roman" w:cs="Times New Roman"/>
          <w:iCs/>
          <w:sz w:val="24"/>
          <w:lang w:val="hr-HR"/>
        </w:rPr>
        <w:t>g. Fond je obja</w:t>
      </w:r>
      <w:r w:rsidRPr="00DA784E">
        <w:rPr>
          <w:rFonts w:ascii="Times New Roman" w:hAnsi="Times New Roman" w:cs="Times New Roman"/>
          <w:iCs/>
          <w:sz w:val="24"/>
          <w:lang w:val="hr-HR"/>
        </w:rPr>
        <w:t xml:space="preserve">vio i </w:t>
      </w:r>
      <w:r w:rsidRPr="00DA784E">
        <w:rPr>
          <w:rFonts w:ascii="Times New Roman" w:hAnsi="Times New Roman" w:cs="Times New Roman"/>
          <w:b/>
          <w:i/>
          <w:iCs/>
          <w:sz w:val="24"/>
          <w:lang w:val="hr-HR"/>
        </w:rPr>
        <w:t>Javni poziv za neposredno sufinanciranje provođ</w:t>
      </w:r>
      <w:r w:rsidR="00595668" w:rsidRPr="00DA784E">
        <w:rPr>
          <w:rFonts w:ascii="Times New Roman" w:hAnsi="Times New Roman" w:cs="Times New Roman"/>
          <w:b/>
          <w:i/>
          <w:iCs/>
          <w:sz w:val="24"/>
          <w:lang w:val="hr-HR"/>
        </w:rPr>
        <w:t xml:space="preserve">enja </w:t>
      </w:r>
      <w:proofErr w:type="spellStart"/>
      <w:r w:rsidR="00595668" w:rsidRPr="00DA784E">
        <w:rPr>
          <w:rFonts w:ascii="Times New Roman" w:hAnsi="Times New Roman" w:cs="Times New Roman"/>
          <w:b/>
          <w:i/>
          <w:iCs/>
          <w:sz w:val="24"/>
          <w:lang w:val="hr-HR"/>
        </w:rPr>
        <w:t>izobr</w:t>
      </w:r>
      <w:r w:rsidRPr="00DA784E">
        <w:rPr>
          <w:rFonts w:ascii="Times New Roman" w:hAnsi="Times New Roman" w:cs="Times New Roman"/>
          <w:b/>
          <w:i/>
          <w:iCs/>
          <w:sz w:val="24"/>
          <w:lang w:val="hr-HR"/>
        </w:rPr>
        <w:t>azno</w:t>
      </w:r>
      <w:proofErr w:type="spellEnd"/>
      <w:r w:rsidRPr="00DA784E">
        <w:rPr>
          <w:rFonts w:ascii="Times New Roman" w:hAnsi="Times New Roman" w:cs="Times New Roman"/>
          <w:b/>
          <w:i/>
          <w:iCs/>
          <w:sz w:val="24"/>
          <w:lang w:val="hr-HR"/>
        </w:rPr>
        <w:t xml:space="preserve">-informativnih aktivnosti o </w:t>
      </w:r>
      <w:r w:rsidR="00595668" w:rsidRPr="00DA784E">
        <w:rPr>
          <w:rFonts w:ascii="Times New Roman" w:hAnsi="Times New Roman" w:cs="Times New Roman"/>
          <w:b/>
          <w:i/>
          <w:iCs/>
          <w:sz w:val="24"/>
          <w:lang w:val="hr-HR"/>
        </w:rPr>
        <w:t>go</w:t>
      </w:r>
      <w:r w:rsidRPr="00DA784E">
        <w:rPr>
          <w:rFonts w:ascii="Times New Roman" w:hAnsi="Times New Roman" w:cs="Times New Roman"/>
          <w:b/>
          <w:i/>
          <w:iCs/>
          <w:sz w:val="24"/>
          <w:lang w:val="hr-HR"/>
        </w:rPr>
        <w:t xml:space="preserve">spodarenju otpadom u okviru kružnog gospodarstva (u daljnjem </w:t>
      </w:r>
      <w:r w:rsidR="00595668" w:rsidRPr="00DA784E">
        <w:rPr>
          <w:rFonts w:ascii="Times New Roman" w:hAnsi="Times New Roman" w:cs="Times New Roman"/>
          <w:b/>
          <w:i/>
          <w:iCs/>
          <w:sz w:val="24"/>
          <w:lang w:val="hr-HR"/>
        </w:rPr>
        <w:t>tekstu: JP)</w:t>
      </w:r>
      <w:r w:rsidR="00595668" w:rsidRPr="00DA784E">
        <w:rPr>
          <w:rFonts w:ascii="Times New Roman" w:hAnsi="Times New Roman" w:cs="Times New Roman"/>
          <w:iCs/>
          <w:sz w:val="24"/>
          <w:lang w:val="hr-HR"/>
        </w:rPr>
        <w:t xml:space="preserve"> putem kojeg se dodjeljuju s</w:t>
      </w:r>
      <w:r w:rsidRPr="00DA784E">
        <w:rPr>
          <w:rFonts w:ascii="Times New Roman" w:hAnsi="Times New Roman" w:cs="Times New Roman"/>
          <w:iCs/>
          <w:sz w:val="24"/>
          <w:lang w:val="hr-HR"/>
        </w:rPr>
        <w:t xml:space="preserve">redstava za sufinanciranje </w:t>
      </w:r>
      <w:r w:rsidR="00595668" w:rsidRPr="00DA784E">
        <w:rPr>
          <w:rFonts w:ascii="Times New Roman" w:hAnsi="Times New Roman" w:cs="Times New Roman"/>
          <w:iCs/>
          <w:sz w:val="24"/>
          <w:lang w:val="hr-HR"/>
        </w:rPr>
        <w:t>aktivnosti koje doprinose edukaciji i</w:t>
      </w:r>
      <w:r w:rsidRPr="00DA784E">
        <w:rPr>
          <w:rFonts w:ascii="Times New Roman" w:hAnsi="Times New Roman" w:cs="Times New Roman"/>
          <w:iCs/>
          <w:sz w:val="24"/>
          <w:lang w:val="hr-HR"/>
        </w:rPr>
        <w:t xml:space="preserve"> informiranju javnosti, u svrhu podizanju svijesti građana o važnosti sprječavanja nastanka otpada, </w:t>
      </w:r>
      <w:r w:rsidR="00595668" w:rsidRPr="00DA784E">
        <w:rPr>
          <w:rFonts w:ascii="Times New Roman" w:hAnsi="Times New Roman" w:cs="Times New Roman"/>
          <w:iCs/>
          <w:sz w:val="24"/>
          <w:lang w:val="hr-HR"/>
        </w:rPr>
        <w:t>ponovne uporabe proizvoda, o</w:t>
      </w:r>
      <w:r w:rsidRPr="00DA784E">
        <w:rPr>
          <w:rFonts w:ascii="Times New Roman" w:hAnsi="Times New Roman" w:cs="Times New Roman"/>
          <w:iCs/>
          <w:sz w:val="24"/>
          <w:lang w:val="hr-HR"/>
        </w:rPr>
        <w:t xml:space="preserve">dvojenog sakupljanja komunalnog </w:t>
      </w:r>
      <w:r w:rsidR="00595668" w:rsidRPr="00DA784E">
        <w:rPr>
          <w:rFonts w:ascii="Times New Roman" w:hAnsi="Times New Roman" w:cs="Times New Roman"/>
          <w:iCs/>
          <w:sz w:val="24"/>
          <w:lang w:val="hr-HR"/>
        </w:rPr>
        <w:t>otpada i recikliranja te edukacije</w:t>
      </w:r>
      <w:r w:rsidRPr="00DA784E">
        <w:rPr>
          <w:rFonts w:ascii="Times New Roman" w:hAnsi="Times New Roman" w:cs="Times New Roman"/>
          <w:iCs/>
          <w:sz w:val="24"/>
          <w:lang w:val="hr-HR"/>
        </w:rPr>
        <w:t xml:space="preserve"> komunalnog redarstva u pogledu </w:t>
      </w:r>
      <w:r w:rsidR="00595668" w:rsidRPr="00DA784E">
        <w:rPr>
          <w:rFonts w:ascii="Times New Roman" w:hAnsi="Times New Roman" w:cs="Times New Roman"/>
          <w:iCs/>
          <w:sz w:val="24"/>
          <w:lang w:val="hr-HR"/>
        </w:rPr>
        <w:t xml:space="preserve">provedbe obveza iz Zakona o </w:t>
      </w:r>
      <w:r w:rsidRPr="00DA784E">
        <w:rPr>
          <w:rFonts w:ascii="Times New Roman" w:hAnsi="Times New Roman" w:cs="Times New Roman"/>
          <w:iCs/>
          <w:sz w:val="24"/>
          <w:lang w:val="hr-HR"/>
        </w:rPr>
        <w:t>gospodarenju otpadom (,,Narodne novin</w:t>
      </w:r>
      <w:r w:rsidR="00FA2D73" w:rsidRPr="00DA784E">
        <w:rPr>
          <w:rFonts w:ascii="Times New Roman" w:hAnsi="Times New Roman" w:cs="Times New Roman"/>
          <w:iCs/>
          <w:sz w:val="24"/>
          <w:lang w:val="hr-HR"/>
        </w:rPr>
        <w:t>e</w:t>
      </w:r>
      <w:r w:rsidR="007A64DF"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broj 84/21 i 142/23).</w:t>
      </w:r>
    </w:p>
    <w:p w14:paraId="13317B08" w14:textId="110D22E6" w:rsidR="00595668" w:rsidRPr="00DA784E" w:rsidRDefault="00595668" w:rsidP="00B363EC">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Cilj</w:t>
      </w:r>
      <w:r w:rsidR="00B363EC" w:rsidRPr="00DA784E">
        <w:rPr>
          <w:rFonts w:ascii="Times New Roman" w:hAnsi="Times New Roman" w:cs="Times New Roman"/>
          <w:iCs/>
          <w:sz w:val="24"/>
          <w:lang w:val="hr-HR"/>
        </w:rPr>
        <w:t xml:space="preserve"> je</w:t>
      </w:r>
      <w:r w:rsidRPr="00DA784E">
        <w:rPr>
          <w:rFonts w:ascii="Times New Roman" w:hAnsi="Times New Roman" w:cs="Times New Roman"/>
          <w:iCs/>
          <w:sz w:val="24"/>
          <w:lang w:val="hr-HR"/>
        </w:rPr>
        <w:t xml:space="preserve"> ovog </w:t>
      </w:r>
      <w:r w:rsidR="00521444" w:rsidRPr="00DA784E">
        <w:rPr>
          <w:rFonts w:ascii="Times New Roman" w:hAnsi="Times New Roman" w:cs="Times New Roman"/>
          <w:iCs/>
          <w:sz w:val="24"/>
          <w:lang w:val="hr-HR"/>
        </w:rPr>
        <w:t>Javnog poziva smanjenje količine biorazgradivog otpada koji se odla</w:t>
      </w:r>
      <w:r w:rsidR="00D810BD" w:rsidRPr="00DA784E">
        <w:rPr>
          <w:rFonts w:ascii="Times New Roman" w:hAnsi="Times New Roman" w:cs="Times New Roman"/>
          <w:iCs/>
          <w:sz w:val="24"/>
          <w:lang w:val="hr-HR"/>
        </w:rPr>
        <w:t>ž</w:t>
      </w:r>
      <w:r w:rsidR="00521444" w:rsidRPr="00DA784E">
        <w:rPr>
          <w:rFonts w:ascii="Times New Roman" w:hAnsi="Times New Roman" w:cs="Times New Roman"/>
          <w:iCs/>
          <w:sz w:val="24"/>
          <w:lang w:val="hr-HR"/>
        </w:rPr>
        <w:t>e na odlagalištima otpada i poveć</w:t>
      </w:r>
      <w:r w:rsidRPr="00DA784E">
        <w:rPr>
          <w:rFonts w:ascii="Times New Roman" w:hAnsi="Times New Roman" w:cs="Times New Roman"/>
          <w:iCs/>
          <w:sz w:val="24"/>
          <w:lang w:val="hr-HR"/>
        </w:rPr>
        <w:t>anju stope odvo</w:t>
      </w:r>
      <w:r w:rsidR="00521444" w:rsidRPr="00DA784E">
        <w:rPr>
          <w:rFonts w:ascii="Times New Roman" w:hAnsi="Times New Roman" w:cs="Times New Roman"/>
          <w:iCs/>
          <w:sz w:val="24"/>
          <w:lang w:val="hr-HR"/>
        </w:rPr>
        <w:t xml:space="preserve">jenog </w:t>
      </w:r>
      <w:r w:rsidRPr="00DA784E">
        <w:rPr>
          <w:rFonts w:ascii="Times New Roman" w:hAnsi="Times New Roman" w:cs="Times New Roman"/>
          <w:iCs/>
          <w:sz w:val="24"/>
          <w:lang w:val="hr-HR"/>
        </w:rPr>
        <w:t>sakupljanja komunalnog otpada i recikliranja.</w:t>
      </w:r>
    </w:p>
    <w:p w14:paraId="6C49AF4E" w14:textId="2751A94B" w:rsidR="00595668" w:rsidRPr="00DA784E" w:rsidRDefault="00595668"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P</w:t>
      </w:r>
      <w:r w:rsidR="00521444" w:rsidRPr="00DA784E">
        <w:rPr>
          <w:rFonts w:ascii="Times New Roman" w:hAnsi="Times New Roman" w:cs="Times New Roman"/>
          <w:iCs/>
          <w:sz w:val="24"/>
          <w:lang w:val="hr-HR"/>
        </w:rPr>
        <w:t>utem aktivnosti odnosa s javnošću, vezano za komunikaciju i jačanje svijesti javnosti o zaštiti okoliša u 2023.</w:t>
      </w:r>
      <w:r w:rsidR="007326A0" w:rsidRPr="00DA784E">
        <w:rPr>
          <w:rFonts w:ascii="Times New Roman" w:hAnsi="Times New Roman" w:cs="Times New Roman"/>
          <w:iCs/>
          <w:sz w:val="24"/>
          <w:lang w:val="hr-HR"/>
        </w:rPr>
        <w:t xml:space="preserve"> </w:t>
      </w:r>
      <w:r w:rsidR="00521444" w:rsidRPr="00DA784E">
        <w:rPr>
          <w:rFonts w:ascii="Times New Roman" w:hAnsi="Times New Roman" w:cs="Times New Roman"/>
          <w:iCs/>
          <w:sz w:val="24"/>
          <w:lang w:val="hr-HR"/>
        </w:rPr>
        <w:t>g. Fond je provodio cjelogodišnju kampanju kroz Facebook društvenu mrežu ,,Za ljepšu naš</w:t>
      </w:r>
      <w:r w:rsidRPr="00DA784E">
        <w:rPr>
          <w:rFonts w:ascii="Times New Roman" w:hAnsi="Times New Roman" w:cs="Times New Roman"/>
          <w:iCs/>
          <w:sz w:val="24"/>
          <w:lang w:val="hr-HR"/>
        </w:rPr>
        <w:t>u</w:t>
      </w:r>
      <w:r w:rsidR="007A64DF"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te je dodatno pokren</w:t>
      </w:r>
      <w:r w:rsidR="00521444" w:rsidRPr="00DA784E">
        <w:rPr>
          <w:rFonts w:ascii="Times New Roman" w:hAnsi="Times New Roman" w:cs="Times New Roman"/>
          <w:iCs/>
          <w:sz w:val="24"/>
          <w:lang w:val="hr-HR"/>
        </w:rPr>
        <w:t xml:space="preserve">ut i </w:t>
      </w:r>
      <w:proofErr w:type="spellStart"/>
      <w:r w:rsidR="00521444" w:rsidRPr="00DA784E">
        <w:rPr>
          <w:rFonts w:ascii="Times New Roman" w:hAnsi="Times New Roman" w:cs="Times New Roman"/>
          <w:iCs/>
          <w:sz w:val="24"/>
          <w:lang w:val="hr-HR"/>
        </w:rPr>
        <w:t>Instagram</w:t>
      </w:r>
      <w:proofErr w:type="spellEnd"/>
      <w:r w:rsidR="00521444" w:rsidRPr="00DA784E">
        <w:rPr>
          <w:rFonts w:ascii="Times New Roman" w:hAnsi="Times New Roman" w:cs="Times New Roman"/>
          <w:iCs/>
          <w:sz w:val="24"/>
          <w:lang w:val="hr-HR"/>
        </w:rPr>
        <w:t xml:space="preserve"> profil ,,Za ljepšu naš</w:t>
      </w:r>
      <w:r w:rsidRPr="00DA784E">
        <w:rPr>
          <w:rFonts w:ascii="Times New Roman" w:hAnsi="Times New Roman" w:cs="Times New Roman"/>
          <w:iCs/>
          <w:sz w:val="24"/>
          <w:lang w:val="hr-HR"/>
        </w:rPr>
        <w:t>u</w:t>
      </w:r>
      <w:r w:rsidR="007A64DF" w:rsidRPr="00DA784E">
        <w:rPr>
          <w:rFonts w:ascii="Times New Roman" w:hAnsi="Times New Roman" w:cs="Times New Roman"/>
          <w:iCs/>
          <w:sz w:val="24"/>
          <w:lang w:val="hr-HR"/>
        </w:rPr>
        <w:t>“</w:t>
      </w:r>
      <w:r w:rsidRPr="00DA784E">
        <w:rPr>
          <w:rFonts w:ascii="Times New Roman" w:hAnsi="Times New Roman" w:cs="Times New Roman"/>
          <w:iCs/>
          <w:sz w:val="24"/>
          <w:lang w:val="hr-HR"/>
        </w:rPr>
        <w:t>.</w:t>
      </w:r>
    </w:p>
    <w:p w14:paraId="61D73586" w14:textId="159C6BC1" w:rsidR="00595668" w:rsidRPr="00DA784E" w:rsidRDefault="00521444"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Takođ</w:t>
      </w:r>
      <w:r w:rsidR="00595668" w:rsidRPr="00DA784E">
        <w:rPr>
          <w:rFonts w:ascii="Times New Roman" w:hAnsi="Times New Roman" w:cs="Times New Roman"/>
          <w:iCs/>
          <w:sz w:val="24"/>
          <w:lang w:val="hr-HR"/>
        </w:rPr>
        <w:t>er je u 2023.</w:t>
      </w:r>
      <w:r w:rsidR="00726912" w:rsidRPr="00DA784E">
        <w:rPr>
          <w:rFonts w:ascii="Times New Roman" w:hAnsi="Times New Roman" w:cs="Times New Roman"/>
          <w:iCs/>
          <w:sz w:val="24"/>
          <w:lang w:val="hr-HR"/>
        </w:rPr>
        <w:t xml:space="preserve"> </w:t>
      </w:r>
      <w:r w:rsidR="00595668" w:rsidRPr="00DA784E">
        <w:rPr>
          <w:rFonts w:ascii="Times New Roman" w:hAnsi="Times New Roman" w:cs="Times New Roman"/>
          <w:iCs/>
          <w:sz w:val="24"/>
          <w:lang w:val="hr-HR"/>
        </w:rPr>
        <w:t>g. prove</w:t>
      </w:r>
      <w:r w:rsidRPr="00DA784E">
        <w:rPr>
          <w:rFonts w:ascii="Times New Roman" w:hAnsi="Times New Roman" w:cs="Times New Roman"/>
          <w:iCs/>
          <w:sz w:val="24"/>
          <w:lang w:val="hr-HR"/>
        </w:rPr>
        <w:t>den i edukativno-nagradni natječaj za osnovne i srednje š</w:t>
      </w:r>
      <w:r w:rsidR="00595668" w:rsidRPr="00DA784E">
        <w:rPr>
          <w:rFonts w:ascii="Times New Roman" w:hAnsi="Times New Roman" w:cs="Times New Roman"/>
          <w:iCs/>
          <w:sz w:val="24"/>
          <w:lang w:val="hr-HR"/>
        </w:rPr>
        <w:t>kole ,,Ostavi utisak</w:t>
      </w:r>
      <w:r w:rsidRPr="00DA784E">
        <w:rPr>
          <w:rFonts w:ascii="Times New Roman" w:hAnsi="Times New Roman" w:cs="Times New Roman"/>
          <w:iCs/>
          <w:sz w:val="24"/>
          <w:lang w:val="hr-HR"/>
        </w:rPr>
        <w:t>, ne otisak“ kojemu je bio cilj osvješ</w:t>
      </w:r>
      <w:r w:rsidR="00595668" w:rsidRPr="00DA784E">
        <w:rPr>
          <w:rFonts w:ascii="Times New Roman" w:hAnsi="Times New Roman" w:cs="Times New Roman"/>
          <w:iCs/>
          <w:sz w:val="24"/>
          <w:lang w:val="hr-HR"/>
        </w:rPr>
        <w:t>tavati, motivirati i usmjer</w:t>
      </w:r>
      <w:r w:rsidRPr="00DA784E">
        <w:rPr>
          <w:rFonts w:ascii="Times New Roman" w:hAnsi="Times New Roman" w:cs="Times New Roman"/>
          <w:iCs/>
          <w:sz w:val="24"/>
          <w:lang w:val="hr-HR"/>
        </w:rPr>
        <w:t xml:space="preserve">avati djecu i mlade na pravilno </w:t>
      </w:r>
      <w:r w:rsidR="00595668" w:rsidRPr="00DA784E">
        <w:rPr>
          <w:rFonts w:ascii="Times New Roman" w:hAnsi="Times New Roman" w:cs="Times New Roman"/>
          <w:iCs/>
          <w:sz w:val="24"/>
          <w:lang w:val="hr-HR"/>
        </w:rPr>
        <w:t xml:space="preserve">postupanje s otpadom </w:t>
      </w:r>
      <w:r w:rsidR="007A64DF" w:rsidRPr="00DA784E">
        <w:rPr>
          <w:rFonts w:ascii="Times New Roman" w:hAnsi="Times New Roman" w:cs="Times New Roman"/>
          <w:iCs/>
          <w:sz w:val="24"/>
          <w:lang w:val="hr-HR"/>
        </w:rPr>
        <w:t xml:space="preserve">– </w:t>
      </w:r>
      <w:r w:rsidR="00595668" w:rsidRPr="00DA784E">
        <w:rPr>
          <w:rFonts w:ascii="Times New Roman" w:hAnsi="Times New Roman" w:cs="Times New Roman"/>
          <w:iCs/>
          <w:sz w:val="24"/>
          <w:lang w:val="hr-HR"/>
        </w:rPr>
        <w:t>smanjenje</w:t>
      </w:r>
      <w:r w:rsidRPr="00DA784E">
        <w:rPr>
          <w:rFonts w:ascii="Times New Roman" w:hAnsi="Times New Roman" w:cs="Times New Roman"/>
          <w:iCs/>
          <w:sz w:val="24"/>
          <w:lang w:val="hr-HR"/>
        </w:rPr>
        <w:t xml:space="preserve">, odvajanje te ponovnu uporabu. Na taj </w:t>
      </w:r>
      <w:r w:rsidR="00726912" w:rsidRPr="00DA784E">
        <w:rPr>
          <w:rFonts w:ascii="Times New Roman" w:hAnsi="Times New Roman" w:cs="Times New Roman"/>
          <w:iCs/>
          <w:sz w:val="24"/>
          <w:lang w:val="hr-HR"/>
        </w:rPr>
        <w:t xml:space="preserve">se </w:t>
      </w:r>
      <w:r w:rsidRPr="00DA784E">
        <w:rPr>
          <w:rFonts w:ascii="Times New Roman" w:hAnsi="Times New Roman" w:cs="Times New Roman"/>
          <w:iCs/>
          <w:sz w:val="24"/>
          <w:lang w:val="hr-HR"/>
        </w:rPr>
        <w:t>nač</w:t>
      </w:r>
      <w:r w:rsidR="00595668" w:rsidRPr="00DA784E">
        <w:rPr>
          <w:rFonts w:ascii="Times New Roman" w:hAnsi="Times New Roman" w:cs="Times New Roman"/>
          <w:iCs/>
          <w:sz w:val="24"/>
          <w:lang w:val="hr-HR"/>
        </w:rPr>
        <w:t xml:space="preserve">in </w:t>
      </w:r>
      <w:r w:rsidRPr="00DA784E">
        <w:rPr>
          <w:rFonts w:ascii="Times New Roman" w:hAnsi="Times New Roman" w:cs="Times New Roman"/>
          <w:iCs/>
          <w:sz w:val="24"/>
          <w:lang w:val="hr-HR"/>
        </w:rPr>
        <w:t>djeca od najranije dobi osvještavaju o pravu na zdrav život i čist okoliš i o važnosti vl</w:t>
      </w:r>
      <w:r w:rsidR="00595668" w:rsidRPr="00DA784E">
        <w:rPr>
          <w:rFonts w:ascii="Times New Roman" w:hAnsi="Times New Roman" w:cs="Times New Roman"/>
          <w:iCs/>
          <w:sz w:val="24"/>
          <w:lang w:val="hr-HR"/>
        </w:rPr>
        <w:t xml:space="preserve">astite odgovornosti i </w:t>
      </w:r>
      <w:r w:rsidRPr="00DA784E">
        <w:rPr>
          <w:rFonts w:ascii="Times New Roman" w:hAnsi="Times New Roman" w:cs="Times New Roman"/>
          <w:iCs/>
          <w:sz w:val="24"/>
          <w:lang w:val="hr-HR"/>
        </w:rPr>
        <w:t>uloge u tome. Takođ</w:t>
      </w:r>
      <w:r w:rsidR="00595668" w:rsidRPr="00DA784E">
        <w:rPr>
          <w:rFonts w:ascii="Times New Roman" w:hAnsi="Times New Roman" w:cs="Times New Roman"/>
          <w:iCs/>
          <w:sz w:val="24"/>
          <w:lang w:val="hr-HR"/>
        </w:rPr>
        <w:t>er</w:t>
      </w:r>
      <w:r w:rsidRPr="00DA784E">
        <w:rPr>
          <w:rFonts w:ascii="Times New Roman" w:hAnsi="Times New Roman" w:cs="Times New Roman"/>
          <w:iCs/>
          <w:sz w:val="24"/>
          <w:lang w:val="hr-HR"/>
        </w:rPr>
        <w:t xml:space="preserve">, jedan </w:t>
      </w:r>
      <w:r w:rsidR="000B70E2" w:rsidRPr="00DA784E">
        <w:rPr>
          <w:rFonts w:ascii="Times New Roman" w:hAnsi="Times New Roman" w:cs="Times New Roman"/>
          <w:iCs/>
          <w:sz w:val="24"/>
          <w:lang w:val="hr-HR"/>
        </w:rPr>
        <w:t xml:space="preserve">je </w:t>
      </w:r>
      <w:r w:rsidRPr="00DA784E">
        <w:rPr>
          <w:rFonts w:ascii="Times New Roman" w:hAnsi="Times New Roman" w:cs="Times New Roman"/>
          <w:iCs/>
          <w:sz w:val="24"/>
          <w:lang w:val="hr-HR"/>
        </w:rPr>
        <w:t>od ciljeva bio i ojačati svijest škola i učitelja o zaštiti okoliša i važ</w:t>
      </w:r>
      <w:r w:rsidR="00595668" w:rsidRPr="00DA784E">
        <w:rPr>
          <w:rFonts w:ascii="Times New Roman" w:hAnsi="Times New Roman" w:cs="Times New Roman"/>
          <w:iCs/>
          <w:sz w:val="24"/>
          <w:lang w:val="hr-HR"/>
        </w:rPr>
        <w:t>nosti edukacije o toj temi.</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58FFDCFA" w14:textId="77777777" w:rsidTr="00577CC6">
        <w:trPr>
          <w:trHeight w:val="1181"/>
        </w:trPr>
        <w:tc>
          <w:tcPr>
            <w:tcW w:w="2254" w:type="dxa"/>
            <w:shd w:val="clear" w:color="auto" w:fill="FFFFFF" w:themeFill="background1"/>
            <w:vAlign w:val="center"/>
          </w:tcPr>
          <w:p w14:paraId="182D4EFE" w14:textId="77777777" w:rsidR="004B475D" w:rsidRPr="00DA784E" w:rsidRDefault="004B475D" w:rsidP="00577CC6">
            <w:pPr>
              <w:rPr>
                <w:rFonts w:ascii="Times New Roman" w:hAnsi="Times New Roman" w:cs="Times New Roman"/>
                <w:b/>
                <w:sz w:val="20"/>
                <w:lang w:val="hr-HR"/>
              </w:rPr>
            </w:pPr>
            <w:r w:rsidRPr="00DA784E">
              <w:rPr>
                <w:rFonts w:ascii="Times New Roman" w:hAnsi="Times New Roman" w:cs="Times New Roman"/>
                <w:b/>
                <w:sz w:val="20"/>
                <w:lang w:val="hr-HR"/>
              </w:rPr>
              <w:lastRenderedPageBreak/>
              <w:t>POKAZATELJI PROVEDBE i POKAZATELJI uspješnosti provedbe</w:t>
            </w:r>
          </w:p>
        </w:tc>
        <w:tc>
          <w:tcPr>
            <w:tcW w:w="2419" w:type="dxa"/>
            <w:vAlign w:val="center"/>
          </w:tcPr>
          <w:p w14:paraId="1D3C1CAD" w14:textId="77777777" w:rsidR="004B475D" w:rsidRPr="00DA784E" w:rsidRDefault="004B475D" w:rsidP="004B475D">
            <w:pPr>
              <w:jc w:val="center"/>
              <w:rPr>
                <w:rFonts w:ascii="Times New Roman" w:hAnsi="Times New Roman" w:cs="Times New Roman"/>
                <w:b/>
                <w:iCs/>
                <w:sz w:val="20"/>
                <w:lang w:val="hr-HR"/>
              </w:rPr>
            </w:pPr>
            <w:r w:rsidRPr="00DA784E">
              <w:rPr>
                <w:rFonts w:ascii="Times New Roman" w:hAnsi="Times New Roman" w:cs="Times New Roman"/>
                <w:b/>
                <w:iCs/>
                <w:sz w:val="20"/>
                <w:lang w:val="hr-HR"/>
              </w:rPr>
              <w:t>Objava 1 JP i JN</w:t>
            </w:r>
          </w:p>
        </w:tc>
        <w:tc>
          <w:tcPr>
            <w:tcW w:w="2268" w:type="dxa"/>
            <w:vAlign w:val="center"/>
          </w:tcPr>
          <w:p w14:paraId="2624C761" w14:textId="77777777" w:rsidR="004B475D" w:rsidRPr="00DA784E" w:rsidRDefault="004B475D" w:rsidP="004B475D">
            <w:pPr>
              <w:rPr>
                <w:rFonts w:ascii="Times New Roman" w:hAnsi="Times New Roman" w:cs="Times New Roman"/>
                <w:b/>
                <w:iCs/>
                <w:sz w:val="20"/>
                <w:lang w:val="hr-HR"/>
              </w:rPr>
            </w:pPr>
            <w:r w:rsidRPr="00DA784E">
              <w:rPr>
                <w:rFonts w:ascii="Times New Roman" w:hAnsi="Times New Roman" w:cs="Times New Roman"/>
                <w:b/>
                <w:iCs/>
                <w:sz w:val="20"/>
                <w:lang w:val="hr-HR"/>
              </w:rPr>
              <w:t>Porast broja pratitelja</w:t>
            </w:r>
          </w:p>
        </w:tc>
        <w:tc>
          <w:tcPr>
            <w:tcW w:w="2075" w:type="dxa"/>
            <w:vAlign w:val="center"/>
          </w:tcPr>
          <w:p w14:paraId="6C01A65B" w14:textId="77777777" w:rsidR="004B475D" w:rsidRPr="00DA784E" w:rsidRDefault="004B475D" w:rsidP="004B475D">
            <w:pPr>
              <w:rPr>
                <w:rFonts w:ascii="Times New Roman" w:hAnsi="Times New Roman" w:cs="Times New Roman"/>
                <w:b/>
                <w:iCs/>
                <w:sz w:val="20"/>
                <w:lang w:val="hr-HR"/>
              </w:rPr>
            </w:pPr>
            <w:r w:rsidRPr="00DA784E">
              <w:rPr>
                <w:rFonts w:ascii="Times New Roman" w:hAnsi="Times New Roman" w:cs="Times New Roman"/>
                <w:b/>
                <w:iCs/>
                <w:sz w:val="20"/>
                <w:lang w:val="hr-HR"/>
              </w:rPr>
              <w:t>Porast broja</w:t>
            </w:r>
          </w:p>
          <w:p w14:paraId="1657F443" w14:textId="77777777" w:rsidR="004B475D" w:rsidRPr="00DA784E" w:rsidRDefault="004B475D" w:rsidP="004B475D">
            <w:pPr>
              <w:rPr>
                <w:rFonts w:ascii="Times New Roman" w:hAnsi="Times New Roman" w:cs="Times New Roman"/>
                <w:b/>
                <w:iCs/>
                <w:sz w:val="20"/>
                <w:lang w:val="hr-HR"/>
              </w:rPr>
            </w:pPr>
            <w:r w:rsidRPr="00DA784E">
              <w:rPr>
                <w:rFonts w:ascii="Times New Roman" w:hAnsi="Times New Roman" w:cs="Times New Roman"/>
                <w:b/>
                <w:iCs/>
                <w:sz w:val="20"/>
                <w:lang w:val="hr-HR"/>
              </w:rPr>
              <w:t>korištenih društvenih</w:t>
            </w:r>
          </w:p>
          <w:p w14:paraId="474263EA" w14:textId="77777777" w:rsidR="004B475D" w:rsidRPr="00DA784E" w:rsidRDefault="004B475D" w:rsidP="004B475D">
            <w:pPr>
              <w:rPr>
                <w:rFonts w:ascii="Times New Roman" w:hAnsi="Times New Roman" w:cs="Times New Roman"/>
                <w:b/>
                <w:iCs/>
                <w:sz w:val="20"/>
                <w:lang w:val="hr-HR"/>
              </w:rPr>
            </w:pPr>
            <w:r w:rsidRPr="00DA784E">
              <w:rPr>
                <w:rFonts w:ascii="Times New Roman" w:hAnsi="Times New Roman" w:cs="Times New Roman"/>
                <w:b/>
                <w:iCs/>
                <w:sz w:val="20"/>
                <w:lang w:val="hr-HR"/>
              </w:rPr>
              <w:t>mreža</w:t>
            </w:r>
          </w:p>
        </w:tc>
      </w:tr>
      <w:tr w:rsidR="00DA784E" w:rsidRPr="00DA784E" w14:paraId="64A26A21" w14:textId="77777777" w:rsidTr="00577CC6">
        <w:trPr>
          <w:trHeight w:val="850"/>
        </w:trPr>
        <w:tc>
          <w:tcPr>
            <w:tcW w:w="2254" w:type="dxa"/>
            <w:shd w:val="clear" w:color="auto" w:fill="FFFFFF" w:themeFill="background1"/>
            <w:vAlign w:val="center"/>
          </w:tcPr>
          <w:p w14:paraId="6ACD3BE8" w14:textId="77777777" w:rsidR="004B475D" w:rsidRPr="00DA784E" w:rsidRDefault="00647B80" w:rsidP="00577CC6">
            <w:pPr>
              <w:rPr>
                <w:rFonts w:ascii="Times New Roman" w:hAnsi="Times New Roman" w:cs="Times New Roman"/>
                <w:sz w:val="20"/>
                <w:lang w:val="hr-HR"/>
              </w:rPr>
            </w:pPr>
            <w:r w:rsidRPr="00DA784E">
              <w:rPr>
                <w:rFonts w:ascii="Times New Roman" w:hAnsi="Times New Roman" w:cs="Times New Roman"/>
                <w:sz w:val="20"/>
                <w:lang w:val="hr-HR"/>
              </w:rPr>
              <w:t>Ostvare</w:t>
            </w:r>
            <w:r w:rsidR="004B475D" w:rsidRPr="00DA784E">
              <w:rPr>
                <w:rFonts w:ascii="Times New Roman" w:hAnsi="Times New Roman" w:cs="Times New Roman"/>
                <w:sz w:val="20"/>
                <w:lang w:val="hr-HR"/>
              </w:rPr>
              <w:t>ni ishodi za pokazatelje provedbe u 2023. godini</w:t>
            </w:r>
          </w:p>
        </w:tc>
        <w:tc>
          <w:tcPr>
            <w:tcW w:w="2419" w:type="dxa"/>
            <w:vAlign w:val="center"/>
          </w:tcPr>
          <w:p w14:paraId="5E80325C" w14:textId="77777777" w:rsidR="004B475D" w:rsidRPr="00DA784E" w:rsidRDefault="004B475D" w:rsidP="004B475D">
            <w:pPr>
              <w:jc w:val="center"/>
              <w:rPr>
                <w:rFonts w:ascii="Times New Roman" w:hAnsi="Times New Roman" w:cs="Times New Roman"/>
                <w:iCs/>
                <w:sz w:val="20"/>
                <w:lang w:val="hr-HR"/>
              </w:rPr>
            </w:pPr>
            <w:r w:rsidRPr="00DA784E">
              <w:rPr>
                <w:rFonts w:ascii="Times New Roman" w:hAnsi="Times New Roman" w:cs="Times New Roman"/>
                <w:iCs/>
                <w:sz w:val="20"/>
                <w:lang w:val="hr-HR"/>
              </w:rPr>
              <w:t>Ukupno ugovoreno 80 projekata po JN za udruge i 143 projekta po JP</w:t>
            </w:r>
          </w:p>
        </w:tc>
        <w:tc>
          <w:tcPr>
            <w:tcW w:w="2268" w:type="dxa"/>
            <w:vAlign w:val="center"/>
          </w:tcPr>
          <w:p w14:paraId="7718CFA8" w14:textId="2CDE8CD4" w:rsidR="004B475D" w:rsidRPr="00DA784E" w:rsidRDefault="004B475D" w:rsidP="004B475D">
            <w:pPr>
              <w:jc w:val="center"/>
              <w:rPr>
                <w:rFonts w:ascii="Times New Roman" w:hAnsi="Times New Roman" w:cs="Times New Roman"/>
                <w:iCs/>
                <w:sz w:val="20"/>
                <w:lang w:val="hr-HR"/>
              </w:rPr>
            </w:pPr>
            <w:r w:rsidRPr="00DA784E">
              <w:rPr>
                <w:rFonts w:ascii="Times New Roman" w:hAnsi="Times New Roman" w:cs="Times New Roman"/>
                <w:iCs/>
                <w:sz w:val="20"/>
                <w:lang w:val="hr-HR"/>
              </w:rPr>
              <w:t>Porast s 10.000 na 13.000 pratitelja</w:t>
            </w:r>
          </w:p>
        </w:tc>
        <w:tc>
          <w:tcPr>
            <w:tcW w:w="2075" w:type="dxa"/>
            <w:vAlign w:val="center"/>
          </w:tcPr>
          <w:p w14:paraId="0DE350E0" w14:textId="77777777" w:rsidR="004B475D" w:rsidRPr="00DA784E" w:rsidRDefault="004B475D" w:rsidP="00577CC6">
            <w:pPr>
              <w:jc w:val="center"/>
              <w:rPr>
                <w:rFonts w:ascii="Times New Roman" w:hAnsi="Times New Roman" w:cs="Times New Roman"/>
                <w:iCs/>
                <w:sz w:val="20"/>
                <w:lang w:val="hr-HR"/>
              </w:rPr>
            </w:pPr>
            <w:r w:rsidRPr="00DA784E">
              <w:rPr>
                <w:rFonts w:ascii="Times New Roman" w:hAnsi="Times New Roman" w:cs="Times New Roman"/>
                <w:iCs/>
                <w:sz w:val="20"/>
                <w:lang w:val="hr-HR"/>
              </w:rPr>
              <w:t>U 2023. godini korištene su 2 mreže (u 2022. 1 mreža – Facebook)</w:t>
            </w:r>
          </w:p>
        </w:tc>
      </w:tr>
      <w:tr w:rsidR="00DA784E" w:rsidRPr="00DA784E" w14:paraId="1592D455" w14:textId="77777777" w:rsidTr="00577CC6">
        <w:trPr>
          <w:trHeight w:val="842"/>
        </w:trPr>
        <w:tc>
          <w:tcPr>
            <w:tcW w:w="2254" w:type="dxa"/>
            <w:shd w:val="clear" w:color="auto" w:fill="FFFFFF" w:themeFill="background1"/>
            <w:vAlign w:val="center"/>
          </w:tcPr>
          <w:p w14:paraId="45CE5C23" w14:textId="77777777" w:rsidR="004B475D" w:rsidRPr="00DA784E" w:rsidRDefault="004B475D" w:rsidP="00577CC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18B196FD" w14:textId="77777777" w:rsidR="004B475D" w:rsidRPr="00DA784E" w:rsidRDefault="004B475D" w:rsidP="00577CC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6FFA2D71" w14:textId="77777777" w:rsidR="004B475D" w:rsidRPr="00DA784E" w:rsidRDefault="004B475D" w:rsidP="00577CC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6BAE3778" w14:textId="77777777" w:rsidR="004B475D" w:rsidRPr="00DA784E" w:rsidRDefault="004B475D" w:rsidP="00577CC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16CBDE07" w14:textId="77777777" w:rsidTr="00577CC6">
        <w:trPr>
          <w:trHeight w:val="698"/>
        </w:trPr>
        <w:tc>
          <w:tcPr>
            <w:tcW w:w="2254" w:type="dxa"/>
            <w:shd w:val="clear" w:color="auto" w:fill="FFFFFF" w:themeFill="background1"/>
            <w:vAlign w:val="center"/>
          </w:tcPr>
          <w:p w14:paraId="3CE87D59" w14:textId="77777777" w:rsidR="004B475D" w:rsidRPr="00DA784E" w:rsidRDefault="004B475D" w:rsidP="00577CC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3E1D8936" w14:textId="77777777" w:rsidR="004B475D" w:rsidRPr="00DA784E" w:rsidRDefault="004B475D" w:rsidP="00577CC6">
            <w:pPr>
              <w:jc w:val="both"/>
              <w:rPr>
                <w:rFonts w:ascii="Times New Roman" w:hAnsi="Times New Roman" w:cs="Times New Roman"/>
                <w:iCs/>
                <w:sz w:val="20"/>
                <w:lang w:val="hr-HR"/>
              </w:rPr>
            </w:pPr>
          </w:p>
        </w:tc>
        <w:tc>
          <w:tcPr>
            <w:tcW w:w="2268" w:type="dxa"/>
            <w:vAlign w:val="bottom"/>
          </w:tcPr>
          <w:p w14:paraId="0E25BA35" w14:textId="77777777" w:rsidR="004B475D" w:rsidRPr="00DA784E" w:rsidRDefault="004B475D" w:rsidP="00577CC6">
            <w:pPr>
              <w:rPr>
                <w:rFonts w:ascii="Times New Roman" w:hAnsi="Times New Roman" w:cs="Times New Roman"/>
                <w:iCs/>
                <w:sz w:val="20"/>
                <w:lang w:val="hr-HR"/>
              </w:rPr>
            </w:pPr>
          </w:p>
          <w:p w14:paraId="586531B5" w14:textId="77777777" w:rsidR="004B475D" w:rsidRPr="00DA784E" w:rsidRDefault="004B475D" w:rsidP="004B475D">
            <w:pPr>
              <w:rPr>
                <w:rFonts w:ascii="Times New Roman" w:hAnsi="Times New Roman" w:cs="Times New Roman"/>
                <w:iCs/>
                <w:sz w:val="20"/>
                <w:lang w:val="hr-HR"/>
              </w:rPr>
            </w:pPr>
          </w:p>
        </w:tc>
        <w:tc>
          <w:tcPr>
            <w:tcW w:w="2075" w:type="dxa"/>
            <w:vAlign w:val="center"/>
          </w:tcPr>
          <w:p w14:paraId="3D30DE45" w14:textId="77777777" w:rsidR="004B475D" w:rsidRPr="00DA784E" w:rsidRDefault="004B475D" w:rsidP="004B475D">
            <w:pPr>
              <w:jc w:val="both"/>
              <w:rPr>
                <w:rFonts w:ascii="Times New Roman" w:hAnsi="Times New Roman" w:cs="Times New Roman"/>
                <w:iCs/>
                <w:sz w:val="20"/>
                <w:lang w:val="hr-HR"/>
              </w:rPr>
            </w:pPr>
            <w:r w:rsidRPr="00DA784E">
              <w:rPr>
                <w:rFonts w:ascii="Times New Roman" w:hAnsi="Times New Roman" w:cs="Times New Roman"/>
                <w:iCs/>
                <w:sz w:val="20"/>
                <w:lang w:val="hr-HR"/>
              </w:rPr>
              <w:t>382.400.00 EUR (iznos sufinanciranja sredstvima Fonda)</w:t>
            </w:r>
          </w:p>
        </w:tc>
      </w:tr>
      <w:tr w:rsidR="00DA784E" w:rsidRPr="00DA784E" w14:paraId="42977165" w14:textId="77777777" w:rsidTr="00577CC6">
        <w:trPr>
          <w:trHeight w:val="708"/>
        </w:trPr>
        <w:tc>
          <w:tcPr>
            <w:tcW w:w="2254" w:type="dxa"/>
            <w:shd w:val="clear" w:color="auto" w:fill="FFFFFF" w:themeFill="background1"/>
            <w:vAlign w:val="center"/>
          </w:tcPr>
          <w:p w14:paraId="261167AB" w14:textId="77777777" w:rsidR="004B475D" w:rsidRPr="00DA784E" w:rsidRDefault="004B475D" w:rsidP="00577CC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04C2DCA6" w14:textId="70CD5FF4" w:rsidR="004B475D" w:rsidRPr="00DA784E" w:rsidRDefault="004B475D">
            <w:pPr>
              <w:rPr>
                <w:rFonts w:ascii="Times New Roman" w:hAnsi="Times New Roman" w:cs="Times New Roman"/>
                <w:b/>
                <w:iCs/>
                <w:sz w:val="20"/>
                <w:lang w:val="hr-HR"/>
              </w:rPr>
            </w:pPr>
            <w:r w:rsidRPr="00DA784E">
              <w:rPr>
                <w:rFonts w:ascii="Times New Roman" w:hAnsi="Times New Roman" w:cs="Times New Roman"/>
                <w:b/>
                <w:iCs/>
                <w:sz w:val="20"/>
                <w:lang w:val="hr-HR"/>
              </w:rPr>
              <w:t xml:space="preserve">Rok provedbe </w:t>
            </w:r>
            <w:r w:rsidR="00DE0C3B" w:rsidRPr="00DA784E">
              <w:rPr>
                <w:rFonts w:ascii="Times New Roman" w:hAnsi="Times New Roman" w:cs="Times New Roman"/>
                <w:b/>
                <w:iCs/>
                <w:sz w:val="20"/>
                <w:lang w:val="hr-HR"/>
              </w:rPr>
              <w:t>–</w:t>
            </w:r>
            <w:r w:rsidRPr="00DA784E">
              <w:rPr>
                <w:rFonts w:ascii="Times New Roman" w:hAnsi="Times New Roman" w:cs="Times New Roman"/>
                <w:b/>
                <w:iCs/>
                <w:sz w:val="20"/>
                <w:lang w:val="hr-HR"/>
              </w:rPr>
              <w:t xml:space="preserve"> kraj 2023.g. (za JN), kraj 2024.g. (za JP), a za ostale projekte sukladno ugovorima.</w:t>
            </w:r>
          </w:p>
        </w:tc>
      </w:tr>
    </w:tbl>
    <w:p w14:paraId="46E60629" w14:textId="77777777" w:rsidR="004B475D" w:rsidRPr="00DA784E" w:rsidRDefault="004B475D" w:rsidP="00595668">
      <w:pPr>
        <w:jc w:val="both"/>
        <w:rPr>
          <w:rFonts w:ascii="Times New Roman" w:hAnsi="Times New Roman" w:cs="Times New Roman"/>
          <w:iCs/>
          <w:sz w:val="24"/>
          <w:lang w:val="hr-HR"/>
        </w:rPr>
      </w:pPr>
    </w:p>
    <w:p w14:paraId="01871DE7" w14:textId="77777777" w:rsidR="00D71BD4" w:rsidRPr="00DA784E" w:rsidRDefault="00D71BD4">
      <w:pPr>
        <w:rPr>
          <w:rFonts w:ascii="Times New Roman" w:hAnsi="Times New Roman" w:cs="Times New Roman"/>
          <w:iCs/>
          <w:sz w:val="24"/>
          <w:lang w:val="hr-HR"/>
        </w:rPr>
      </w:pPr>
      <w:r w:rsidRPr="00DA784E">
        <w:rPr>
          <w:rFonts w:ascii="Times New Roman" w:hAnsi="Times New Roman" w:cs="Times New Roman"/>
          <w:iCs/>
          <w:sz w:val="24"/>
          <w:lang w:val="hr-HR"/>
        </w:rPr>
        <w:br w:type="page"/>
      </w:r>
    </w:p>
    <w:p w14:paraId="3792D393" w14:textId="03EF7FFC" w:rsidR="00D71BD4" w:rsidRPr="00DA784E" w:rsidRDefault="002C2BA6" w:rsidP="00323919">
      <w:pPr>
        <w:pStyle w:val="Heading1"/>
        <w:rPr>
          <w:rFonts w:ascii="Times New Roman" w:hAnsi="Times New Roman" w:cs="Times New Roman"/>
          <w:b/>
          <w:color w:val="auto"/>
          <w:lang w:val="hr-HR"/>
        </w:rPr>
      </w:pPr>
      <w:bookmarkStart w:id="6" w:name="_Toc171936467"/>
      <w:r w:rsidRPr="00DA784E">
        <w:rPr>
          <w:rFonts w:ascii="Times New Roman" w:hAnsi="Times New Roman" w:cs="Times New Roman"/>
          <w:b/>
          <w:color w:val="auto"/>
          <w:lang w:val="hr-HR"/>
        </w:rPr>
        <w:lastRenderedPageBreak/>
        <w:t xml:space="preserve">PROVEDBA </w:t>
      </w:r>
      <w:r w:rsidR="004244BD" w:rsidRPr="00DA784E">
        <w:rPr>
          <w:rFonts w:ascii="Times New Roman" w:hAnsi="Times New Roman" w:cs="Times New Roman"/>
          <w:b/>
          <w:color w:val="auto"/>
          <w:lang w:val="hr-HR"/>
        </w:rPr>
        <w:t xml:space="preserve">AKTIVNOSTI </w:t>
      </w:r>
      <w:r w:rsidR="00D71BD4" w:rsidRPr="00DA784E">
        <w:rPr>
          <w:rFonts w:ascii="Times New Roman" w:hAnsi="Times New Roman" w:cs="Times New Roman"/>
          <w:b/>
          <w:color w:val="auto"/>
          <w:lang w:val="hr-HR"/>
        </w:rPr>
        <w:t>POSEBN</w:t>
      </w:r>
      <w:r w:rsidRPr="00DA784E">
        <w:rPr>
          <w:rFonts w:ascii="Times New Roman" w:hAnsi="Times New Roman" w:cs="Times New Roman"/>
          <w:b/>
          <w:color w:val="auto"/>
          <w:lang w:val="hr-HR"/>
        </w:rPr>
        <w:t>OG</w:t>
      </w:r>
      <w:r w:rsidR="00D71BD4" w:rsidRPr="00DA784E">
        <w:rPr>
          <w:rFonts w:ascii="Times New Roman" w:hAnsi="Times New Roman" w:cs="Times New Roman"/>
          <w:b/>
          <w:color w:val="auto"/>
          <w:lang w:val="hr-HR"/>
        </w:rPr>
        <w:t xml:space="preserve"> CILJ</w:t>
      </w:r>
      <w:r w:rsidRPr="00DA784E">
        <w:rPr>
          <w:rFonts w:ascii="Times New Roman" w:hAnsi="Times New Roman" w:cs="Times New Roman"/>
          <w:b/>
          <w:color w:val="auto"/>
          <w:lang w:val="hr-HR"/>
        </w:rPr>
        <w:t>A</w:t>
      </w:r>
      <w:r w:rsidR="00D71BD4" w:rsidRPr="00DA784E">
        <w:rPr>
          <w:rFonts w:ascii="Times New Roman" w:hAnsi="Times New Roman" w:cs="Times New Roman"/>
          <w:b/>
          <w:color w:val="auto"/>
          <w:lang w:val="hr-HR"/>
        </w:rPr>
        <w:t xml:space="preserve"> 3. JAČANJE MEHANIZAMA PRAĆENJA I PROVEDBE USTAVNOG ZAKONA O PRAVIMA NACIONALNIH MANJINA</w:t>
      </w:r>
      <w:bookmarkEnd w:id="6"/>
    </w:p>
    <w:p w14:paraId="31A12296" w14:textId="77777777" w:rsidR="009C5AD6" w:rsidRPr="00DA784E" w:rsidRDefault="009C5AD6" w:rsidP="00D71BD4">
      <w:pPr>
        <w:jc w:val="both"/>
        <w:rPr>
          <w:rFonts w:ascii="Times New Roman" w:hAnsi="Times New Roman" w:cs="Times New Roman"/>
          <w:sz w:val="24"/>
          <w:lang w:val="hr-HR"/>
        </w:rPr>
      </w:pPr>
    </w:p>
    <w:p w14:paraId="16CB9223" w14:textId="41D2089C" w:rsidR="00D71BD4" w:rsidRPr="00DA784E" w:rsidRDefault="00D71BD4"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Svrha provedbe mjera i aktivnosti je:</w:t>
      </w:r>
    </w:p>
    <w:p w14:paraId="1AB1FE97" w14:textId="77777777" w:rsidR="00D71BD4" w:rsidRPr="00DA784E" w:rsidRDefault="008473A7" w:rsidP="00D078FD">
      <w:pPr>
        <w:pStyle w:val="ListParagraph"/>
        <w:numPr>
          <w:ilvl w:val="0"/>
          <w:numId w:val="19"/>
        </w:num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unaprjeđenje položaja pripadnika nacionalnih manjina, odnosno prava na sudjelovanje u javnom životu i upravljanju lokalnim poslovima</w:t>
      </w:r>
    </w:p>
    <w:p w14:paraId="3980B156" w14:textId="77777777" w:rsidR="008473A7" w:rsidRPr="00DA784E" w:rsidRDefault="008473A7" w:rsidP="00D078FD">
      <w:pPr>
        <w:pStyle w:val="ListParagraph"/>
        <w:numPr>
          <w:ilvl w:val="0"/>
          <w:numId w:val="19"/>
        </w:num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 xml:space="preserve">stvaranje preduvjeta za uspješnu provedbu projekta </w:t>
      </w:r>
      <w:r w:rsidRPr="00DA784E">
        <w:rPr>
          <w:rFonts w:ascii="Times New Roman" w:hAnsi="Times New Roman" w:cs="Times New Roman"/>
          <w:i/>
          <w:sz w:val="24"/>
          <w:lang w:val="hr-HR"/>
        </w:rPr>
        <w:t>Uključivanje nacionalnih manjina</w:t>
      </w:r>
      <w:r w:rsidRPr="00DA784E">
        <w:rPr>
          <w:rFonts w:ascii="Times New Roman" w:hAnsi="Times New Roman" w:cs="Times New Roman"/>
          <w:sz w:val="24"/>
          <w:lang w:val="hr-HR"/>
        </w:rPr>
        <w:t xml:space="preserve"> usmjerenog unaprjeđenju provedbe Ustavnog zakona o pravima nacionalnih manjina</w:t>
      </w:r>
    </w:p>
    <w:p w14:paraId="191FF8DA" w14:textId="77777777" w:rsidR="008473A7" w:rsidRPr="00DA784E" w:rsidRDefault="008473A7" w:rsidP="00D078FD">
      <w:pPr>
        <w:pStyle w:val="ListParagraph"/>
        <w:numPr>
          <w:ilvl w:val="0"/>
          <w:numId w:val="19"/>
        </w:num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pridonošenje provedbi Ustavnog zakona o pravima nacionalnih manjina vezano za pravo na odgoj i obrazovanje na jeziku i pismu nacionalnih manjina</w:t>
      </w:r>
    </w:p>
    <w:p w14:paraId="7A9A770B" w14:textId="77777777" w:rsidR="008473A7" w:rsidRPr="00DA784E" w:rsidRDefault="008473A7" w:rsidP="008473A7">
      <w:pPr>
        <w:jc w:val="both"/>
        <w:rPr>
          <w:rFonts w:ascii="Times New Roman" w:hAnsi="Times New Roman" w:cs="Times New Roman"/>
          <w:sz w:val="24"/>
          <w:lang w:val="hr-HR"/>
        </w:rPr>
      </w:pPr>
    </w:p>
    <w:p w14:paraId="12D5D583" w14:textId="77777777" w:rsidR="008473A7" w:rsidRPr="00DA784E" w:rsidRDefault="008473A7" w:rsidP="008473A7">
      <w:pPr>
        <w:jc w:val="both"/>
        <w:rPr>
          <w:rFonts w:ascii="Times New Roman" w:hAnsi="Times New Roman" w:cs="Times New Roman"/>
          <w:b/>
          <w:sz w:val="24"/>
          <w:lang w:val="hr-HR"/>
        </w:rPr>
      </w:pPr>
      <w:r w:rsidRPr="00DA784E">
        <w:rPr>
          <w:rFonts w:ascii="Times New Roman" w:hAnsi="Times New Roman" w:cs="Times New Roman"/>
          <w:b/>
          <w:sz w:val="24"/>
          <w:lang w:val="hr-HR"/>
        </w:rPr>
        <w:t>MJERA 3.1. Osigurati praćenje sudjelovanja pripadnika nacionalnih manjina u javnom životu i upravljanju lokalnim poslovima putem vijeća i predstavnika nacionalnih manjina</w:t>
      </w:r>
    </w:p>
    <w:p w14:paraId="306CC773" w14:textId="77777777" w:rsidR="008473A7" w:rsidRPr="00DA784E" w:rsidRDefault="00EA2C5B" w:rsidP="008473A7">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Aktivnost </w:t>
      </w:r>
      <w:r w:rsidR="008473A7" w:rsidRPr="00DA784E">
        <w:rPr>
          <w:rFonts w:ascii="Times New Roman" w:hAnsi="Times New Roman" w:cs="Times New Roman"/>
          <w:i/>
          <w:iCs/>
          <w:sz w:val="24"/>
          <w:lang w:val="hr-HR"/>
        </w:rPr>
        <w:t>3.1.1</w:t>
      </w:r>
      <w:r w:rsidRPr="00DA784E">
        <w:rPr>
          <w:rFonts w:ascii="Times New Roman" w:hAnsi="Times New Roman" w:cs="Times New Roman"/>
          <w:i/>
          <w:iCs/>
          <w:sz w:val="24"/>
          <w:lang w:val="hr-HR"/>
        </w:rPr>
        <w:t>. Izrada analize o sudjelovanju pripadnika nacionalnih manjina u predstavničkim i izvršnim tijelima jedinica lokalne i područne (regionalne) samouprave, po pojedinim nacionalnim manjinama</w:t>
      </w:r>
    </w:p>
    <w:p w14:paraId="582C5DD8" w14:textId="77777777" w:rsidR="00EA2C5B" w:rsidRPr="00DA784E" w:rsidRDefault="00EA2C5B" w:rsidP="008473A7">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Ministarstvo pravosuđa i uprave</w:t>
      </w:r>
    </w:p>
    <w:p w14:paraId="391903DB" w14:textId="77777777" w:rsidR="00EA2C5B" w:rsidRPr="00DA784E" w:rsidRDefault="00EA2C5B"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 xml:space="preserve">Na redovnim lokalnim izborima koji su održani 16. svibnja 2021. godine, pripadnicima nacionalnih manjina bilo je, temeljem Zakona o lokalnim izborima i sukladno lokalnim statutima, zajamčeno pravo na izbor ukupno 287 članova predstavničkih tijela, u ukupno 153 jedinice lokalne i područne (regionalne) samouprave. Razdijeljeno po manjinama, pripadnicima srpske manjine je jamčeno pravo na izbor ukupno 185 članova predstavničkih tijela jedinica samouprave; pripadnicima talijanske manjine 38 članova; pripadnicima mađarske manjine 16; pripadnicima bošnjačke i romske manjine po 13; pripadnicima češke manjine 11; pripadnicima slovačke manjine 6; pripadnicima rusinske manjine 3; te pripadnicima albanske i ukrajinske manjine po jedan član. </w:t>
      </w:r>
    </w:p>
    <w:p w14:paraId="0FB5C0FA" w14:textId="77777777" w:rsidR="00EA2C5B" w:rsidRPr="00DA784E" w:rsidRDefault="00EA2C5B"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Zastupljenost predstavnika nacionalnih manjina po provedbi redovnih lokalnih izbora održanih 16. svibnja 2021. godine, nije osigurana u predstavničkim tijelima 80 jedinica lokalne i područne (regionalne) samouprave i to za 96 članova predstavničkih tijela iz redova nacionalni</w:t>
      </w:r>
      <w:r w:rsidR="00850EDE" w:rsidRPr="00DA784E">
        <w:rPr>
          <w:rFonts w:ascii="Times New Roman" w:hAnsi="Times New Roman" w:cs="Times New Roman"/>
          <w:sz w:val="24"/>
          <w:lang w:val="hr-HR"/>
        </w:rPr>
        <w:t xml:space="preserve">h manjina. Slijedom navedenoga, </w:t>
      </w:r>
      <w:r w:rsidRPr="00DA784E">
        <w:rPr>
          <w:rFonts w:ascii="Times New Roman" w:hAnsi="Times New Roman" w:cs="Times New Roman"/>
          <w:sz w:val="24"/>
          <w:lang w:val="hr-HR"/>
        </w:rPr>
        <w:t>dana 3. listopada 2021. godine održani su dopunski izbori.</w:t>
      </w:r>
    </w:p>
    <w:p w14:paraId="4AB8F72F" w14:textId="77777777" w:rsidR="00EA2C5B" w:rsidRPr="00DA784E" w:rsidRDefault="00EA2C5B"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Od navedenih 96 raspisanih izbora za članove predstavničkih tijela jedinica lokalne i područne (regionalne) samouprave iz redova nacionalnih manjina, izabrano je ukupno 87 članova predstavničkih tijela iz redova pripadnika nacionalnih manjina, budući da 9 kandidatura nije bilo pravovaljano (8 kandidatura nije predano, a jedna kandidatura nije bila prihvaćena). Navedeni broj od ukupno 87 članova predstavničkih tijela i</w:t>
      </w:r>
      <w:r w:rsidR="00973D4C" w:rsidRPr="00DA784E">
        <w:rPr>
          <w:rFonts w:ascii="Times New Roman" w:hAnsi="Times New Roman" w:cs="Times New Roman"/>
          <w:sz w:val="24"/>
          <w:lang w:val="hr-HR"/>
        </w:rPr>
        <w:t xml:space="preserve">z redova pripadnika nacionalnih </w:t>
      </w:r>
      <w:r w:rsidRPr="00DA784E">
        <w:rPr>
          <w:rFonts w:ascii="Times New Roman" w:hAnsi="Times New Roman" w:cs="Times New Roman"/>
          <w:sz w:val="24"/>
          <w:lang w:val="hr-HR"/>
        </w:rPr>
        <w:t>manjina, izabran je u 72 jedinice lokalne i područne (regionalne) samouprave.</w:t>
      </w:r>
    </w:p>
    <w:p w14:paraId="26BF11F6" w14:textId="78AB20F4" w:rsidR="00EA2C5B" w:rsidRPr="00DA784E" w:rsidRDefault="00EA2C5B"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lastRenderedPageBreak/>
        <w:t xml:space="preserve">Na lokalnim izborima 2021. godine ukupno je izabrano </w:t>
      </w:r>
      <w:r w:rsidRPr="00DA784E">
        <w:rPr>
          <w:rFonts w:ascii="Times New Roman" w:hAnsi="Times New Roman" w:cs="Times New Roman"/>
          <w:b/>
          <w:sz w:val="24"/>
          <w:lang w:val="hr-HR"/>
        </w:rPr>
        <w:t>278</w:t>
      </w:r>
      <w:r w:rsidRPr="00DA784E">
        <w:rPr>
          <w:rFonts w:ascii="Times New Roman" w:hAnsi="Times New Roman" w:cs="Times New Roman"/>
          <w:sz w:val="24"/>
          <w:lang w:val="hr-HR"/>
        </w:rPr>
        <w:t xml:space="preserve"> članova predstavničkih tijela iz redova pripadnika nacionalnih manjina u ukupno </w:t>
      </w:r>
      <w:r w:rsidRPr="00DA784E">
        <w:rPr>
          <w:rFonts w:ascii="Times New Roman" w:hAnsi="Times New Roman" w:cs="Times New Roman"/>
          <w:b/>
          <w:sz w:val="24"/>
          <w:lang w:val="hr-HR"/>
        </w:rPr>
        <w:t>148</w:t>
      </w:r>
      <w:r w:rsidRPr="00DA784E">
        <w:rPr>
          <w:rFonts w:ascii="Times New Roman" w:hAnsi="Times New Roman" w:cs="Times New Roman"/>
          <w:sz w:val="24"/>
          <w:lang w:val="hr-HR"/>
        </w:rPr>
        <w:t xml:space="preserve"> jedinica lokalne i područne (regionalne) samouprave.</w:t>
      </w:r>
    </w:p>
    <w:p w14:paraId="0B20DE37" w14:textId="77777777" w:rsidR="00EA2C5B" w:rsidRPr="00DA784E" w:rsidRDefault="00EA2C5B"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Pripadnici nacionalnih manjina su na lokalnim izborima 2021. godine, sukladno Zakonu i svojim statutima, imali pravo predložiti i izabrati kandidate za ukupno 67</w:t>
      </w:r>
      <w:r w:rsidR="00973D4C" w:rsidRPr="00DA784E">
        <w:rPr>
          <w:rFonts w:ascii="Times New Roman" w:hAnsi="Times New Roman" w:cs="Times New Roman"/>
          <w:sz w:val="24"/>
          <w:lang w:val="hr-HR"/>
        </w:rPr>
        <w:t xml:space="preserve"> zamjenika općinskog načelnika, </w:t>
      </w:r>
      <w:r w:rsidRPr="00DA784E">
        <w:rPr>
          <w:rFonts w:ascii="Times New Roman" w:hAnsi="Times New Roman" w:cs="Times New Roman"/>
          <w:sz w:val="24"/>
          <w:lang w:val="hr-HR"/>
        </w:rPr>
        <w:t>gradonačelnika, odnosno župana,</w:t>
      </w:r>
      <w:r w:rsidR="00973D4C" w:rsidRPr="00DA784E">
        <w:rPr>
          <w:rFonts w:ascii="Times New Roman" w:hAnsi="Times New Roman" w:cs="Times New Roman"/>
          <w:sz w:val="24"/>
          <w:lang w:val="hr-HR"/>
        </w:rPr>
        <w:t xml:space="preserve"> u ukupno 66 jedinica lokalne i </w:t>
      </w:r>
      <w:r w:rsidRPr="00DA784E">
        <w:rPr>
          <w:rFonts w:ascii="Times New Roman" w:hAnsi="Times New Roman" w:cs="Times New Roman"/>
          <w:sz w:val="24"/>
          <w:lang w:val="hr-HR"/>
        </w:rPr>
        <w:t xml:space="preserve">područne (regionalne) samouprave, </w:t>
      </w:r>
      <w:r w:rsidR="00973D4C" w:rsidRPr="00DA784E">
        <w:rPr>
          <w:rFonts w:ascii="Times New Roman" w:hAnsi="Times New Roman" w:cs="Times New Roman"/>
          <w:sz w:val="24"/>
          <w:lang w:val="hr-HR"/>
        </w:rPr>
        <w:t xml:space="preserve">konkretno u 55 općina i gradova </w:t>
      </w:r>
      <w:r w:rsidRPr="00DA784E">
        <w:rPr>
          <w:rFonts w:ascii="Times New Roman" w:hAnsi="Times New Roman" w:cs="Times New Roman"/>
          <w:sz w:val="24"/>
          <w:lang w:val="hr-HR"/>
        </w:rPr>
        <w:t xml:space="preserve">te 11 županija. Razdijeljeno </w:t>
      </w:r>
      <w:r w:rsidR="00973D4C" w:rsidRPr="00DA784E">
        <w:rPr>
          <w:rFonts w:ascii="Times New Roman" w:hAnsi="Times New Roman" w:cs="Times New Roman"/>
          <w:sz w:val="24"/>
          <w:lang w:val="hr-HR"/>
        </w:rPr>
        <w:t xml:space="preserve">po manjinama, pripadnici srpske </w:t>
      </w:r>
      <w:r w:rsidRPr="00DA784E">
        <w:rPr>
          <w:rFonts w:ascii="Times New Roman" w:hAnsi="Times New Roman" w:cs="Times New Roman"/>
          <w:sz w:val="24"/>
          <w:lang w:val="hr-HR"/>
        </w:rPr>
        <w:t>manjine imali su pravo predložiti k</w:t>
      </w:r>
      <w:r w:rsidR="00973D4C" w:rsidRPr="00DA784E">
        <w:rPr>
          <w:rFonts w:ascii="Times New Roman" w:hAnsi="Times New Roman" w:cs="Times New Roman"/>
          <w:sz w:val="24"/>
          <w:lang w:val="hr-HR"/>
        </w:rPr>
        <w:t xml:space="preserve">andidate i birati 39 zamjenika; </w:t>
      </w:r>
      <w:r w:rsidRPr="00DA784E">
        <w:rPr>
          <w:rFonts w:ascii="Times New Roman" w:hAnsi="Times New Roman" w:cs="Times New Roman"/>
          <w:sz w:val="24"/>
          <w:lang w:val="hr-HR"/>
        </w:rPr>
        <w:t>pripadnici talijanske manjine 1</w:t>
      </w:r>
      <w:r w:rsidR="00973D4C" w:rsidRPr="00DA784E">
        <w:rPr>
          <w:rFonts w:ascii="Times New Roman" w:hAnsi="Times New Roman" w:cs="Times New Roman"/>
          <w:sz w:val="24"/>
          <w:lang w:val="hr-HR"/>
        </w:rPr>
        <w:t xml:space="preserve">3 zamjenika; pripadnici češke i </w:t>
      </w:r>
      <w:r w:rsidRPr="00DA784E">
        <w:rPr>
          <w:rFonts w:ascii="Times New Roman" w:hAnsi="Times New Roman" w:cs="Times New Roman"/>
          <w:sz w:val="24"/>
          <w:lang w:val="hr-HR"/>
        </w:rPr>
        <w:t xml:space="preserve">mađarske manjine po 4 zamjenika; </w:t>
      </w:r>
      <w:r w:rsidR="00973D4C" w:rsidRPr="00DA784E">
        <w:rPr>
          <w:rFonts w:ascii="Times New Roman" w:hAnsi="Times New Roman" w:cs="Times New Roman"/>
          <w:sz w:val="24"/>
          <w:lang w:val="hr-HR"/>
        </w:rPr>
        <w:t xml:space="preserve">pripadnici bošnjačke, romske i </w:t>
      </w:r>
      <w:r w:rsidRPr="00DA784E">
        <w:rPr>
          <w:rFonts w:ascii="Times New Roman" w:hAnsi="Times New Roman" w:cs="Times New Roman"/>
          <w:sz w:val="24"/>
          <w:lang w:val="hr-HR"/>
        </w:rPr>
        <w:t>jednog zamjenika, odnosno predstavnika u izvršnom tijelu općine, grada ili županije.</w:t>
      </w:r>
    </w:p>
    <w:p w14:paraId="06F9A147" w14:textId="48FB8F7F" w:rsidR="00EA2C5B" w:rsidRPr="00DA784E" w:rsidRDefault="00EA2C5B"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 xml:space="preserve">Na izborima je izabrano ukupno 55 zamjenika općinskih načelnika i gradonačelnika te 12 zamjenika župana iz reda pripadnika nacionalnih manjina, čime je predmetno pravo na zastupljenost u izvršnim </w:t>
      </w:r>
      <w:r w:rsidR="00BE1873" w:rsidRPr="00DA784E">
        <w:rPr>
          <w:rFonts w:ascii="Times New Roman" w:hAnsi="Times New Roman" w:cs="Times New Roman"/>
          <w:sz w:val="24"/>
          <w:lang w:val="hr-HR"/>
        </w:rPr>
        <w:t>tijelima</w:t>
      </w:r>
      <w:r w:rsidRPr="00DA784E">
        <w:rPr>
          <w:rFonts w:ascii="Times New Roman" w:hAnsi="Times New Roman" w:cs="Times New Roman"/>
          <w:sz w:val="24"/>
          <w:lang w:val="hr-HR"/>
        </w:rPr>
        <w:t xml:space="preserve"> cijelosti ostvareno.</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43773D8E" w14:textId="77777777" w:rsidTr="00A00E81">
        <w:trPr>
          <w:trHeight w:val="1181"/>
        </w:trPr>
        <w:tc>
          <w:tcPr>
            <w:tcW w:w="2254" w:type="dxa"/>
            <w:shd w:val="clear" w:color="auto" w:fill="FFFFFF" w:themeFill="background1"/>
            <w:vAlign w:val="center"/>
          </w:tcPr>
          <w:p w14:paraId="31ACC43C" w14:textId="77777777" w:rsidR="00A00E81" w:rsidRPr="00DA784E" w:rsidRDefault="00A00E81" w:rsidP="00577CC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6762" w:type="dxa"/>
            <w:gridSpan w:val="3"/>
            <w:vAlign w:val="center"/>
          </w:tcPr>
          <w:p w14:paraId="4BF1086A" w14:textId="77777777" w:rsidR="00A00E81" w:rsidRPr="00DA784E" w:rsidRDefault="00A00E81" w:rsidP="00A00E81">
            <w:pPr>
              <w:rPr>
                <w:rFonts w:ascii="Times New Roman" w:hAnsi="Times New Roman" w:cs="Times New Roman"/>
                <w:b/>
                <w:iCs/>
                <w:sz w:val="20"/>
                <w:lang w:val="hr-HR"/>
              </w:rPr>
            </w:pPr>
            <w:r w:rsidRPr="00DA784E">
              <w:rPr>
                <w:rFonts w:ascii="Times New Roman" w:hAnsi="Times New Roman" w:cs="Times New Roman"/>
                <w:b/>
                <w:iCs/>
                <w:sz w:val="20"/>
                <w:lang w:val="hr-HR"/>
              </w:rPr>
              <w:t>Broj pripadnika nacionalnih manjina u predstavničkim i izvršnim i         tijelima jedinica lokalne i područne (regionalne) samouprave, po            pojedinim nacionalnim manjinama:</w:t>
            </w:r>
          </w:p>
          <w:p w14:paraId="78DCA372" w14:textId="52891B88" w:rsidR="00A00E81" w:rsidRPr="00DA784E" w:rsidRDefault="00A00E81" w:rsidP="00A00E81">
            <w:pPr>
              <w:rPr>
                <w:rFonts w:ascii="Times New Roman" w:hAnsi="Times New Roman" w:cs="Times New Roman"/>
                <w:iCs/>
                <w:sz w:val="20"/>
                <w:lang w:val="hr-HR"/>
              </w:rPr>
            </w:pPr>
          </w:p>
        </w:tc>
      </w:tr>
      <w:tr w:rsidR="00DA784E" w:rsidRPr="00DA784E" w14:paraId="556D11D2" w14:textId="77777777" w:rsidTr="004153C5">
        <w:trPr>
          <w:trHeight w:val="844"/>
        </w:trPr>
        <w:tc>
          <w:tcPr>
            <w:tcW w:w="2254" w:type="dxa"/>
            <w:shd w:val="clear" w:color="auto" w:fill="FFFFFF" w:themeFill="background1"/>
            <w:vAlign w:val="center"/>
          </w:tcPr>
          <w:p w14:paraId="50815537" w14:textId="77777777" w:rsidR="00151D8F" w:rsidRPr="00DA784E" w:rsidRDefault="00151D8F" w:rsidP="00577CC6">
            <w:pPr>
              <w:rPr>
                <w:rFonts w:ascii="Times New Roman" w:hAnsi="Times New Roman" w:cs="Times New Roman"/>
                <w:sz w:val="20"/>
                <w:lang w:val="hr-HR"/>
              </w:rPr>
            </w:pPr>
            <w:r w:rsidRPr="00DA784E">
              <w:rPr>
                <w:rFonts w:ascii="Times New Roman" w:hAnsi="Times New Roman" w:cs="Times New Roman"/>
                <w:sz w:val="20"/>
                <w:lang w:val="hr-HR"/>
              </w:rPr>
              <w:t>Planirani ishodi za pokazatelje provedbe u 2023. godini</w:t>
            </w:r>
          </w:p>
        </w:tc>
        <w:tc>
          <w:tcPr>
            <w:tcW w:w="6762" w:type="dxa"/>
            <w:gridSpan w:val="3"/>
            <w:vAlign w:val="center"/>
          </w:tcPr>
          <w:p w14:paraId="399CF4EE" w14:textId="70F21BC7" w:rsidR="00151D8F" w:rsidRPr="00DA784E" w:rsidRDefault="00151D8F" w:rsidP="00577CC6">
            <w:pPr>
              <w:rPr>
                <w:rFonts w:ascii="Times New Roman" w:hAnsi="Times New Roman" w:cs="Times New Roman"/>
                <w:iCs/>
                <w:sz w:val="20"/>
                <w:lang w:val="hr-HR"/>
              </w:rPr>
            </w:pPr>
            <w:r w:rsidRPr="00DA784E">
              <w:rPr>
                <w:rFonts w:ascii="Times New Roman" w:hAnsi="Times New Roman" w:cs="Times New Roman"/>
                <w:iCs/>
                <w:sz w:val="20"/>
                <w:lang w:val="hr-HR"/>
              </w:rPr>
              <w:t>Na lokalnim izborima 2021. godine ukupno je izabrano 278 članova predstavničkih tijela iz redova pripadnika nacionalnih manjina u ukupno 148 jedinica lokalne i područne (regionalne) samouprave. Razdijeljeno po manjinama, pripadnici srpske manjine imaju 179 članova, talijanske 38; mađarske 16; bošnjačke 13, romske i češke 11; slovačke 6; rusinske 3 te albanske jednog člana.</w:t>
            </w:r>
          </w:p>
        </w:tc>
      </w:tr>
      <w:tr w:rsidR="00DA784E" w:rsidRPr="00DA784E" w14:paraId="67269D48" w14:textId="77777777" w:rsidTr="00577CC6">
        <w:trPr>
          <w:trHeight w:val="842"/>
        </w:trPr>
        <w:tc>
          <w:tcPr>
            <w:tcW w:w="2254" w:type="dxa"/>
            <w:shd w:val="clear" w:color="auto" w:fill="FFFFFF" w:themeFill="background1"/>
            <w:vAlign w:val="center"/>
          </w:tcPr>
          <w:p w14:paraId="54518A71" w14:textId="77777777" w:rsidR="00A46DB8" w:rsidRPr="00DA784E" w:rsidRDefault="00A46DB8" w:rsidP="00577CC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3682685C" w14:textId="5E7E6BBF" w:rsidR="00A00E81" w:rsidRPr="00DA784E" w:rsidRDefault="004851ED" w:rsidP="00A00E81">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tc>
        <w:tc>
          <w:tcPr>
            <w:tcW w:w="2268" w:type="dxa"/>
            <w:vAlign w:val="center"/>
          </w:tcPr>
          <w:p w14:paraId="43EA5994" w14:textId="77777777" w:rsidR="00A46DB8" w:rsidRPr="00DA784E" w:rsidRDefault="00A46DB8" w:rsidP="00577CC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107B5989" w14:textId="77777777" w:rsidR="00A46DB8" w:rsidRPr="00DA784E" w:rsidRDefault="00A46DB8" w:rsidP="00577CC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6D513D0C" w14:textId="77777777" w:rsidTr="00A00E81">
        <w:trPr>
          <w:trHeight w:val="698"/>
        </w:trPr>
        <w:tc>
          <w:tcPr>
            <w:tcW w:w="2254" w:type="dxa"/>
            <w:shd w:val="clear" w:color="auto" w:fill="FFFFFF" w:themeFill="background1"/>
            <w:vAlign w:val="center"/>
          </w:tcPr>
          <w:p w14:paraId="4F6CBC0E" w14:textId="77777777" w:rsidR="00A46DB8" w:rsidRPr="00DA784E" w:rsidRDefault="00A46DB8" w:rsidP="00577CC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19E1796C" w14:textId="77777777" w:rsidR="004851ED" w:rsidRPr="00DA784E" w:rsidRDefault="004851ED" w:rsidP="004851ED">
            <w:pPr>
              <w:jc w:val="center"/>
              <w:rPr>
                <w:rFonts w:ascii="Times New Roman" w:hAnsi="Times New Roman" w:cs="Times New Roman"/>
                <w:iCs/>
                <w:sz w:val="20"/>
                <w:lang w:val="hr-HR"/>
              </w:rPr>
            </w:pPr>
            <w:r w:rsidRPr="00DA784E">
              <w:rPr>
                <w:rFonts w:ascii="Times New Roman" w:hAnsi="Times New Roman" w:cs="Times New Roman"/>
                <w:iCs/>
                <w:sz w:val="20"/>
                <w:lang w:val="hr-HR"/>
              </w:rPr>
              <w:t>A629000</w:t>
            </w:r>
          </w:p>
          <w:p w14:paraId="19774A51" w14:textId="79FBE4D2" w:rsidR="00A46DB8" w:rsidRPr="00DA784E" w:rsidRDefault="004851ED" w:rsidP="004851ED">
            <w:pPr>
              <w:jc w:val="center"/>
              <w:rPr>
                <w:rFonts w:ascii="Times New Roman" w:hAnsi="Times New Roman" w:cs="Times New Roman"/>
                <w:iCs/>
                <w:sz w:val="20"/>
                <w:lang w:val="hr-HR"/>
              </w:rPr>
            </w:pPr>
            <w:r w:rsidRPr="00DA784E">
              <w:rPr>
                <w:rFonts w:ascii="Times New Roman" w:hAnsi="Times New Roman" w:cs="Times New Roman"/>
                <w:iCs/>
                <w:sz w:val="20"/>
                <w:lang w:val="hr-HR"/>
              </w:rPr>
              <w:t>Administracija i upravljanje</w:t>
            </w:r>
          </w:p>
        </w:tc>
        <w:tc>
          <w:tcPr>
            <w:tcW w:w="2268" w:type="dxa"/>
            <w:vAlign w:val="center"/>
          </w:tcPr>
          <w:p w14:paraId="106AC81D" w14:textId="77777777" w:rsidR="00A46DB8" w:rsidRPr="00DA784E" w:rsidRDefault="00A46DB8" w:rsidP="00577CC6">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c>
          <w:tcPr>
            <w:tcW w:w="2075" w:type="dxa"/>
            <w:vAlign w:val="center"/>
          </w:tcPr>
          <w:p w14:paraId="6B8BCD56" w14:textId="77777777" w:rsidR="00A46DB8" w:rsidRPr="00DA784E" w:rsidRDefault="00A46DB8" w:rsidP="00577CC6">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r>
      <w:tr w:rsidR="00DA784E" w:rsidRPr="00DA784E" w14:paraId="2D0EB4BD" w14:textId="77777777" w:rsidTr="00577CC6">
        <w:trPr>
          <w:trHeight w:val="708"/>
        </w:trPr>
        <w:tc>
          <w:tcPr>
            <w:tcW w:w="2254" w:type="dxa"/>
            <w:shd w:val="clear" w:color="auto" w:fill="FFFFFF" w:themeFill="background1"/>
            <w:vAlign w:val="center"/>
          </w:tcPr>
          <w:p w14:paraId="609FE946" w14:textId="77777777" w:rsidR="00A46DB8" w:rsidRPr="00DA784E" w:rsidRDefault="00A46DB8" w:rsidP="00577CC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71C4FC44" w14:textId="77777777" w:rsidR="00A46DB8" w:rsidRPr="00DA784E" w:rsidRDefault="00A46DB8" w:rsidP="00577CC6">
            <w:pPr>
              <w:rPr>
                <w:rFonts w:ascii="Times New Roman" w:hAnsi="Times New Roman" w:cs="Times New Roman"/>
                <w:b/>
                <w:iCs/>
                <w:sz w:val="20"/>
                <w:lang w:val="hr-HR"/>
              </w:rPr>
            </w:pPr>
            <w:r w:rsidRPr="00DA784E">
              <w:rPr>
                <w:rFonts w:ascii="Times New Roman" w:hAnsi="Times New Roman" w:cs="Times New Roman"/>
                <w:b/>
                <w:iCs/>
                <w:sz w:val="20"/>
                <w:lang w:val="hr-HR"/>
              </w:rPr>
              <w:t>IV. kvartal 2023.</w:t>
            </w:r>
          </w:p>
        </w:tc>
      </w:tr>
    </w:tbl>
    <w:p w14:paraId="28389034" w14:textId="77777777" w:rsidR="00D71BD4" w:rsidRPr="00DA784E" w:rsidRDefault="00D71BD4" w:rsidP="00595668">
      <w:pPr>
        <w:jc w:val="both"/>
        <w:rPr>
          <w:rFonts w:ascii="Times New Roman" w:hAnsi="Times New Roman" w:cs="Times New Roman"/>
          <w:iCs/>
          <w:sz w:val="24"/>
          <w:lang w:val="hr-HR"/>
        </w:rPr>
      </w:pPr>
    </w:p>
    <w:p w14:paraId="1D00D0B1" w14:textId="77777777" w:rsidR="00672EED" w:rsidRPr="00DA784E" w:rsidRDefault="00672EED" w:rsidP="00672EED">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3.1.1. Izrada analize o sudjelovanju pripadnika nacionalnih manjina u javnom životu i upravljanju lokalnim poslovima putem vijeća i predstavnika nacionalnih manjina u jedinicama lokalne i područne (regionalne) samouprave, po pojedinim nacionalnim manjinama</w:t>
      </w:r>
    </w:p>
    <w:p w14:paraId="4352D9D0" w14:textId="77777777" w:rsidR="00672EED" w:rsidRPr="00DA784E" w:rsidRDefault="00672EED" w:rsidP="00672EED">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Ministarstvo pravosuđa i uprave</w:t>
      </w:r>
    </w:p>
    <w:p w14:paraId="5C7ACD4A" w14:textId="581C1CE9" w:rsidR="00672EED" w:rsidRPr="00DA784E" w:rsidRDefault="00672EED"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Izbori članova vijeća i predstavnika nacionalnih manjina u jedinicama lokalne i područne (regionalne) samouprave održani su u nedjelju, 7. svibnja 2023. godine.</w:t>
      </w:r>
    </w:p>
    <w:p w14:paraId="6E2269B8" w14:textId="640E663D" w:rsidR="00672EED" w:rsidRPr="00DA784E" w:rsidRDefault="00672EED"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Ukupno je raspisano 592 izbora i to: 451 izbor za članove vijeća nacionalnih manjin</w:t>
      </w:r>
      <w:r w:rsidR="00A507EA" w:rsidRPr="00DA784E">
        <w:rPr>
          <w:rFonts w:ascii="Times New Roman" w:hAnsi="Times New Roman" w:cs="Times New Roman"/>
          <w:iCs/>
          <w:sz w:val="24"/>
          <w:lang w:val="hr-HR"/>
        </w:rPr>
        <w:t xml:space="preserve">a </w:t>
      </w:r>
      <w:r w:rsidRPr="00DA784E">
        <w:rPr>
          <w:rFonts w:ascii="Times New Roman" w:hAnsi="Times New Roman" w:cs="Times New Roman"/>
          <w:iCs/>
          <w:sz w:val="24"/>
          <w:lang w:val="hr-HR"/>
        </w:rPr>
        <w:t>i 141 izbor za predstavnike nacionalnih manjina.</w:t>
      </w:r>
    </w:p>
    <w:p w14:paraId="393EAFE1" w14:textId="77777777" w:rsidR="00672EED" w:rsidRPr="00DA784E" w:rsidRDefault="00672EED"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lastRenderedPageBreak/>
        <w:t>Nakon provedenih izbora izabrano je 339 vijeća i 105 predstavnika (jedan predstavnik na nivou grada nije izabran).</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743251AD" w14:textId="77777777" w:rsidTr="00672EED">
        <w:trPr>
          <w:trHeight w:val="1181"/>
        </w:trPr>
        <w:tc>
          <w:tcPr>
            <w:tcW w:w="2254" w:type="dxa"/>
            <w:shd w:val="clear" w:color="auto" w:fill="FFFFFF" w:themeFill="background1"/>
            <w:vAlign w:val="center"/>
          </w:tcPr>
          <w:p w14:paraId="34EE2447" w14:textId="77777777" w:rsidR="00672EED" w:rsidRPr="00DA784E" w:rsidRDefault="00672EED" w:rsidP="00577CC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2EF293F5" w14:textId="77777777" w:rsidR="00672EED" w:rsidRPr="00DA784E" w:rsidRDefault="00672EED" w:rsidP="00577CC6">
            <w:pPr>
              <w:rPr>
                <w:rFonts w:ascii="Times New Roman" w:hAnsi="Times New Roman" w:cs="Times New Roman"/>
                <w:b/>
                <w:iCs/>
                <w:sz w:val="20"/>
                <w:lang w:val="hr-HR"/>
              </w:rPr>
            </w:pPr>
            <w:r w:rsidRPr="00DA784E">
              <w:rPr>
                <w:rFonts w:ascii="Times New Roman" w:hAnsi="Times New Roman" w:cs="Times New Roman"/>
                <w:b/>
                <w:iCs/>
                <w:sz w:val="20"/>
                <w:lang w:val="hr-HR"/>
              </w:rPr>
              <w:t>Broj vijeća i predstavnika nacionalnih manjina za koje su raspisani izbori, a isti nisu održani</w:t>
            </w:r>
          </w:p>
        </w:tc>
        <w:tc>
          <w:tcPr>
            <w:tcW w:w="4343" w:type="dxa"/>
            <w:gridSpan w:val="2"/>
            <w:vAlign w:val="center"/>
          </w:tcPr>
          <w:p w14:paraId="2B22E184" w14:textId="77777777" w:rsidR="00672EED" w:rsidRPr="00DA784E" w:rsidRDefault="00672EED" w:rsidP="00577CC6">
            <w:pPr>
              <w:rPr>
                <w:rFonts w:ascii="Times New Roman" w:hAnsi="Times New Roman" w:cs="Times New Roman"/>
                <w:b/>
                <w:iCs/>
                <w:sz w:val="20"/>
                <w:lang w:val="hr-HR"/>
              </w:rPr>
            </w:pPr>
            <w:r w:rsidRPr="00DA784E">
              <w:rPr>
                <w:rFonts w:ascii="Times New Roman" w:hAnsi="Times New Roman" w:cs="Times New Roman"/>
                <w:b/>
                <w:iCs/>
                <w:sz w:val="20"/>
                <w:lang w:val="hr-HR"/>
              </w:rPr>
              <w:t>Broj izabranih vijeća i predstavnika nacionalnih manjina</w:t>
            </w:r>
          </w:p>
        </w:tc>
      </w:tr>
      <w:tr w:rsidR="00DA784E" w:rsidRPr="00DA784E" w14:paraId="58ABB668" w14:textId="77777777" w:rsidTr="00672EED">
        <w:trPr>
          <w:trHeight w:val="844"/>
        </w:trPr>
        <w:tc>
          <w:tcPr>
            <w:tcW w:w="2254" w:type="dxa"/>
            <w:shd w:val="clear" w:color="auto" w:fill="FFFFFF" w:themeFill="background1"/>
            <w:vAlign w:val="center"/>
          </w:tcPr>
          <w:p w14:paraId="49745A0D" w14:textId="77777777" w:rsidR="00672EED" w:rsidRPr="00DA784E" w:rsidRDefault="00672EED" w:rsidP="00577CC6">
            <w:pPr>
              <w:rPr>
                <w:rFonts w:ascii="Times New Roman" w:hAnsi="Times New Roman" w:cs="Times New Roman"/>
                <w:sz w:val="20"/>
                <w:lang w:val="hr-HR"/>
              </w:rPr>
            </w:pPr>
            <w:r w:rsidRPr="00DA784E">
              <w:rPr>
                <w:rFonts w:ascii="Times New Roman" w:hAnsi="Times New Roman" w:cs="Times New Roman"/>
                <w:sz w:val="20"/>
                <w:lang w:val="hr-HR"/>
              </w:rPr>
              <w:t>Planirani ishodi za pokazatelje provedbe u 2023. godini</w:t>
            </w:r>
          </w:p>
        </w:tc>
        <w:tc>
          <w:tcPr>
            <w:tcW w:w="2419" w:type="dxa"/>
            <w:vAlign w:val="center"/>
          </w:tcPr>
          <w:p w14:paraId="0FAF7679" w14:textId="77777777" w:rsidR="00672EED" w:rsidRPr="00DA784E" w:rsidRDefault="00672EED" w:rsidP="00577CC6">
            <w:pPr>
              <w:rPr>
                <w:rFonts w:ascii="Times New Roman" w:hAnsi="Times New Roman" w:cs="Times New Roman"/>
                <w:iCs/>
                <w:sz w:val="20"/>
                <w:lang w:val="hr-HR"/>
              </w:rPr>
            </w:pPr>
            <w:r w:rsidRPr="00DA784E">
              <w:rPr>
                <w:rFonts w:ascii="Times New Roman" w:hAnsi="Times New Roman" w:cs="Times New Roman"/>
                <w:iCs/>
                <w:sz w:val="20"/>
                <w:lang w:val="hr-HR"/>
              </w:rPr>
              <w:t>Izbori nisu održani za 112 vijeća i 36 predstavnika</w:t>
            </w:r>
          </w:p>
        </w:tc>
        <w:tc>
          <w:tcPr>
            <w:tcW w:w="4343" w:type="dxa"/>
            <w:gridSpan w:val="2"/>
            <w:vAlign w:val="center"/>
          </w:tcPr>
          <w:p w14:paraId="5960B9F3" w14:textId="77777777" w:rsidR="00672EED" w:rsidRPr="00DA784E" w:rsidRDefault="00672EED" w:rsidP="00672EED">
            <w:pPr>
              <w:rPr>
                <w:rFonts w:ascii="Times New Roman" w:hAnsi="Times New Roman" w:cs="Times New Roman"/>
                <w:iCs/>
                <w:sz w:val="20"/>
                <w:lang w:val="hr-HR"/>
              </w:rPr>
            </w:pPr>
            <w:r w:rsidRPr="00DA784E">
              <w:rPr>
                <w:rFonts w:ascii="Times New Roman" w:hAnsi="Times New Roman" w:cs="Times New Roman"/>
                <w:iCs/>
                <w:sz w:val="20"/>
                <w:lang w:val="hr-HR"/>
              </w:rPr>
              <w:t>Izabrano je 339 vijeća 105 predstavnika. Izabrano je 339 vijeća po manjinama: albanske 19, bošnjačke 38, crnogorske 5,</w:t>
            </w:r>
          </w:p>
          <w:p w14:paraId="6ECA8FBE" w14:textId="77777777" w:rsidR="00672EED" w:rsidRPr="00DA784E" w:rsidRDefault="00672EED" w:rsidP="00672EED">
            <w:pPr>
              <w:rPr>
                <w:rFonts w:ascii="Times New Roman" w:hAnsi="Times New Roman" w:cs="Times New Roman"/>
                <w:iCs/>
                <w:sz w:val="20"/>
                <w:lang w:val="hr-HR"/>
              </w:rPr>
            </w:pPr>
            <w:r w:rsidRPr="00DA784E">
              <w:rPr>
                <w:rFonts w:ascii="Times New Roman" w:hAnsi="Times New Roman" w:cs="Times New Roman"/>
                <w:iCs/>
                <w:sz w:val="20"/>
                <w:lang w:val="hr-HR"/>
              </w:rPr>
              <w:t>češke 10, mađarske 24, makedonske 3, njemačke 3, romske 40, rusinske 4, slovačke 7, slovenske 9, srpske 158, talijanske 17, ukrajinske 2. Izabrano je 105 predstavnika po manjinama:</w:t>
            </w:r>
          </w:p>
          <w:p w14:paraId="6BF95E83" w14:textId="77777777" w:rsidR="00672EED" w:rsidRPr="00DA784E" w:rsidRDefault="00672EED" w:rsidP="00672EED">
            <w:pPr>
              <w:rPr>
                <w:rFonts w:ascii="Times New Roman" w:hAnsi="Times New Roman" w:cs="Times New Roman"/>
                <w:iCs/>
                <w:sz w:val="20"/>
                <w:lang w:val="hr-HR"/>
              </w:rPr>
            </w:pPr>
            <w:r w:rsidRPr="00DA784E">
              <w:rPr>
                <w:rFonts w:ascii="Times New Roman" w:hAnsi="Times New Roman" w:cs="Times New Roman"/>
                <w:iCs/>
                <w:sz w:val="20"/>
                <w:lang w:val="hr-HR"/>
              </w:rPr>
              <w:t>albanske 13, bošnjačke 10, bugarske 1, crnogorske 6, češke 7, mađarske 10, makedonske 7, njemačke 4, poljske 1, romske 3, rusinske 1, ruske 6, slovačke 3, slovenske 9, srpske 7, talijanske 6, turske 1, ukrajinske 9, židovske 1</w:t>
            </w:r>
          </w:p>
        </w:tc>
      </w:tr>
      <w:tr w:rsidR="00DA784E" w:rsidRPr="00DA784E" w14:paraId="32C4024D" w14:textId="77777777" w:rsidTr="00577CC6">
        <w:trPr>
          <w:trHeight w:val="842"/>
        </w:trPr>
        <w:tc>
          <w:tcPr>
            <w:tcW w:w="2254" w:type="dxa"/>
            <w:shd w:val="clear" w:color="auto" w:fill="FFFFFF" w:themeFill="background1"/>
            <w:vAlign w:val="center"/>
          </w:tcPr>
          <w:p w14:paraId="4E81A67F" w14:textId="77777777" w:rsidR="00672EED" w:rsidRPr="00DA784E" w:rsidRDefault="00672EED" w:rsidP="00577CC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5EDD337F" w14:textId="77777777" w:rsidR="00672EED" w:rsidRPr="00DA784E" w:rsidRDefault="00672EED" w:rsidP="00577CC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p w14:paraId="34FD9A25" w14:textId="1E836288" w:rsidR="00AC7213" w:rsidRPr="00DA784E" w:rsidRDefault="00AC7213" w:rsidP="00577CC6">
            <w:pPr>
              <w:autoSpaceDE w:val="0"/>
              <w:autoSpaceDN w:val="0"/>
              <w:adjustRightInd w:val="0"/>
              <w:rPr>
                <w:rFonts w:ascii="Times New Roman" w:hAnsi="Times New Roman" w:cs="Times New Roman"/>
                <w:b/>
                <w:sz w:val="20"/>
                <w:lang w:val="hr-HR"/>
              </w:rPr>
            </w:pPr>
          </w:p>
        </w:tc>
        <w:tc>
          <w:tcPr>
            <w:tcW w:w="2268" w:type="dxa"/>
            <w:vAlign w:val="center"/>
          </w:tcPr>
          <w:p w14:paraId="000F400F" w14:textId="77777777" w:rsidR="00672EED" w:rsidRPr="00DA784E" w:rsidRDefault="00672EED" w:rsidP="00577CC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64191EEB" w14:textId="77777777" w:rsidR="00672EED" w:rsidRPr="00DA784E" w:rsidRDefault="00672EED" w:rsidP="00577CC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147F454F" w14:textId="77777777" w:rsidTr="00577CC6">
        <w:trPr>
          <w:trHeight w:val="698"/>
        </w:trPr>
        <w:tc>
          <w:tcPr>
            <w:tcW w:w="2254" w:type="dxa"/>
            <w:shd w:val="clear" w:color="auto" w:fill="FFFFFF" w:themeFill="background1"/>
            <w:vAlign w:val="center"/>
          </w:tcPr>
          <w:p w14:paraId="24991ECA" w14:textId="77777777" w:rsidR="00672EED" w:rsidRPr="00DA784E" w:rsidRDefault="00672EED" w:rsidP="00577CC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7A53F907" w14:textId="77777777" w:rsidR="004851ED" w:rsidRPr="00DA784E" w:rsidRDefault="004851ED" w:rsidP="004851ED">
            <w:pPr>
              <w:jc w:val="center"/>
              <w:rPr>
                <w:rFonts w:ascii="Times New Roman" w:hAnsi="Times New Roman" w:cs="Times New Roman"/>
                <w:iCs/>
                <w:sz w:val="20"/>
                <w:lang w:val="hr-HR"/>
              </w:rPr>
            </w:pPr>
            <w:r w:rsidRPr="00DA784E">
              <w:rPr>
                <w:rFonts w:ascii="Times New Roman" w:hAnsi="Times New Roman" w:cs="Times New Roman"/>
                <w:iCs/>
                <w:sz w:val="20"/>
                <w:lang w:val="hr-HR"/>
              </w:rPr>
              <w:t>A629000</w:t>
            </w:r>
          </w:p>
          <w:p w14:paraId="213EE48E" w14:textId="02858A71" w:rsidR="00672EED" w:rsidRPr="00DA784E" w:rsidRDefault="004851ED" w:rsidP="004851ED">
            <w:pPr>
              <w:jc w:val="center"/>
              <w:rPr>
                <w:rFonts w:ascii="Times New Roman" w:hAnsi="Times New Roman" w:cs="Times New Roman"/>
                <w:iCs/>
                <w:sz w:val="20"/>
                <w:lang w:val="hr-HR"/>
              </w:rPr>
            </w:pPr>
            <w:r w:rsidRPr="00DA784E">
              <w:rPr>
                <w:rFonts w:ascii="Times New Roman" w:hAnsi="Times New Roman" w:cs="Times New Roman"/>
                <w:iCs/>
                <w:sz w:val="20"/>
                <w:lang w:val="hr-HR"/>
              </w:rPr>
              <w:t>Administracija i upravljanje</w:t>
            </w:r>
          </w:p>
        </w:tc>
        <w:tc>
          <w:tcPr>
            <w:tcW w:w="2268" w:type="dxa"/>
            <w:vAlign w:val="center"/>
          </w:tcPr>
          <w:p w14:paraId="04D2E5C5" w14:textId="77777777" w:rsidR="00672EED" w:rsidRPr="00DA784E" w:rsidRDefault="00672EED" w:rsidP="00577CC6">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c>
          <w:tcPr>
            <w:tcW w:w="2075" w:type="dxa"/>
            <w:vAlign w:val="center"/>
          </w:tcPr>
          <w:p w14:paraId="29C5634D" w14:textId="77777777" w:rsidR="00672EED" w:rsidRPr="00DA784E" w:rsidRDefault="00672EED" w:rsidP="00577CC6">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r>
      <w:tr w:rsidR="00DA784E" w:rsidRPr="00DA784E" w14:paraId="227E979F" w14:textId="77777777" w:rsidTr="00577CC6">
        <w:trPr>
          <w:trHeight w:val="708"/>
        </w:trPr>
        <w:tc>
          <w:tcPr>
            <w:tcW w:w="2254" w:type="dxa"/>
            <w:shd w:val="clear" w:color="auto" w:fill="FFFFFF" w:themeFill="background1"/>
            <w:vAlign w:val="center"/>
          </w:tcPr>
          <w:p w14:paraId="7192B459" w14:textId="77777777" w:rsidR="00672EED" w:rsidRPr="00DA784E" w:rsidRDefault="00672EED" w:rsidP="00577CC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241DB391" w14:textId="77777777" w:rsidR="00672EED" w:rsidRPr="00DA784E" w:rsidRDefault="00672EED" w:rsidP="00577CC6">
            <w:pPr>
              <w:rPr>
                <w:rFonts w:ascii="Times New Roman" w:hAnsi="Times New Roman" w:cs="Times New Roman"/>
                <w:b/>
                <w:iCs/>
                <w:sz w:val="20"/>
                <w:lang w:val="hr-HR"/>
              </w:rPr>
            </w:pPr>
            <w:r w:rsidRPr="00DA784E">
              <w:rPr>
                <w:rFonts w:ascii="Times New Roman" w:hAnsi="Times New Roman" w:cs="Times New Roman"/>
                <w:b/>
                <w:iCs/>
                <w:sz w:val="20"/>
                <w:lang w:val="hr-HR"/>
              </w:rPr>
              <w:t>IV. kvartal 2023.</w:t>
            </w:r>
          </w:p>
        </w:tc>
      </w:tr>
    </w:tbl>
    <w:p w14:paraId="193B9934" w14:textId="1FA85E6E" w:rsidR="00EA2092" w:rsidRPr="00DA784E" w:rsidRDefault="00EA2092" w:rsidP="00672EED">
      <w:pPr>
        <w:jc w:val="both"/>
        <w:rPr>
          <w:rFonts w:ascii="Times New Roman" w:hAnsi="Times New Roman" w:cs="Times New Roman"/>
          <w:iCs/>
          <w:sz w:val="24"/>
          <w:lang w:val="hr-HR"/>
        </w:rPr>
      </w:pPr>
    </w:p>
    <w:p w14:paraId="1E711AB6" w14:textId="77777777" w:rsidR="00EA2092" w:rsidRPr="00DA784E" w:rsidRDefault="00EA2092" w:rsidP="00672EED">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3.2. Osnažiti provedbu Ustavnog zakona o pravima nacionalnih manjina</w:t>
      </w:r>
    </w:p>
    <w:p w14:paraId="741A8225" w14:textId="6AAF8CBD" w:rsidR="00EA2092" w:rsidRPr="00DA784E" w:rsidRDefault="00EA2092" w:rsidP="00F07CA4">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Aktivnost 3.2.1. Sudjelovanje u pripremi operacije </w:t>
      </w:r>
      <w:r w:rsidR="00F07CA4" w:rsidRPr="00DA784E">
        <w:rPr>
          <w:rFonts w:ascii="Times New Roman" w:hAnsi="Times New Roman" w:cs="Times New Roman"/>
          <w:i/>
          <w:iCs/>
          <w:sz w:val="24"/>
          <w:lang w:val="hr-HR"/>
        </w:rPr>
        <w:t>Podrška jednakos</w:t>
      </w:r>
      <w:r w:rsidR="002F7752" w:rsidRPr="00DA784E">
        <w:rPr>
          <w:rFonts w:ascii="Times New Roman" w:hAnsi="Times New Roman" w:cs="Times New Roman"/>
          <w:i/>
          <w:iCs/>
          <w:sz w:val="24"/>
          <w:lang w:val="hr-HR"/>
        </w:rPr>
        <w:t>t</w:t>
      </w:r>
      <w:r w:rsidR="00F07CA4" w:rsidRPr="00DA784E">
        <w:rPr>
          <w:rFonts w:ascii="Times New Roman" w:hAnsi="Times New Roman" w:cs="Times New Roman"/>
          <w:i/>
          <w:iCs/>
          <w:sz w:val="24"/>
          <w:lang w:val="hr-HR"/>
        </w:rPr>
        <w:t>i</w:t>
      </w:r>
    </w:p>
    <w:p w14:paraId="37FFB0F7" w14:textId="77777777" w:rsidR="00EA2092" w:rsidRPr="00DA784E" w:rsidRDefault="00EA2092" w:rsidP="00672EED">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Ured za ljudska prava i prava nacionalnih manjina</w:t>
      </w:r>
    </w:p>
    <w:p w14:paraId="6734C061" w14:textId="77777777" w:rsidR="00EA2092" w:rsidRPr="00DA784E" w:rsidRDefault="00EA2092"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3.2.2. Praćenja i unapređenja provedbe Ustavnog zakona o pravima nacionalnih manjina na regionalnoj i lokalnoj razini</w:t>
      </w:r>
    </w:p>
    <w:p w14:paraId="6DC54278" w14:textId="77777777" w:rsidR="00EA2092" w:rsidRPr="00DA784E" w:rsidRDefault="00EA2092"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Ured za ljudska prava i prava nacionalnih manjina</w:t>
      </w:r>
    </w:p>
    <w:p w14:paraId="4393F1C0" w14:textId="77777777" w:rsidR="00EA2092" w:rsidRPr="00DA784E" w:rsidRDefault="00EA2092"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3.2.3. Regionalne i lokalne edukativne aktivnosti (treninzi trenera) usmjerene jačanju kapaciteta vijeća i predstavnika nacionalnih manjina</w:t>
      </w:r>
    </w:p>
    <w:p w14:paraId="1DAE2BD8" w14:textId="77777777" w:rsidR="00EA2092" w:rsidRPr="00DA784E" w:rsidRDefault="00EA2092"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Ured za ljudska prava i prava nacionalnih manjina</w:t>
      </w:r>
    </w:p>
    <w:p w14:paraId="3DD4AFD2" w14:textId="77777777" w:rsidR="00EA2092" w:rsidRPr="00DA784E" w:rsidRDefault="00EA2092"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3.2.4. Detaljna analiza stanja i intervencijskih mjera vezano za funkcioniranje vijeća i predstavnika nacionalnih manjina u dijelu jedinica lokalne i područne samouprave</w:t>
      </w:r>
    </w:p>
    <w:p w14:paraId="2369E787" w14:textId="77777777" w:rsidR="00EA2092" w:rsidRPr="00DA784E" w:rsidRDefault="00EA2092"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Ured za ljudska prava i prava nacionalnih manjina</w:t>
      </w:r>
    </w:p>
    <w:p w14:paraId="30E3F086" w14:textId="77777777" w:rsidR="00EA2092" w:rsidRPr="00DA784E" w:rsidRDefault="00EA2092"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3.2.5. Izrada detaljne analize stanja i intervencijskih mjera vezanih za službenu upotrebu jezika i pisma nacionalnih manjina u jedinicama lokalne i područne (regionalne) samouprave</w:t>
      </w:r>
    </w:p>
    <w:p w14:paraId="338F0D49" w14:textId="77777777" w:rsidR="00EA2092" w:rsidRPr="00DA784E" w:rsidRDefault="00EA2092"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Ured za ljudska prava i prava nacionalnih manjina</w:t>
      </w:r>
    </w:p>
    <w:p w14:paraId="11FD83BD" w14:textId="77777777" w:rsidR="00EA2092" w:rsidRPr="00DA784E" w:rsidRDefault="00EA2092"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lastRenderedPageBreak/>
        <w:t>Aktivnost 3.2.6. Provedba promotivnih kampanja za promicanje dvojezičnosti u pravosudnim i upravnim postupcima</w:t>
      </w:r>
    </w:p>
    <w:p w14:paraId="45B39172" w14:textId="77777777" w:rsidR="00EA2092" w:rsidRPr="00DA784E" w:rsidRDefault="00EA2092"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Ured za ljudska prava i prava nacionalnih manjina</w:t>
      </w:r>
    </w:p>
    <w:p w14:paraId="14DFAD91" w14:textId="77777777" w:rsidR="00EA2092" w:rsidRPr="00DA784E" w:rsidRDefault="00EA2092"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3.2.7. Poticanje sudjelovanja mladih pripadnika nacionalnih manjina u lokalnim i regionalnim zajednicama</w:t>
      </w:r>
    </w:p>
    <w:p w14:paraId="64123D69" w14:textId="77777777" w:rsidR="00EA2092" w:rsidRPr="00DA784E" w:rsidRDefault="00EA2092"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Ured za ljudska prava i prava nacionalnih manjina</w:t>
      </w:r>
    </w:p>
    <w:p w14:paraId="2ACAC5A7" w14:textId="2B82A91A" w:rsidR="00725BB3" w:rsidRPr="00DA784E" w:rsidRDefault="00725BB3" w:rsidP="00B363EC">
      <w:pPr>
        <w:shd w:val="clear" w:color="auto" w:fill="FFFFFF"/>
        <w:spacing w:line="276" w:lineRule="auto"/>
        <w:jc w:val="both"/>
        <w:rPr>
          <w:rFonts w:ascii="Times New Roman" w:eastAsia="Times New Roman" w:hAnsi="Times New Roman" w:cs="Times New Roman"/>
          <w:sz w:val="24"/>
          <w:szCs w:val="24"/>
          <w:lang w:val="hr-HR"/>
        </w:rPr>
      </w:pPr>
      <w:r w:rsidRPr="00DA784E">
        <w:rPr>
          <w:rFonts w:ascii="Times New Roman" w:eastAsia="Times New Roman" w:hAnsi="Times New Roman" w:cs="Times New Roman"/>
          <w:iCs/>
          <w:sz w:val="24"/>
          <w:szCs w:val="24"/>
          <w:lang w:val="hr-HR"/>
        </w:rPr>
        <w:t>U okviru Programa „Učinkoviti ljudski potencijali 2021</w:t>
      </w:r>
      <w:r w:rsidR="00D43FB5" w:rsidRPr="00DA784E">
        <w:rPr>
          <w:rFonts w:ascii="Times New Roman" w:eastAsia="Times New Roman" w:hAnsi="Times New Roman" w:cs="Times New Roman"/>
          <w:iCs/>
          <w:sz w:val="24"/>
          <w:szCs w:val="24"/>
          <w:lang w:val="hr-HR"/>
        </w:rPr>
        <w:t>-</w:t>
      </w:r>
      <w:r w:rsidRPr="00DA784E">
        <w:rPr>
          <w:rFonts w:ascii="Times New Roman" w:eastAsia="Times New Roman" w:hAnsi="Times New Roman" w:cs="Times New Roman"/>
          <w:iCs/>
          <w:sz w:val="24"/>
          <w:szCs w:val="24"/>
          <w:lang w:val="hr-HR"/>
        </w:rPr>
        <w:t>2027.“, koji se financira iz Europskog socijalnog fonda</w:t>
      </w:r>
      <w:r w:rsidR="00F07CA4" w:rsidRPr="00DA784E">
        <w:rPr>
          <w:rFonts w:ascii="Times New Roman" w:eastAsia="Times New Roman" w:hAnsi="Times New Roman" w:cs="Times New Roman"/>
          <w:iCs/>
          <w:sz w:val="24"/>
          <w:szCs w:val="24"/>
          <w:lang w:val="hr-HR"/>
        </w:rPr>
        <w:t xml:space="preserve"> Plus (ESF+)</w:t>
      </w:r>
      <w:r w:rsidRPr="00DA784E">
        <w:rPr>
          <w:rFonts w:ascii="Times New Roman" w:eastAsia="Times New Roman" w:hAnsi="Times New Roman" w:cs="Times New Roman"/>
          <w:iCs/>
          <w:sz w:val="24"/>
          <w:szCs w:val="24"/>
          <w:lang w:val="hr-HR"/>
        </w:rPr>
        <w:t xml:space="preserve">, planirana su ulaganja u osiguravanje podrške provedbi Ustavnog zakona o pravima nacionalnih manjina, posebice kroz aktivnosti usmjerene osnaživanju vijeća i predstavnika nacionalnih manjina. </w:t>
      </w:r>
      <w:r w:rsidR="00780255" w:rsidRPr="00DA784E">
        <w:rPr>
          <w:rFonts w:ascii="Times New Roman" w:eastAsia="Times New Roman" w:hAnsi="Times New Roman" w:cs="Times New Roman"/>
          <w:iCs/>
          <w:sz w:val="24"/>
          <w:szCs w:val="24"/>
          <w:lang w:val="hr-HR"/>
        </w:rPr>
        <w:t>Kroz Poziv „Podrška jednakosti“ planirane su sljedeće aktivnosti: istraživačke i edukativne aktivnosti usmjerene unapređenju praćenja i provedbe Ustavnog zakona o pravima nacionalnih manjina na regionalnoj i lokalnoj razini; edukativne aktivnosti usmjerene osnaživanju kapaciteta vijeća i predstavnika nacionalnih manjina te jačanju građanske participacije pripadnika nacionalnih manjina i poticanju sudjelovanja žena i mladih pripadnika nacionalnih manjina; ka</w:t>
      </w:r>
      <w:r w:rsidR="00A71DA9" w:rsidRPr="00DA784E">
        <w:rPr>
          <w:rFonts w:ascii="Times New Roman" w:eastAsia="Times New Roman" w:hAnsi="Times New Roman" w:cs="Times New Roman"/>
          <w:iCs/>
          <w:sz w:val="24"/>
          <w:szCs w:val="24"/>
          <w:lang w:val="hr-HR"/>
        </w:rPr>
        <w:t>o</w:t>
      </w:r>
      <w:r w:rsidR="00780255" w:rsidRPr="00DA784E">
        <w:rPr>
          <w:rFonts w:ascii="Times New Roman" w:eastAsia="Times New Roman" w:hAnsi="Times New Roman" w:cs="Times New Roman"/>
          <w:iCs/>
          <w:sz w:val="24"/>
          <w:szCs w:val="24"/>
          <w:lang w:val="hr-HR"/>
        </w:rPr>
        <w:t xml:space="preserve"> i aktivnosti usmjerene smanjivanju diskriminacije i jačanju socijalne kohezije (nacionalna kampanja, osvještavanja doprinosa nacionalnih manjina hrvatskoj kulturi i sl.</w:t>
      </w:r>
      <w:r w:rsidR="00897D0E" w:rsidRPr="00DA784E">
        <w:rPr>
          <w:rFonts w:ascii="Times New Roman" w:eastAsia="Times New Roman" w:hAnsi="Times New Roman" w:cs="Times New Roman"/>
          <w:iCs/>
          <w:sz w:val="24"/>
          <w:szCs w:val="24"/>
          <w:lang w:val="hr-HR"/>
        </w:rPr>
        <w:t>).</w:t>
      </w:r>
      <w:r w:rsidR="00780255" w:rsidRPr="00DA784E">
        <w:rPr>
          <w:rFonts w:ascii="Times New Roman" w:eastAsia="Times New Roman" w:hAnsi="Times New Roman" w:cs="Times New Roman"/>
          <w:iCs/>
          <w:sz w:val="24"/>
          <w:szCs w:val="24"/>
          <w:lang w:val="hr-HR"/>
        </w:rPr>
        <w:t xml:space="preserve"> </w:t>
      </w:r>
      <w:r w:rsidRPr="00DA784E">
        <w:rPr>
          <w:rFonts w:ascii="Times New Roman" w:eastAsia="Times New Roman" w:hAnsi="Times New Roman" w:cs="Times New Roman"/>
          <w:iCs/>
          <w:sz w:val="24"/>
          <w:szCs w:val="24"/>
          <w:lang w:val="hr-HR"/>
        </w:rPr>
        <w:t>U 2023. su provedene pripremne aktivnosti Ureda za ljudska prava i prava nacionalnih manjina s relevantnim dionicima, vijećima i predstavnicima nacionalnih manjina, predstavnicima jedinica lokalne i područne (regionalne) samouprave, civilnog društva i akademske zajednice. Objava Poziva</w:t>
      </w:r>
      <w:r w:rsidR="00780255" w:rsidRPr="00DA784E">
        <w:rPr>
          <w:rFonts w:ascii="Times New Roman" w:eastAsia="Times New Roman" w:hAnsi="Times New Roman" w:cs="Times New Roman"/>
          <w:iCs/>
          <w:sz w:val="24"/>
          <w:szCs w:val="24"/>
          <w:lang w:val="hr-HR"/>
        </w:rPr>
        <w:t xml:space="preserve"> „Podrška jednakosti“</w:t>
      </w:r>
      <w:r w:rsidRPr="00DA784E">
        <w:rPr>
          <w:rFonts w:ascii="Times New Roman" w:eastAsia="Times New Roman" w:hAnsi="Times New Roman" w:cs="Times New Roman"/>
          <w:iCs/>
          <w:sz w:val="24"/>
          <w:szCs w:val="24"/>
          <w:lang w:val="hr-HR"/>
        </w:rPr>
        <w:t xml:space="preserve"> na dostavu projektnog prijedloga kojim će se financirati ove aktivnosti, planirana je u 2024.</w:t>
      </w:r>
    </w:p>
    <w:p w14:paraId="400D6FB6" w14:textId="77777777" w:rsidR="00725BB3" w:rsidRPr="00DA784E" w:rsidRDefault="00725BB3" w:rsidP="00D078FD">
      <w:pPr>
        <w:shd w:val="clear" w:color="auto" w:fill="FFFFFF"/>
        <w:spacing w:after="0" w:line="276" w:lineRule="auto"/>
        <w:jc w:val="both"/>
        <w:rPr>
          <w:rFonts w:ascii="Times New Roman" w:eastAsia="Times New Roman" w:hAnsi="Times New Roman" w:cs="Times New Roman"/>
          <w:sz w:val="24"/>
          <w:szCs w:val="24"/>
          <w:lang w:val="hr-HR"/>
        </w:rPr>
      </w:pPr>
      <w:r w:rsidRPr="00DA784E">
        <w:rPr>
          <w:rFonts w:ascii="Calibri" w:eastAsia="Times New Roman" w:hAnsi="Calibri" w:cs="Calibri"/>
          <w:lang w:val="hr-HR"/>
        </w:rPr>
        <w:t> </w:t>
      </w:r>
    </w:p>
    <w:p w14:paraId="5E835D00" w14:textId="77777777" w:rsidR="000E073F" w:rsidRPr="00DA784E" w:rsidRDefault="000E073F" w:rsidP="000E073F">
      <w:pPr>
        <w:shd w:val="clear" w:color="auto" w:fill="FFFFFF"/>
        <w:spacing w:after="0" w:line="240" w:lineRule="auto"/>
        <w:jc w:val="both"/>
        <w:rPr>
          <w:rFonts w:ascii="Times New Roman" w:eastAsia="Times New Roman" w:hAnsi="Times New Roman" w:cs="Times New Roman"/>
          <w:sz w:val="24"/>
          <w:szCs w:val="24"/>
          <w:lang w:val="hr-HR"/>
        </w:rPr>
      </w:pPr>
      <w:r w:rsidRPr="00DA784E">
        <w:rPr>
          <w:rFonts w:ascii="Times New Roman" w:eastAsia="Times New Roman" w:hAnsi="Times New Roman" w:cs="Times New Roman"/>
          <w:iCs/>
          <w:sz w:val="24"/>
          <w:szCs w:val="24"/>
          <w:lang w:val="hr-HR"/>
        </w:rPr>
        <w:t>Aktivnost je djelomično provedena.</w:t>
      </w:r>
    </w:p>
    <w:p w14:paraId="6E1C7E45" w14:textId="77777777" w:rsidR="00EA2092" w:rsidRPr="00DA784E" w:rsidRDefault="00EA2092" w:rsidP="00EA2092">
      <w:pPr>
        <w:jc w:val="both"/>
        <w:rPr>
          <w:rFonts w:ascii="Times New Roman" w:hAnsi="Times New Roman" w:cs="Times New Roman"/>
          <w:iCs/>
          <w:sz w:val="24"/>
          <w:lang w:val="hr-HR"/>
        </w:rPr>
      </w:pPr>
    </w:p>
    <w:p w14:paraId="562516F9" w14:textId="77777777" w:rsidR="00EA2092" w:rsidRPr="00DA784E" w:rsidRDefault="00EA2092" w:rsidP="00EA2092">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3.3. Izrada i provedba ispita državne mature na jeziku i pismu nacionalne manjine</w:t>
      </w:r>
    </w:p>
    <w:p w14:paraId="67EF3CAD" w14:textId="77777777" w:rsidR="00EA2092" w:rsidRPr="00DA784E" w:rsidRDefault="00EA2092"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3.3.1. Izrada ispita na jeziku i pismu nacionalne manjine;</w:t>
      </w:r>
    </w:p>
    <w:p w14:paraId="5FF79A1A" w14:textId="77777777" w:rsidR="00EA2092" w:rsidRPr="00DA784E" w:rsidRDefault="00EA2092"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3.3.2. Provedba ispita državne mature na jeziku i pismu nacionalne manjine</w:t>
      </w:r>
    </w:p>
    <w:p w14:paraId="38DFCECF" w14:textId="77777777" w:rsidR="00EA2092" w:rsidRPr="00DA784E" w:rsidRDefault="00EA2092"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Nositelj provedbe: </w:t>
      </w:r>
      <w:r w:rsidR="00A01E31" w:rsidRPr="00DA784E">
        <w:rPr>
          <w:rFonts w:ascii="Times New Roman" w:hAnsi="Times New Roman" w:cs="Times New Roman"/>
          <w:i/>
          <w:iCs/>
          <w:sz w:val="24"/>
          <w:lang w:val="hr-HR"/>
        </w:rPr>
        <w:t>Nacionalni centar za vanjsko vrednovanje obrazovanja</w:t>
      </w:r>
    </w:p>
    <w:p w14:paraId="762F5D84" w14:textId="77777777" w:rsidR="002A4C02" w:rsidRPr="00DA784E" w:rsidRDefault="002A4C02" w:rsidP="002A4C02">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Za prvi i drugi rok državne mature u školskoj godini 2022./2023. izrađeni su ispiti i ispitni materijali za pristupnike nacionalnih manjina koji uključuje: rad članova stručnih radnih skupina za izradu ispita iz jezika nacionalnih manjina i recenziju tih ispita, prijevod ispita na jezik i pismo nacionalne manjine i lekturu, prilagodbu ispitne tehnologije te tisak, distribuciju, pripremu za ocjenjivanje te ocjenjivanje ispita. Sastavljeni su ispitni materijali za Češki jezik, Mađarski jezik i književnost, Talijanski jezik i književnost i Srpski jezik. Prevedeni su ispiti iz 14 predmeta na jezike nacionalnih manjina: mađarski, srpski i talijanski jezik. Ispiti iz jezika nacionalnih manjina i ispiti prevedeni na jezike nacionalnih manjina podložni su prilagodbi ispitne tehnologije za pristupnike s teškoćama. U školskoj godini 2022./2023. te prijavama ispita državne mature pristupnika nacionalnih manjina po nastavnim predmetima. Ispit iz </w:t>
      </w:r>
      <w:r w:rsidRPr="00DA784E">
        <w:rPr>
          <w:rFonts w:ascii="Times New Roman" w:hAnsi="Times New Roman" w:cs="Times New Roman"/>
          <w:iCs/>
          <w:sz w:val="24"/>
          <w:lang w:val="hr-HR"/>
        </w:rPr>
        <w:lastRenderedPageBreak/>
        <w:t xml:space="preserve">Mađarskog materinskog jezika polagalo je dvoje pristupnika, Srpskog materinskog jezika polagao je 71 pristupnik, a ispit iz Talijanskog materinskog jezika polagalo je 128 pristupnika, što je ukupno 201 pristupnik. Prilagodba ispitne tehnologije za ove ispite obuhvaćala je prijelom ispita s uvećanim fontom uz isticanje ključnih riječi prema principu građe lake za čitanje. </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1390AE7D" w14:textId="77777777" w:rsidTr="00577CC6">
        <w:trPr>
          <w:trHeight w:val="1181"/>
        </w:trPr>
        <w:tc>
          <w:tcPr>
            <w:tcW w:w="2254" w:type="dxa"/>
            <w:shd w:val="clear" w:color="auto" w:fill="FFFFFF" w:themeFill="background1"/>
            <w:vAlign w:val="center"/>
          </w:tcPr>
          <w:p w14:paraId="0E2F9D1D" w14:textId="77777777" w:rsidR="00A01E31" w:rsidRPr="00DA784E" w:rsidRDefault="00A01E31" w:rsidP="00577CC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53AB29FD" w14:textId="77777777" w:rsidR="000A611C" w:rsidRPr="00DA784E" w:rsidRDefault="000A611C" w:rsidP="000A611C">
            <w:pPr>
              <w:rPr>
                <w:rFonts w:ascii="Times New Roman" w:hAnsi="Times New Roman" w:cs="Times New Roman"/>
                <w:b/>
                <w:iCs/>
                <w:sz w:val="20"/>
                <w:lang w:val="hr-HR"/>
              </w:rPr>
            </w:pPr>
            <w:r w:rsidRPr="00DA784E">
              <w:rPr>
                <w:rFonts w:ascii="Times New Roman" w:hAnsi="Times New Roman" w:cs="Times New Roman"/>
                <w:b/>
                <w:iCs/>
                <w:sz w:val="20"/>
                <w:lang w:val="hr-HR"/>
              </w:rPr>
              <w:t>Izrađeni ispiti na</w:t>
            </w:r>
          </w:p>
          <w:p w14:paraId="6876C18C" w14:textId="77777777" w:rsidR="000A611C" w:rsidRPr="00DA784E" w:rsidRDefault="000A611C" w:rsidP="000A611C">
            <w:pPr>
              <w:rPr>
                <w:rFonts w:ascii="Times New Roman" w:hAnsi="Times New Roman" w:cs="Times New Roman"/>
                <w:b/>
                <w:iCs/>
                <w:sz w:val="20"/>
                <w:lang w:val="hr-HR"/>
              </w:rPr>
            </w:pPr>
            <w:r w:rsidRPr="00DA784E">
              <w:rPr>
                <w:rFonts w:ascii="Times New Roman" w:hAnsi="Times New Roman" w:cs="Times New Roman"/>
                <w:b/>
                <w:iCs/>
                <w:sz w:val="20"/>
                <w:lang w:val="hr-HR"/>
              </w:rPr>
              <w:t>jeziku i pismu</w:t>
            </w:r>
          </w:p>
          <w:p w14:paraId="2EEC149E" w14:textId="77777777" w:rsidR="00A01E31" w:rsidRPr="00DA784E" w:rsidRDefault="000A611C" w:rsidP="000A611C">
            <w:pPr>
              <w:rPr>
                <w:rFonts w:ascii="Times New Roman" w:hAnsi="Times New Roman" w:cs="Times New Roman"/>
                <w:b/>
                <w:iCs/>
                <w:sz w:val="20"/>
                <w:lang w:val="hr-HR"/>
              </w:rPr>
            </w:pPr>
            <w:r w:rsidRPr="00DA784E">
              <w:rPr>
                <w:rFonts w:ascii="Times New Roman" w:hAnsi="Times New Roman" w:cs="Times New Roman"/>
                <w:b/>
                <w:iCs/>
                <w:sz w:val="20"/>
                <w:lang w:val="hr-HR"/>
              </w:rPr>
              <w:t>nacionalne manjine</w:t>
            </w:r>
          </w:p>
        </w:tc>
        <w:tc>
          <w:tcPr>
            <w:tcW w:w="2268" w:type="dxa"/>
            <w:vAlign w:val="center"/>
          </w:tcPr>
          <w:p w14:paraId="31DFB56F" w14:textId="77777777" w:rsidR="000A611C" w:rsidRPr="00DA784E" w:rsidRDefault="000A611C" w:rsidP="000A611C">
            <w:pPr>
              <w:rPr>
                <w:rFonts w:ascii="Times New Roman" w:hAnsi="Times New Roman" w:cs="Times New Roman"/>
                <w:b/>
                <w:iCs/>
                <w:sz w:val="20"/>
                <w:lang w:val="hr-HR"/>
              </w:rPr>
            </w:pPr>
            <w:r w:rsidRPr="00DA784E">
              <w:rPr>
                <w:rFonts w:ascii="Times New Roman" w:hAnsi="Times New Roman" w:cs="Times New Roman"/>
                <w:b/>
                <w:iCs/>
                <w:sz w:val="20"/>
                <w:lang w:val="hr-HR"/>
              </w:rPr>
              <w:t>Broj prijavljenih</w:t>
            </w:r>
          </w:p>
          <w:p w14:paraId="6E403A77" w14:textId="77777777" w:rsidR="000A611C" w:rsidRPr="00DA784E" w:rsidRDefault="000A611C" w:rsidP="000A611C">
            <w:pPr>
              <w:rPr>
                <w:rFonts w:ascii="Times New Roman" w:hAnsi="Times New Roman" w:cs="Times New Roman"/>
                <w:b/>
                <w:iCs/>
                <w:sz w:val="20"/>
                <w:lang w:val="hr-HR"/>
              </w:rPr>
            </w:pPr>
            <w:r w:rsidRPr="00DA784E">
              <w:rPr>
                <w:rFonts w:ascii="Times New Roman" w:hAnsi="Times New Roman" w:cs="Times New Roman"/>
                <w:b/>
                <w:iCs/>
                <w:sz w:val="20"/>
                <w:lang w:val="hr-HR"/>
              </w:rPr>
              <w:t>pristupnika/broj onih</w:t>
            </w:r>
          </w:p>
          <w:p w14:paraId="310FCA96" w14:textId="77777777" w:rsidR="000A611C" w:rsidRPr="00DA784E" w:rsidRDefault="000A611C" w:rsidP="000A611C">
            <w:pPr>
              <w:rPr>
                <w:rFonts w:ascii="Times New Roman" w:hAnsi="Times New Roman" w:cs="Times New Roman"/>
                <w:b/>
                <w:iCs/>
                <w:sz w:val="20"/>
                <w:lang w:val="hr-HR"/>
              </w:rPr>
            </w:pPr>
            <w:r w:rsidRPr="00DA784E">
              <w:rPr>
                <w:rFonts w:ascii="Times New Roman" w:hAnsi="Times New Roman" w:cs="Times New Roman"/>
                <w:b/>
                <w:iCs/>
                <w:sz w:val="20"/>
                <w:lang w:val="hr-HR"/>
              </w:rPr>
              <w:t>koji su pristupili</w:t>
            </w:r>
          </w:p>
          <w:p w14:paraId="45DBB0F0" w14:textId="77777777" w:rsidR="00A01E31" w:rsidRPr="00DA784E" w:rsidRDefault="000A611C" w:rsidP="000A611C">
            <w:pPr>
              <w:rPr>
                <w:rFonts w:ascii="Times New Roman" w:hAnsi="Times New Roman" w:cs="Times New Roman"/>
                <w:b/>
                <w:iCs/>
                <w:sz w:val="20"/>
                <w:lang w:val="hr-HR"/>
              </w:rPr>
            </w:pPr>
            <w:r w:rsidRPr="00DA784E">
              <w:rPr>
                <w:rFonts w:ascii="Times New Roman" w:hAnsi="Times New Roman" w:cs="Times New Roman"/>
                <w:b/>
                <w:iCs/>
                <w:sz w:val="20"/>
                <w:lang w:val="hr-HR"/>
              </w:rPr>
              <w:t>polaganju ispita</w:t>
            </w:r>
          </w:p>
        </w:tc>
        <w:tc>
          <w:tcPr>
            <w:tcW w:w="2075" w:type="dxa"/>
            <w:vAlign w:val="center"/>
          </w:tcPr>
          <w:p w14:paraId="181FB5DD" w14:textId="77777777" w:rsidR="00A01E31" w:rsidRPr="00DA784E" w:rsidRDefault="00A01E31" w:rsidP="00577CC6">
            <w:pPr>
              <w:rPr>
                <w:rFonts w:ascii="Times New Roman" w:hAnsi="Times New Roman" w:cs="Times New Roman"/>
                <w:b/>
                <w:iCs/>
                <w:sz w:val="20"/>
                <w:lang w:val="hr-HR"/>
              </w:rPr>
            </w:pPr>
          </w:p>
        </w:tc>
      </w:tr>
      <w:tr w:rsidR="00DA784E" w:rsidRPr="00DA784E" w14:paraId="7AEA59EC" w14:textId="77777777" w:rsidTr="00577CC6">
        <w:trPr>
          <w:trHeight w:val="850"/>
        </w:trPr>
        <w:tc>
          <w:tcPr>
            <w:tcW w:w="2254" w:type="dxa"/>
            <w:shd w:val="clear" w:color="auto" w:fill="FFFFFF" w:themeFill="background1"/>
            <w:vAlign w:val="center"/>
          </w:tcPr>
          <w:p w14:paraId="3082A4AA" w14:textId="77777777" w:rsidR="00A01E31" w:rsidRPr="00DA784E" w:rsidRDefault="00225974" w:rsidP="00225974">
            <w:pPr>
              <w:rPr>
                <w:rFonts w:ascii="Times New Roman" w:hAnsi="Times New Roman" w:cs="Times New Roman"/>
                <w:sz w:val="20"/>
                <w:lang w:val="hr-HR"/>
              </w:rPr>
            </w:pPr>
            <w:r w:rsidRPr="00DA784E">
              <w:rPr>
                <w:rFonts w:ascii="Times New Roman" w:hAnsi="Times New Roman" w:cs="Times New Roman"/>
                <w:sz w:val="20"/>
                <w:lang w:val="hr-HR"/>
              </w:rPr>
              <w:t>Ostva</w:t>
            </w:r>
            <w:r w:rsidR="00A01E31" w:rsidRPr="00DA784E">
              <w:rPr>
                <w:rFonts w:ascii="Times New Roman" w:hAnsi="Times New Roman" w:cs="Times New Roman"/>
                <w:sz w:val="20"/>
                <w:lang w:val="hr-HR"/>
              </w:rPr>
              <w:t>r</w:t>
            </w:r>
            <w:r w:rsidRPr="00DA784E">
              <w:rPr>
                <w:rFonts w:ascii="Times New Roman" w:hAnsi="Times New Roman" w:cs="Times New Roman"/>
                <w:sz w:val="20"/>
                <w:lang w:val="hr-HR"/>
              </w:rPr>
              <w:t>e</w:t>
            </w:r>
            <w:r w:rsidR="00A01E31" w:rsidRPr="00DA784E">
              <w:rPr>
                <w:rFonts w:ascii="Times New Roman" w:hAnsi="Times New Roman" w:cs="Times New Roman"/>
                <w:sz w:val="20"/>
                <w:lang w:val="hr-HR"/>
              </w:rPr>
              <w:t>ni ishodi za pokazatelje provedbe u 2023. godini</w:t>
            </w:r>
          </w:p>
        </w:tc>
        <w:tc>
          <w:tcPr>
            <w:tcW w:w="2419" w:type="dxa"/>
            <w:vAlign w:val="center"/>
          </w:tcPr>
          <w:p w14:paraId="1EF3CA87" w14:textId="77777777" w:rsidR="000A611C" w:rsidRPr="00DA784E" w:rsidRDefault="000A611C" w:rsidP="000A611C">
            <w:pPr>
              <w:rPr>
                <w:rFonts w:ascii="Times New Roman" w:hAnsi="Times New Roman" w:cs="Times New Roman"/>
                <w:iCs/>
                <w:sz w:val="20"/>
                <w:lang w:val="hr-HR"/>
              </w:rPr>
            </w:pPr>
            <w:r w:rsidRPr="00DA784E">
              <w:rPr>
                <w:rFonts w:ascii="Times New Roman" w:hAnsi="Times New Roman" w:cs="Times New Roman"/>
                <w:iCs/>
                <w:sz w:val="20"/>
                <w:lang w:val="hr-HR"/>
              </w:rPr>
              <w:t>Izrada, recenzija,</w:t>
            </w:r>
          </w:p>
          <w:p w14:paraId="09AD5C70" w14:textId="77777777" w:rsidR="000A611C" w:rsidRPr="00DA784E" w:rsidRDefault="000A611C" w:rsidP="000A611C">
            <w:pPr>
              <w:rPr>
                <w:rFonts w:ascii="Times New Roman" w:hAnsi="Times New Roman" w:cs="Times New Roman"/>
                <w:iCs/>
                <w:sz w:val="20"/>
                <w:lang w:val="hr-HR"/>
              </w:rPr>
            </w:pPr>
            <w:r w:rsidRPr="00DA784E">
              <w:rPr>
                <w:rFonts w:ascii="Times New Roman" w:hAnsi="Times New Roman" w:cs="Times New Roman"/>
                <w:iCs/>
                <w:sz w:val="20"/>
                <w:lang w:val="hr-HR"/>
              </w:rPr>
              <w:t>prijevod, lektura,</w:t>
            </w:r>
          </w:p>
          <w:p w14:paraId="5ABFDB6D" w14:textId="77777777" w:rsidR="000A611C" w:rsidRPr="00DA784E" w:rsidRDefault="000A611C" w:rsidP="000A611C">
            <w:pPr>
              <w:rPr>
                <w:rFonts w:ascii="Times New Roman" w:hAnsi="Times New Roman" w:cs="Times New Roman"/>
                <w:iCs/>
                <w:sz w:val="20"/>
                <w:lang w:val="hr-HR"/>
              </w:rPr>
            </w:pPr>
            <w:r w:rsidRPr="00DA784E">
              <w:rPr>
                <w:rFonts w:ascii="Times New Roman" w:hAnsi="Times New Roman" w:cs="Times New Roman"/>
                <w:iCs/>
                <w:sz w:val="20"/>
                <w:lang w:val="hr-HR"/>
              </w:rPr>
              <w:t>prilagodba, tisak,</w:t>
            </w:r>
          </w:p>
          <w:p w14:paraId="0D51BAEB" w14:textId="77777777" w:rsidR="000A611C" w:rsidRPr="00DA784E" w:rsidRDefault="000A611C" w:rsidP="000A611C">
            <w:pPr>
              <w:rPr>
                <w:rFonts w:ascii="Times New Roman" w:hAnsi="Times New Roman" w:cs="Times New Roman"/>
                <w:iCs/>
                <w:sz w:val="20"/>
                <w:lang w:val="hr-HR"/>
              </w:rPr>
            </w:pPr>
            <w:r w:rsidRPr="00DA784E">
              <w:rPr>
                <w:rFonts w:ascii="Times New Roman" w:hAnsi="Times New Roman" w:cs="Times New Roman"/>
                <w:iCs/>
                <w:sz w:val="20"/>
                <w:lang w:val="hr-HR"/>
              </w:rPr>
              <w:t>distribucija i</w:t>
            </w:r>
          </w:p>
          <w:p w14:paraId="137C8671" w14:textId="77777777" w:rsidR="000A611C" w:rsidRPr="00DA784E" w:rsidRDefault="000A611C" w:rsidP="000A611C">
            <w:pPr>
              <w:rPr>
                <w:rFonts w:ascii="Times New Roman" w:hAnsi="Times New Roman" w:cs="Times New Roman"/>
                <w:iCs/>
                <w:sz w:val="20"/>
                <w:lang w:val="hr-HR"/>
              </w:rPr>
            </w:pPr>
            <w:r w:rsidRPr="00DA784E">
              <w:rPr>
                <w:rFonts w:ascii="Times New Roman" w:hAnsi="Times New Roman" w:cs="Times New Roman"/>
                <w:iCs/>
                <w:sz w:val="20"/>
                <w:lang w:val="hr-HR"/>
              </w:rPr>
              <w:t>ocjenjivanje ispita na</w:t>
            </w:r>
          </w:p>
          <w:p w14:paraId="2B3E51F4" w14:textId="77777777" w:rsidR="000A611C" w:rsidRPr="00DA784E" w:rsidRDefault="000A611C" w:rsidP="000A611C">
            <w:pPr>
              <w:rPr>
                <w:rFonts w:ascii="Times New Roman" w:hAnsi="Times New Roman" w:cs="Times New Roman"/>
                <w:iCs/>
                <w:sz w:val="20"/>
                <w:lang w:val="hr-HR"/>
              </w:rPr>
            </w:pPr>
            <w:r w:rsidRPr="00DA784E">
              <w:rPr>
                <w:rFonts w:ascii="Times New Roman" w:hAnsi="Times New Roman" w:cs="Times New Roman"/>
                <w:iCs/>
                <w:sz w:val="20"/>
                <w:lang w:val="hr-HR"/>
              </w:rPr>
              <w:t>jeziku i pismu</w:t>
            </w:r>
          </w:p>
          <w:p w14:paraId="10DABA43" w14:textId="77777777" w:rsidR="00A01E31" w:rsidRPr="00DA784E" w:rsidRDefault="000A611C" w:rsidP="000A611C">
            <w:pPr>
              <w:rPr>
                <w:rFonts w:ascii="Times New Roman" w:hAnsi="Times New Roman" w:cs="Times New Roman"/>
                <w:iCs/>
                <w:sz w:val="20"/>
                <w:lang w:val="hr-HR"/>
              </w:rPr>
            </w:pPr>
            <w:r w:rsidRPr="00DA784E">
              <w:rPr>
                <w:rFonts w:ascii="Times New Roman" w:hAnsi="Times New Roman" w:cs="Times New Roman"/>
                <w:iCs/>
                <w:sz w:val="20"/>
                <w:lang w:val="hr-HR"/>
              </w:rPr>
              <w:t>nacionalne manjine.</w:t>
            </w:r>
          </w:p>
        </w:tc>
        <w:tc>
          <w:tcPr>
            <w:tcW w:w="2268" w:type="dxa"/>
            <w:vAlign w:val="center"/>
          </w:tcPr>
          <w:p w14:paraId="32284DCB" w14:textId="30461DF7" w:rsidR="00A01E31" w:rsidRPr="00DA784E" w:rsidRDefault="002A4C02" w:rsidP="00577CC6">
            <w:pPr>
              <w:jc w:val="center"/>
              <w:rPr>
                <w:rFonts w:ascii="Times New Roman" w:hAnsi="Times New Roman" w:cs="Times New Roman"/>
                <w:iCs/>
                <w:sz w:val="20"/>
                <w:lang w:val="hr-HR"/>
              </w:rPr>
            </w:pPr>
            <w:r w:rsidRPr="00DA784E">
              <w:rPr>
                <w:rFonts w:ascii="Times New Roman" w:hAnsi="Times New Roman" w:cs="Times New Roman"/>
                <w:iCs/>
                <w:sz w:val="20"/>
                <w:lang w:val="hr-HR"/>
              </w:rPr>
              <w:t>201</w:t>
            </w:r>
          </w:p>
        </w:tc>
        <w:tc>
          <w:tcPr>
            <w:tcW w:w="2075" w:type="dxa"/>
            <w:vAlign w:val="center"/>
          </w:tcPr>
          <w:p w14:paraId="4F3D3A17" w14:textId="77777777" w:rsidR="00A01E31" w:rsidRPr="00DA784E" w:rsidRDefault="00A01E31" w:rsidP="00577CC6">
            <w:pPr>
              <w:jc w:val="center"/>
              <w:rPr>
                <w:rFonts w:ascii="Times New Roman" w:hAnsi="Times New Roman" w:cs="Times New Roman"/>
                <w:iCs/>
                <w:sz w:val="20"/>
                <w:lang w:val="hr-HR"/>
              </w:rPr>
            </w:pPr>
          </w:p>
        </w:tc>
      </w:tr>
      <w:tr w:rsidR="00DA784E" w:rsidRPr="00DA784E" w14:paraId="67CE7045" w14:textId="77777777" w:rsidTr="00577CC6">
        <w:trPr>
          <w:trHeight w:val="842"/>
        </w:trPr>
        <w:tc>
          <w:tcPr>
            <w:tcW w:w="2254" w:type="dxa"/>
            <w:shd w:val="clear" w:color="auto" w:fill="FFFFFF" w:themeFill="background1"/>
            <w:vAlign w:val="center"/>
          </w:tcPr>
          <w:p w14:paraId="0B889D36" w14:textId="77777777" w:rsidR="00A01E31" w:rsidRPr="00DA784E" w:rsidRDefault="00A01E31" w:rsidP="00577CC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1303D871" w14:textId="77777777" w:rsidR="00A01E31" w:rsidRPr="00DA784E" w:rsidRDefault="00A01E31" w:rsidP="00577CC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p w14:paraId="3FF871E9" w14:textId="351DD35D" w:rsidR="000A611C" w:rsidRPr="00DA784E" w:rsidRDefault="000A611C" w:rsidP="000A611C">
            <w:pPr>
              <w:autoSpaceDE w:val="0"/>
              <w:autoSpaceDN w:val="0"/>
              <w:adjustRightInd w:val="0"/>
              <w:rPr>
                <w:rFonts w:ascii="Times New Roman" w:hAnsi="Times New Roman" w:cs="Times New Roman"/>
                <w:b/>
                <w:sz w:val="20"/>
                <w:lang w:val="hr-HR"/>
              </w:rPr>
            </w:pPr>
          </w:p>
        </w:tc>
        <w:tc>
          <w:tcPr>
            <w:tcW w:w="2268" w:type="dxa"/>
            <w:vAlign w:val="center"/>
          </w:tcPr>
          <w:p w14:paraId="3936E138" w14:textId="77777777" w:rsidR="00A01E31" w:rsidRPr="00DA784E" w:rsidRDefault="00A01E31" w:rsidP="00577CC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096AF890" w14:textId="77777777" w:rsidR="00A01E31" w:rsidRPr="00DA784E" w:rsidRDefault="00A01E31" w:rsidP="00577CC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01E1F529" w14:textId="77777777" w:rsidTr="00577CC6">
        <w:trPr>
          <w:trHeight w:val="698"/>
        </w:trPr>
        <w:tc>
          <w:tcPr>
            <w:tcW w:w="2254" w:type="dxa"/>
            <w:shd w:val="clear" w:color="auto" w:fill="FFFFFF" w:themeFill="background1"/>
            <w:vAlign w:val="center"/>
          </w:tcPr>
          <w:p w14:paraId="75B5FD9A" w14:textId="77777777" w:rsidR="00A01E31" w:rsidRPr="00DA784E" w:rsidRDefault="00A01E31" w:rsidP="00577CC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54FE0D9C" w14:textId="77E603C5" w:rsidR="004851ED" w:rsidRPr="00DA784E" w:rsidRDefault="004851ED">
            <w:pPr>
              <w:jc w:val="both"/>
              <w:rPr>
                <w:rFonts w:ascii="Times New Roman" w:hAnsi="Times New Roman" w:cs="Times New Roman"/>
                <w:iCs/>
                <w:sz w:val="20"/>
                <w:lang w:val="hr-HR"/>
              </w:rPr>
            </w:pPr>
            <w:r w:rsidRPr="00DA784E">
              <w:rPr>
                <w:rFonts w:ascii="Times New Roman" w:hAnsi="Times New Roman" w:cs="Times New Roman"/>
                <w:iCs/>
                <w:sz w:val="20"/>
                <w:lang w:val="hr-HR"/>
              </w:rPr>
              <w:t>A814001</w:t>
            </w:r>
            <w:r w:rsidR="00022C3B" w:rsidRPr="00DA784E">
              <w:rPr>
                <w:rFonts w:ascii="Times New Roman" w:hAnsi="Times New Roman" w:cs="Times New Roman"/>
                <w:iCs/>
                <w:sz w:val="20"/>
                <w:lang w:val="hr-HR"/>
              </w:rPr>
              <w:t xml:space="preserve"> – </w:t>
            </w:r>
            <w:r w:rsidRPr="00DA784E">
              <w:rPr>
                <w:rFonts w:ascii="Times New Roman" w:hAnsi="Times New Roman" w:cs="Times New Roman"/>
                <w:iCs/>
                <w:sz w:val="20"/>
                <w:lang w:val="hr-HR"/>
              </w:rPr>
              <w:t>Državna</w:t>
            </w:r>
          </w:p>
          <w:p w14:paraId="61CEE46B" w14:textId="4E2B9F17" w:rsidR="00A01E31" w:rsidRPr="00DA784E" w:rsidRDefault="004851ED">
            <w:pPr>
              <w:jc w:val="both"/>
              <w:rPr>
                <w:rFonts w:ascii="Times New Roman" w:hAnsi="Times New Roman" w:cs="Times New Roman"/>
                <w:iCs/>
                <w:sz w:val="20"/>
                <w:lang w:val="hr-HR"/>
              </w:rPr>
            </w:pPr>
            <w:r w:rsidRPr="00DA784E">
              <w:rPr>
                <w:rFonts w:ascii="Times New Roman" w:hAnsi="Times New Roman" w:cs="Times New Roman"/>
                <w:iCs/>
                <w:sz w:val="20"/>
                <w:lang w:val="hr-HR"/>
              </w:rPr>
              <w:t>Matura</w:t>
            </w:r>
            <w:r w:rsidR="00022C3B" w:rsidRPr="00DA784E">
              <w:rPr>
                <w:rFonts w:ascii="Times New Roman" w:hAnsi="Times New Roman" w:cs="Times New Roman"/>
                <w:iCs/>
                <w:sz w:val="20"/>
                <w:lang w:val="hr-HR"/>
              </w:rPr>
              <w:t xml:space="preserve"> –</w:t>
            </w:r>
            <w:r w:rsidRPr="00DA784E">
              <w:rPr>
                <w:rFonts w:ascii="Times New Roman" w:hAnsi="Times New Roman" w:cs="Times New Roman"/>
                <w:iCs/>
                <w:sz w:val="20"/>
                <w:lang w:val="hr-HR"/>
              </w:rPr>
              <w:t xml:space="preserve"> </w:t>
            </w:r>
            <w:r w:rsidR="000A611C" w:rsidRPr="00DA784E">
              <w:rPr>
                <w:rFonts w:ascii="Times New Roman" w:hAnsi="Times New Roman" w:cs="Times New Roman"/>
                <w:iCs/>
                <w:sz w:val="20"/>
                <w:lang w:val="hr-HR"/>
              </w:rPr>
              <w:t>92.149,52 EUR</w:t>
            </w:r>
          </w:p>
        </w:tc>
        <w:tc>
          <w:tcPr>
            <w:tcW w:w="2268" w:type="dxa"/>
            <w:vAlign w:val="bottom"/>
          </w:tcPr>
          <w:p w14:paraId="591DD73A" w14:textId="77777777" w:rsidR="00A01E31" w:rsidRPr="00DA784E" w:rsidRDefault="00A01E31" w:rsidP="00577CC6">
            <w:pPr>
              <w:rPr>
                <w:rFonts w:ascii="Times New Roman" w:hAnsi="Times New Roman" w:cs="Times New Roman"/>
                <w:iCs/>
                <w:sz w:val="20"/>
                <w:lang w:val="hr-HR"/>
              </w:rPr>
            </w:pPr>
          </w:p>
          <w:p w14:paraId="68D6BDA9" w14:textId="77777777" w:rsidR="00A01E31" w:rsidRPr="00DA784E" w:rsidRDefault="00A01E31" w:rsidP="00577CC6">
            <w:pPr>
              <w:rPr>
                <w:rFonts w:ascii="Times New Roman" w:hAnsi="Times New Roman" w:cs="Times New Roman"/>
                <w:iCs/>
                <w:sz w:val="20"/>
                <w:lang w:val="hr-HR"/>
              </w:rPr>
            </w:pPr>
          </w:p>
        </w:tc>
        <w:tc>
          <w:tcPr>
            <w:tcW w:w="2075" w:type="dxa"/>
            <w:vAlign w:val="center"/>
          </w:tcPr>
          <w:p w14:paraId="1136E453" w14:textId="77777777" w:rsidR="00A01E31" w:rsidRPr="00DA784E" w:rsidRDefault="00A01E31" w:rsidP="00577CC6">
            <w:pPr>
              <w:jc w:val="both"/>
              <w:rPr>
                <w:rFonts w:ascii="Times New Roman" w:hAnsi="Times New Roman" w:cs="Times New Roman"/>
                <w:iCs/>
                <w:sz w:val="20"/>
                <w:lang w:val="hr-HR"/>
              </w:rPr>
            </w:pPr>
          </w:p>
        </w:tc>
      </w:tr>
      <w:tr w:rsidR="00DA784E" w:rsidRPr="00DA784E" w14:paraId="21E99A0F" w14:textId="77777777" w:rsidTr="00577CC6">
        <w:trPr>
          <w:trHeight w:val="708"/>
        </w:trPr>
        <w:tc>
          <w:tcPr>
            <w:tcW w:w="2254" w:type="dxa"/>
            <w:shd w:val="clear" w:color="auto" w:fill="FFFFFF" w:themeFill="background1"/>
            <w:vAlign w:val="center"/>
          </w:tcPr>
          <w:p w14:paraId="5486D16D" w14:textId="77777777" w:rsidR="00A01E31" w:rsidRPr="00DA784E" w:rsidRDefault="00A01E31" w:rsidP="00577CC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531D30E5" w14:textId="77777777" w:rsidR="00A01E31" w:rsidRPr="00DA784E" w:rsidRDefault="000A611C" w:rsidP="00577CC6">
            <w:pPr>
              <w:rPr>
                <w:rFonts w:ascii="Times New Roman" w:hAnsi="Times New Roman" w:cs="Times New Roman"/>
                <w:b/>
                <w:iCs/>
                <w:sz w:val="20"/>
                <w:lang w:val="hr-HR"/>
              </w:rPr>
            </w:pPr>
            <w:r w:rsidRPr="00DA784E">
              <w:rPr>
                <w:rFonts w:ascii="Times New Roman" w:hAnsi="Times New Roman" w:cs="Times New Roman"/>
                <w:b/>
                <w:iCs/>
                <w:sz w:val="20"/>
                <w:lang w:val="hr-HR"/>
              </w:rPr>
              <w:t>19.09.2023.</w:t>
            </w:r>
          </w:p>
        </w:tc>
      </w:tr>
    </w:tbl>
    <w:p w14:paraId="19C7F543" w14:textId="77777777" w:rsidR="00A01E31" w:rsidRPr="00DA784E" w:rsidRDefault="00A01E31" w:rsidP="00A01E31">
      <w:pPr>
        <w:jc w:val="both"/>
        <w:rPr>
          <w:rFonts w:ascii="Times New Roman" w:hAnsi="Times New Roman" w:cs="Times New Roman"/>
          <w:iCs/>
          <w:sz w:val="24"/>
          <w:lang w:val="hr-HR"/>
        </w:rPr>
      </w:pPr>
    </w:p>
    <w:p w14:paraId="2718CD94" w14:textId="77777777" w:rsidR="00EA2092" w:rsidRPr="00DA784E" w:rsidRDefault="00EA2092" w:rsidP="00EA2092">
      <w:pPr>
        <w:jc w:val="both"/>
        <w:rPr>
          <w:rFonts w:ascii="Times New Roman" w:hAnsi="Times New Roman" w:cs="Times New Roman"/>
          <w:b/>
          <w:iCs/>
          <w:sz w:val="24"/>
          <w:lang w:val="hr-HR"/>
        </w:rPr>
      </w:pPr>
    </w:p>
    <w:p w14:paraId="7D93701E" w14:textId="77777777" w:rsidR="00AE6A08" w:rsidRPr="00DA784E" w:rsidRDefault="00AE6A08">
      <w:pPr>
        <w:rPr>
          <w:rFonts w:ascii="Times New Roman" w:hAnsi="Times New Roman" w:cs="Times New Roman"/>
          <w:iCs/>
          <w:sz w:val="24"/>
          <w:lang w:val="hr-HR"/>
        </w:rPr>
      </w:pPr>
      <w:r w:rsidRPr="00DA784E">
        <w:rPr>
          <w:rFonts w:ascii="Times New Roman" w:hAnsi="Times New Roman" w:cs="Times New Roman"/>
          <w:iCs/>
          <w:sz w:val="24"/>
          <w:lang w:val="hr-HR"/>
        </w:rPr>
        <w:br w:type="page"/>
      </w:r>
    </w:p>
    <w:p w14:paraId="1C41286F" w14:textId="48B295F0" w:rsidR="00AE6A08" w:rsidRPr="00DA784E" w:rsidRDefault="004851ED" w:rsidP="00323919">
      <w:pPr>
        <w:pStyle w:val="Heading1"/>
        <w:rPr>
          <w:rFonts w:ascii="Times New Roman" w:hAnsi="Times New Roman" w:cs="Times New Roman"/>
          <w:b/>
          <w:color w:val="auto"/>
          <w:lang w:val="hr-HR"/>
        </w:rPr>
      </w:pPr>
      <w:bookmarkStart w:id="7" w:name="_Toc171936468"/>
      <w:r w:rsidRPr="00DA784E">
        <w:rPr>
          <w:rFonts w:ascii="Times New Roman" w:hAnsi="Times New Roman" w:cs="Times New Roman"/>
          <w:b/>
          <w:color w:val="auto"/>
          <w:lang w:val="hr-HR"/>
        </w:rPr>
        <w:lastRenderedPageBreak/>
        <w:t xml:space="preserve">PROVEDBA </w:t>
      </w:r>
      <w:r w:rsidR="004244BD" w:rsidRPr="00DA784E">
        <w:rPr>
          <w:rFonts w:ascii="Times New Roman" w:hAnsi="Times New Roman" w:cs="Times New Roman"/>
          <w:b/>
          <w:color w:val="auto"/>
          <w:lang w:val="hr-HR"/>
        </w:rPr>
        <w:t xml:space="preserve">AKTIVNOSTI </w:t>
      </w:r>
      <w:r w:rsidR="00AE6A08" w:rsidRPr="00DA784E">
        <w:rPr>
          <w:rFonts w:ascii="Times New Roman" w:hAnsi="Times New Roman" w:cs="Times New Roman"/>
          <w:b/>
          <w:color w:val="auto"/>
          <w:lang w:val="hr-HR"/>
        </w:rPr>
        <w:t>PO</w:t>
      </w:r>
      <w:r w:rsidR="005E151D" w:rsidRPr="00DA784E">
        <w:rPr>
          <w:rFonts w:ascii="Times New Roman" w:hAnsi="Times New Roman" w:cs="Times New Roman"/>
          <w:b/>
          <w:color w:val="auto"/>
          <w:lang w:val="hr-HR"/>
        </w:rPr>
        <w:t>SEBN</w:t>
      </w:r>
      <w:r w:rsidRPr="00DA784E">
        <w:rPr>
          <w:rFonts w:ascii="Times New Roman" w:hAnsi="Times New Roman" w:cs="Times New Roman"/>
          <w:b/>
          <w:color w:val="auto"/>
          <w:lang w:val="hr-HR"/>
        </w:rPr>
        <w:t>OG</w:t>
      </w:r>
      <w:r w:rsidR="005E151D" w:rsidRPr="00DA784E">
        <w:rPr>
          <w:rFonts w:ascii="Times New Roman" w:hAnsi="Times New Roman" w:cs="Times New Roman"/>
          <w:b/>
          <w:color w:val="auto"/>
          <w:lang w:val="hr-HR"/>
        </w:rPr>
        <w:t xml:space="preserve"> CILJ</w:t>
      </w:r>
      <w:r w:rsidRPr="00DA784E">
        <w:rPr>
          <w:rFonts w:ascii="Times New Roman" w:hAnsi="Times New Roman" w:cs="Times New Roman"/>
          <w:b/>
          <w:color w:val="auto"/>
          <w:lang w:val="hr-HR"/>
        </w:rPr>
        <w:t>A</w:t>
      </w:r>
      <w:r w:rsidR="005E151D" w:rsidRPr="00DA784E">
        <w:rPr>
          <w:rFonts w:ascii="Times New Roman" w:hAnsi="Times New Roman" w:cs="Times New Roman"/>
          <w:b/>
          <w:color w:val="auto"/>
          <w:lang w:val="hr-HR"/>
        </w:rPr>
        <w:t xml:space="preserve"> 4</w:t>
      </w:r>
      <w:r w:rsidR="00AE6A08" w:rsidRPr="00DA784E">
        <w:rPr>
          <w:rFonts w:ascii="Times New Roman" w:hAnsi="Times New Roman" w:cs="Times New Roman"/>
          <w:b/>
          <w:color w:val="auto"/>
          <w:lang w:val="hr-HR"/>
        </w:rPr>
        <w:t xml:space="preserve">. </w:t>
      </w:r>
      <w:r w:rsidR="005E151D" w:rsidRPr="00DA784E">
        <w:rPr>
          <w:rFonts w:ascii="Times New Roman" w:hAnsi="Times New Roman" w:cs="Times New Roman"/>
          <w:b/>
          <w:color w:val="auto"/>
          <w:lang w:val="hr-HR"/>
        </w:rPr>
        <w:t>UNAPRJEĐENJE SURADNJE S ORGANIZACIJAMA CIVILNOG DRUŠTVA I MEDIJIMA U ZAŠTITI LJUDSKIH PRAVA I SUZBIJANJU DISKRIMINACIJE</w:t>
      </w:r>
      <w:bookmarkEnd w:id="7"/>
    </w:p>
    <w:p w14:paraId="47494338" w14:textId="77777777" w:rsidR="004851ED" w:rsidRPr="00DA784E" w:rsidRDefault="004851ED" w:rsidP="004851ED">
      <w:pPr>
        <w:rPr>
          <w:lang w:val="hr-HR"/>
        </w:rPr>
      </w:pPr>
    </w:p>
    <w:p w14:paraId="0AB8F5C8" w14:textId="77777777" w:rsidR="00AE6A08" w:rsidRPr="00DA784E" w:rsidRDefault="00AE6A08" w:rsidP="00D078FD">
      <w:p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Svrha provedbe mjera i aktivnosti je:</w:t>
      </w:r>
    </w:p>
    <w:p w14:paraId="74B9A9C2" w14:textId="77777777" w:rsidR="005E151D" w:rsidRPr="00DA784E" w:rsidRDefault="005E151D" w:rsidP="00D078FD">
      <w:pPr>
        <w:pStyle w:val="ListParagraph"/>
        <w:numPr>
          <w:ilvl w:val="0"/>
          <w:numId w:val="21"/>
        </w:num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prepoznavanje razvojnih potreba organizacija civilnoga društva koje djeluju u području zaštite i promicanja ljudskih prava i poticanje razvoja zagovarački orijentiranih organizacija</w:t>
      </w:r>
    </w:p>
    <w:p w14:paraId="11B268D9" w14:textId="77777777" w:rsidR="005E151D" w:rsidRPr="00DA784E" w:rsidRDefault="005E151D" w:rsidP="00D078FD">
      <w:pPr>
        <w:pStyle w:val="ListParagraph"/>
        <w:numPr>
          <w:ilvl w:val="0"/>
          <w:numId w:val="21"/>
        </w:numPr>
        <w:spacing w:line="276" w:lineRule="auto"/>
        <w:jc w:val="both"/>
        <w:rPr>
          <w:rFonts w:ascii="Times New Roman" w:hAnsi="Times New Roman" w:cs="Times New Roman"/>
          <w:sz w:val="24"/>
          <w:lang w:val="hr-HR"/>
        </w:rPr>
      </w:pPr>
      <w:r w:rsidRPr="00DA784E">
        <w:rPr>
          <w:rFonts w:ascii="Times New Roman" w:hAnsi="Times New Roman" w:cs="Times New Roman"/>
          <w:sz w:val="24"/>
          <w:lang w:val="hr-HR"/>
        </w:rPr>
        <w:t>unaprijediti razinu medijskih sloboda, zastupljenost i kvalitetu medijskih sadržaja o ljudskim pravima i razinu znanja medijskih djelatnika o problematici zaštite i promicanja ljudskih prava</w:t>
      </w:r>
    </w:p>
    <w:p w14:paraId="046CF991" w14:textId="77777777" w:rsidR="005E151D" w:rsidRPr="00DA784E" w:rsidRDefault="005E151D" w:rsidP="005E151D">
      <w:pPr>
        <w:jc w:val="both"/>
        <w:rPr>
          <w:rFonts w:ascii="Times New Roman" w:hAnsi="Times New Roman" w:cs="Times New Roman"/>
          <w:sz w:val="24"/>
          <w:lang w:val="hr-HR"/>
        </w:rPr>
      </w:pPr>
    </w:p>
    <w:p w14:paraId="63AEF402" w14:textId="77777777" w:rsidR="005E151D" w:rsidRPr="00DA784E" w:rsidRDefault="005E151D" w:rsidP="005E151D">
      <w:pPr>
        <w:jc w:val="both"/>
        <w:rPr>
          <w:rFonts w:ascii="Times New Roman" w:hAnsi="Times New Roman" w:cs="Times New Roman"/>
          <w:b/>
          <w:sz w:val="24"/>
          <w:lang w:val="hr-HR"/>
        </w:rPr>
      </w:pPr>
      <w:r w:rsidRPr="00DA784E">
        <w:rPr>
          <w:rFonts w:ascii="Times New Roman" w:hAnsi="Times New Roman" w:cs="Times New Roman"/>
          <w:b/>
          <w:sz w:val="24"/>
          <w:lang w:val="hr-HR"/>
        </w:rPr>
        <w:t>MJERA 4.1. Poticati održiv i dugoročan razvoj organizacija civilnog društva koje štite i promiču ljudska prava</w:t>
      </w:r>
    </w:p>
    <w:p w14:paraId="49D3E3BE" w14:textId="77777777" w:rsidR="00EA2092" w:rsidRPr="00DA784E" w:rsidRDefault="005E151D"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4.1.1. Iniciranje i financijska podrška istraživanjima o doprinosu zagovaračkih organizacija civilnoga društva u ostvarivanju zaštite ljudskih prava u Republici Hrvatskoj</w:t>
      </w:r>
    </w:p>
    <w:p w14:paraId="60D4C2E4" w14:textId="77777777" w:rsidR="005E151D" w:rsidRPr="00DA784E" w:rsidRDefault="005E151D"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Nacionalna zaklada za razvoj civilnoga društva kroz Razvojnu suradnju u području Centara znanja za društveni razvoj u Republici Hrvatskoj</w:t>
      </w:r>
    </w:p>
    <w:p w14:paraId="5D45A0FC" w14:textId="77777777" w:rsidR="005E151D" w:rsidRPr="00DA784E" w:rsidRDefault="005E151D"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Partneri: Organizacije civilnoga društva (9 Centara znanja)</w:t>
      </w:r>
    </w:p>
    <w:p w14:paraId="533DBC90" w14:textId="77777777" w:rsidR="005E151D" w:rsidRPr="00DA784E" w:rsidRDefault="005E151D" w:rsidP="00EA2092">
      <w:pPr>
        <w:jc w:val="both"/>
        <w:rPr>
          <w:rFonts w:ascii="Times New Roman" w:hAnsi="Times New Roman" w:cs="Times New Roman"/>
          <w:iCs/>
          <w:sz w:val="24"/>
          <w:lang w:val="hr-HR"/>
        </w:rPr>
      </w:pPr>
      <w:r w:rsidRPr="00DA784E">
        <w:rPr>
          <w:rFonts w:ascii="Times New Roman" w:hAnsi="Times New Roman" w:cs="Times New Roman"/>
          <w:iCs/>
          <w:sz w:val="24"/>
          <w:lang w:val="hr-HR"/>
        </w:rPr>
        <w:t>Provedba ugovorenih aktivnosti Centara znanja.</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7C680910" w14:textId="77777777" w:rsidTr="00A47E35">
        <w:trPr>
          <w:trHeight w:val="1181"/>
        </w:trPr>
        <w:tc>
          <w:tcPr>
            <w:tcW w:w="2254" w:type="dxa"/>
            <w:shd w:val="clear" w:color="auto" w:fill="FFFFFF" w:themeFill="background1"/>
            <w:vAlign w:val="center"/>
          </w:tcPr>
          <w:p w14:paraId="0277B210" w14:textId="77777777" w:rsidR="005E151D" w:rsidRPr="00DA784E" w:rsidRDefault="005E151D" w:rsidP="00577CC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44F6C9CF" w14:textId="77777777" w:rsidR="005E151D" w:rsidRPr="00DA784E" w:rsidRDefault="00A47E35" w:rsidP="00A47E35">
            <w:pPr>
              <w:jc w:val="center"/>
              <w:rPr>
                <w:rFonts w:ascii="Times New Roman" w:hAnsi="Times New Roman" w:cs="Times New Roman"/>
                <w:b/>
                <w:iCs/>
                <w:sz w:val="20"/>
                <w:lang w:val="hr-HR"/>
              </w:rPr>
            </w:pPr>
            <w:r w:rsidRPr="00DA784E">
              <w:rPr>
                <w:rFonts w:ascii="Times New Roman" w:hAnsi="Times New Roman" w:cs="Times New Roman"/>
                <w:b/>
                <w:iCs/>
                <w:sz w:val="20"/>
                <w:lang w:val="hr-HR"/>
              </w:rPr>
              <w:t>/</w:t>
            </w:r>
          </w:p>
        </w:tc>
        <w:tc>
          <w:tcPr>
            <w:tcW w:w="2268" w:type="dxa"/>
            <w:vAlign w:val="center"/>
          </w:tcPr>
          <w:p w14:paraId="4AA8D44E" w14:textId="77777777" w:rsidR="005E151D" w:rsidRPr="00DA784E" w:rsidRDefault="00A47E35" w:rsidP="00A47E35">
            <w:pPr>
              <w:jc w:val="center"/>
              <w:rPr>
                <w:rFonts w:ascii="Times New Roman" w:hAnsi="Times New Roman" w:cs="Times New Roman"/>
                <w:b/>
                <w:iCs/>
                <w:sz w:val="20"/>
                <w:lang w:val="hr-HR"/>
              </w:rPr>
            </w:pPr>
            <w:r w:rsidRPr="00DA784E">
              <w:rPr>
                <w:rFonts w:ascii="Times New Roman" w:hAnsi="Times New Roman" w:cs="Times New Roman"/>
                <w:b/>
                <w:iCs/>
                <w:sz w:val="20"/>
                <w:lang w:val="hr-HR"/>
              </w:rPr>
              <w:t>/</w:t>
            </w:r>
          </w:p>
        </w:tc>
        <w:tc>
          <w:tcPr>
            <w:tcW w:w="2075" w:type="dxa"/>
            <w:vAlign w:val="center"/>
          </w:tcPr>
          <w:p w14:paraId="49E59777" w14:textId="77777777" w:rsidR="005E151D" w:rsidRPr="00DA784E" w:rsidRDefault="005E151D" w:rsidP="005E151D">
            <w:pPr>
              <w:rPr>
                <w:rFonts w:ascii="Times New Roman" w:hAnsi="Times New Roman" w:cs="Times New Roman"/>
                <w:b/>
                <w:iCs/>
                <w:sz w:val="20"/>
                <w:lang w:val="hr-HR"/>
              </w:rPr>
            </w:pPr>
            <w:r w:rsidRPr="00DA784E">
              <w:rPr>
                <w:rFonts w:ascii="Times New Roman" w:hAnsi="Times New Roman" w:cs="Times New Roman"/>
                <w:b/>
                <w:iCs/>
                <w:sz w:val="20"/>
                <w:lang w:val="hr-HR"/>
              </w:rPr>
              <w:t>Broj financiranih</w:t>
            </w:r>
          </w:p>
          <w:p w14:paraId="07F095FD" w14:textId="77777777" w:rsidR="005E151D" w:rsidRPr="00DA784E" w:rsidRDefault="005E151D" w:rsidP="005E151D">
            <w:pPr>
              <w:rPr>
                <w:rFonts w:ascii="Times New Roman" w:hAnsi="Times New Roman" w:cs="Times New Roman"/>
                <w:b/>
                <w:iCs/>
                <w:sz w:val="20"/>
                <w:lang w:val="hr-HR"/>
              </w:rPr>
            </w:pPr>
            <w:r w:rsidRPr="00DA784E">
              <w:rPr>
                <w:rFonts w:ascii="Times New Roman" w:hAnsi="Times New Roman" w:cs="Times New Roman"/>
                <w:b/>
                <w:iCs/>
                <w:sz w:val="20"/>
                <w:lang w:val="hr-HR"/>
              </w:rPr>
              <w:t>istraživanja po</w:t>
            </w:r>
          </w:p>
          <w:p w14:paraId="33B6B1A6" w14:textId="77777777" w:rsidR="005E151D" w:rsidRPr="00DA784E" w:rsidRDefault="005E151D" w:rsidP="005E151D">
            <w:pPr>
              <w:rPr>
                <w:rFonts w:ascii="Times New Roman" w:hAnsi="Times New Roman" w:cs="Times New Roman"/>
                <w:b/>
                <w:iCs/>
                <w:sz w:val="20"/>
                <w:lang w:val="hr-HR"/>
              </w:rPr>
            </w:pPr>
            <w:r w:rsidRPr="00DA784E">
              <w:rPr>
                <w:rFonts w:ascii="Times New Roman" w:hAnsi="Times New Roman" w:cs="Times New Roman"/>
                <w:b/>
                <w:iCs/>
                <w:sz w:val="20"/>
                <w:lang w:val="hr-HR"/>
              </w:rPr>
              <w:t>programskom</w:t>
            </w:r>
          </w:p>
          <w:p w14:paraId="02CA03A0" w14:textId="77777777" w:rsidR="005E151D" w:rsidRPr="00DA784E" w:rsidRDefault="005E151D" w:rsidP="005E151D">
            <w:pPr>
              <w:rPr>
                <w:rFonts w:ascii="Times New Roman" w:hAnsi="Times New Roman" w:cs="Times New Roman"/>
                <w:b/>
                <w:iCs/>
                <w:sz w:val="20"/>
                <w:lang w:val="hr-HR"/>
              </w:rPr>
            </w:pPr>
            <w:r w:rsidRPr="00DA784E">
              <w:rPr>
                <w:rFonts w:ascii="Times New Roman" w:hAnsi="Times New Roman" w:cs="Times New Roman"/>
                <w:b/>
                <w:iCs/>
                <w:sz w:val="20"/>
                <w:lang w:val="hr-HR"/>
              </w:rPr>
              <w:t>području tijekom</w:t>
            </w:r>
          </w:p>
          <w:p w14:paraId="1AF9CE32" w14:textId="77777777" w:rsidR="005E151D" w:rsidRPr="00DA784E" w:rsidRDefault="005E151D" w:rsidP="005E151D">
            <w:pPr>
              <w:rPr>
                <w:rFonts w:ascii="Times New Roman" w:hAnsi="Times New Roman" w:cs="Times New Roman"/>
                <w:b/>
                <w:iCs/>
                <w:sz w:val="20"/>
                <w:lang w:val="hr-HR"/>
              </w:rPr>
            </w:pPr>
            <w:r w:rsidRPr="00DA784E">
              <w:rPr>
                <w:rFonts w:ascii="Times New Roman" w:hAnsi="Times New Roman" w:cs="Times New Roman"/>
                <w:b/>
                <w:iCs/>
                <w:sz w:val="20"/>
                <w:lang w:val="hr-HR"/>
              </w:rPr>
              <w:t>četiri godine</w:t>
            </w:r>
          </w:p>
        </w:tc>
      </w:tr>
      <w:tr w:rsidR="00DA784E" w:rsidRPr="00DA784E" w14:paraId="173E7515" w14:textId="77777777" w:rsidTr="00A47E35">
        <w:trPr>
          <w:trHeight w:val="850"/>
        </w:trPr>
        <w:tc>
          <w:tcPr>
            <w:tcW w:w="2254" w:type="dxa"/>
            <w:shd w:val="clear" w:color="auto" w:fill="FFFFFF" w:themeFill="background1"/>
            <w:vAlign w:val="center"/>
          </w:tcPr>
          <w:p w14:paraId="3E30A4CC" w14:textId="77777777" w:rsidR="005E151D" w:rsidRPr="00DA784E" w:rsidRDefault="005E151D" w:rsidP="00577CC6">
            <w:pPr>
              <w:rPr>
                <w:rFonts w:ascii="Times New Roman" w:hAnsi="Times New Roman" w:cs="Times New Roman"/>
                <w:sz w:val="20"/>
                <w:lang w:val="hr-HR"/>
              </w:rPr>
            </w:pPr>
            <w:r w:rsidRPr="00DA784E">
              <w:rPr>
                <w:rFonts w:ascii="Times New Roman" w:hAnsi="Times New Roman" w:cs="Times New Roman"/>
                <w:sz w:val="20"/>
                <w:lang w:val="hr-HR"/>
              </w:rPr>
              <w:t>Planirani ishodi za pokazatelje provedbe u 2023. godini</w:t>
            </w:r>
          </w:p>
        </w:tc>
        <w:tc>
          <w:tcPr>
            <w:tcW w:w="2419" w:type="dxa"/>
            <w:vAlign w:val="center"/>
          </w:tcPr>
          <w:p w14:paraId="6B2EF4DB" w14:textId="77777777" w:rsidR="005E151D" w:rsidRPr="00DA784E" w:rsidRDefault="00A47E35" w:rsidP="00A47E35">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c>
          <w:tcPr>
            <w:tcW w:w="2268" w:type="dxa"/>
            <w:vAlign w:val="center"/>
          </w:tcPr>
          <w:p w14:paraId="03747218" w14:textId="77777777" w:rsidR="005E151D" w:rsidRPr="00DA784E" w:rsidRDefault="00A47E35" w:rsidP="00A47E35">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c>
          <w:tcPr>
            <w:tcW w:w="2075" w:type="dxa"/>
            <w:vAlign w:val="center"/>
          </w:tcPr>
          <w:p w14:paraId="2549B200" w14:textId="77777777" w:rsidR="005E151D" w:rsidRPr="00DA784E" w:rsidRDefault="005E151D" w:rsidP="00577CC6">
            <w:pPr>
              <w:jc w:val="center"/>
              <w:rPr>
                <w:rFonts w:ascii="Times New Roman" w:hAnsi="Times New Roman" w:cs="Times New Roman"/>
                <w:iCs/>
                <w:sz w:val="20"/>
                <w:lang w:val="hr-HR"/>
              </w:rPr>
            </w:pPr>
            <w:r w:rsidRPr="00DA784E">
              <w:rPr>
                <w:rFonts w:ascii="Times New Roman" w:hAnsi="Times New Roman" w:cs="Times New Roman"/>
                <w:iCs/>
                <w:sz w:val="20"/>
                <w:lang w:val="hr-HR"/>
              </w:rPr>
              <w:t>1.465.476 EUR</w:t>
            </w:r>
          </w:p>
        </w:tc>
      </w:tr>
      <w:tr w:rsidR="00DA784E" w:rsidRPr="00DA784E" w14:paraId="460E23B4" w14:textId="77777777" w:rsidTr="00A47E35">
        <w:trPr>
          <w:trHeight w:val="842"/>
        </w:trPr>
        <w:tc>
          <w:tcPr>
            <w:tcW w:w="2254" w:type="dxa"/>
            <w:shd w:val="clear" w:color="auto" w:fill="FFFFFF" w:themeFill="background1"/>
            <w:vAlign w:val="center"/>
          </w:tcPr>
          <w:p w14:paraId="521E5A41" w14:textId="77777777" w:rsidR="005E151D" w:rsidRPr="00DA784E" w:rsidRDefault="005E151D" w:rsidP="00577CC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71794F38" w14:textId="77777777" w:rsidR="005E151D" w:rsidRPr="00DA784E" w:rsidRDefault="005E151D" w:rsidP="00A47E35">
            <w:pPr>
              <w:autoSpaceDE w:val="0"/>
              <w:autoSpaceDN w:val="0"/>
              <w:adjustRightInd w:val="0"/>
              <w:jc w:val="center"/>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p w14:paraId="55E10EDA" w14:textId="77777777" w:rsidR="005E151D" w:rsidRPr="00DA784E" w:rsidRDefault="005E151D" w:rsidP="00A47E35">
            <w:pPr>
              <w:autoSpaceDE w:val="0"/>
              <w:autoSpaceDN w:val="0"/>
              <w:adjustRightInd w:val="0"/>
              <w:jc w:val="center"/>
              <w:rPr>
                <w:rFonts w:ascii="Times New Roman" w:hAnsi="Times New Roman" w:cs="Times New Roman"/>
                <w:b/>
                <w:sz w:val="20"/>
                <w:lang w:val="hr-HR"/>
              </w:rPr>
            </w:pPr>
          </w:p>
        </w:tc>
        <w:tc>
          <w:tcPr>
            <w:tcW w:w="2268" w:type="dxa"/>
            <w:vAlign w:val="center"/>
          </w:tcPr>
          <w:p w14:paraId="3603B69C" w14:textId="77777777" w:rsidR="005E151D" w:rsidRPr="00DA784E" w:rsidRDefault="005E151D" w:rsidP="00A47E35">
            <w:pPr>
              <w:autoSpaceDE w:val="0"/>
              <w:autoSpaceDN w:val="0"/>
              <w:adjustRightInd w:val="0"/>
              <w:jc w:val="center"/>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47814A59" w14:textId="77777777" w:rsidR="005E151D" w:rsidRPr="00DA784E" w:rsidRDefault="005E151D" w:rsidP="00577CC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53B10D86" w14:textId="77777777" w:rsidTr="00A47E35">
        <w:trPr>
          <w:trHeight w:val="698"/>
        </w:trPr>
        <w:tc>
          <w:tcPr>
            <w:tcW w:w="2254" w:type="dxa"/>
            <w:shd w:val="clear" w:color="auto" w:fill="FFFFFF" w:themeFill="background1"/>
            <w:vAlign w:val="center"/>
          </w:tcPr>
          <w:p w14:paraId="277C9565" w14:textId="77777777" w:rsidR="005E151D" w:rsidRPr="00DA784E" w:rsidRDefault="005E151D" w:rsidP="00577CC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717C17D5" w14:textId="77777777" w:rsidR="005E151D" w:rsidRPr="00DA784E" w:rsidRDefault="00A47E35" w:rsidP="00A47E35">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c>
          <w:tcPr>
            <w:tcW w:w="2268" w:type="dxa"/>
            <w:vAlign w:val="center"/>
          </w:tcPr>
          <w:p w14:paraId="40AB45E8" w14:textId="77777777" w:rsidR="005E151D" w:rsidRPr="00DA784E" w:rsidRDefault="00A47E35" w:rsidP="00A47E35">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p w14:paraId="05A5B51E" w14:textId="77777777" w:rsidR="005E151D" w:rsidRPr="00DA784E" w:rsidRDefault="005E151D" w:rsidP="00A47E35">
            <w:pPr>
              <w:jc w:val="center"/>
              <w:rPr>
                <w:rFonts w:ascii="Times New Roman" w:hAnsi="Times New Roman" w:cs="Times New Roman"/>
                <w:iCs/>
                <w:sz w:val="20"/>
                <w:lang w:val="hr-HR"/>
              </w:rPr>
            </w:pPr>
          </w:p>
        </w:tc>
        <w:tc>
          <w:tcPr>
            <w:tcW w:w="2075" w:type="dxa"/>
            <w:vAlign w:val="center"/>
          </w:tcPr>
          <w:p w14:paraId="4121FF96" w14:textId="77777777" w:rsidR="005E151D" w:rsidRPr="00DA784E" w:rsidRDefault="005E151D" w:rsidP="005E151D">
            <w:pPr>
              <w:jc w:val="both"/>
              <w:rPr>
                <w:rFonts w:ascii="Times New Roman" w:hAnsi="Times New Roman" w:cs="Times New Roman"/>
                <w:iCs/>
                <w:sz w:val="20"/>
                <w:lang w:val="hr-HR"/>
              </w:rPr>
            </w:pPr>
            <w:r w:rsidRPr="00DA784E">
              <w:rPr>
                <w:rFonts w:ascii="Times New Roman" w:hAnsi="Times New Roman" w:cs="Times New Roman"/>
                <w:iCs/>
                <w:sz w:val="20"/>
                <w:lang w:val="hr-HR"/>
              </w:rPr>
              <w:t>Dio prihoda od igara</w:t>
            </w:r>
          </w:p>
          <w:p w14:paraId="50570677" w14:textId="77777777" w:rsidR="005E151D" w:rsidRPr="00DA784E" w:rsidRDefault="005E151D" w:rsidP="005E151D">
            <w:pPr>
              <w:jc w:val="both"/>
              <w:rPr>
                <w:rFonts w:ascii="Times New Roman" w:hAnsi="Times New Roman" w:cs="Times New Roman"/>
                <w:iCs/>
                <w:sz w:val="20"/>
                <w:lang w:val="hr-HR"/>
              </w:rPr>
            </w:pPr>
            <w:r w:rsidRPr="00DA784E">
              <w:rPr>
                <w:rFonts w:ascii="Times New Roman" w:hAnsi="Times New Roman" w:cs="Times New Roman"/>
                <w:iCs/>
                <w:sz w:val="20"/>
                <w:lang w:val="hr-HR"/>
              </w:rPr>
              <w:t>na sreću</w:t>
            </w:r>
          </w:p>
          <w:p w14:paraId="359FEF6E" w14:textId="77777777" w:rsidR="005E151D" w:rsidRPr="00DA784E" w:rsidRDefault="005E151D" w:rsidP="005E151D">
            <w:pPr>
              <w:jc w:val="both"/>
              <w:rPr>
                <w:rFonts w:ascii="Times New Roman" w:hAnsi="Times New Roman" w:cs="Times New Roman"/>
                <w:iCs/>
                <w:sz w:val="20"/>
                <w:lang w:val="hr-HR"/>
              </w:rPr>
            </w:pPr>
            <w:r w:rsidRPr="00DA784E">
              <w:rPr>
                <w:rFonts w:ascii="Times New Roman" w:hAnsi="Times New Roman" w:cs="Times New Roman"/>
                <w:iCs/>
                <w:sz w:val="20"/>
                <w:lang w:val="hr-HR"/>
              </w:rPr>
              <w:t>1.465.476 EUR</w:t>
            </w:r>
          </w:p>
        </w:tc>
      </w:tr>
      <w:tr w:rsidR="00DA784E" w:rsidRPr="00DA784E" w14:paraId="6CF825CB" w14:textId="77777777" w:rsidTr="00577CC6">
        <w:trPr>
          <w:trHeight w:val="708"/>
        </w:trPr>
        <w:tc>
          <w:tcPr>
            <w:tcW w:w="2254" w:type="dxa"/>
            <w:shd w:val="clear" w:color="auto" w:fill="FFFFFF" w:themeFill="background1"/>
            <w:vAlign w:val="center"/>
          </w:tcPr>
          <w:p w14:paraId="4A60C138" w14:textId="77777777" w:rsidR="005E151D" w:rsidRPr="00DA784E" w:rsidRDefault="005E151D" w:rsidP="00577CC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7CE15EA0" w14:textId="77777777" w:rsidR="005E151D" w:rsidRPr="00DA784E" w:rsidRDefault="005E151D" w:rsidP="00577CC6">
            <w:pPr>
              <w:rPr>
                <w:rFonts w:ascii="Times New Roman" w:hAnsi="Times New Roman" w:cs="Times New Roman"/>
                <w:b/>
                <w:iCs/>
                <w:sz w:val="20"/>
                <w:lang w:val="hr-HR"/>
              </w:rPr>
            </w:pPr>
            <w:r w:rsidRPr="00DA784E">
              <w:rPr>
                <w:rFonts w:ascii="Times New Roman" w:hAnsi="Times New Roman" w:cs="Times New Roman"/>
                <w:b/>
                <w:iCs/>
                <w:sz w:val="20"/>
                <w:lang w:val="hr-HR"/>
              </w:rPr>
              <w:t>4. tromjesečje 2023. godine</w:t>
            </w:r>
          </w:p>
        </w:tc>
      </w:tr>
    </w:tbl>
    <w:p w14:paraId="06CEDEC0" w14:textId="77777777" w:rsidR="00EA2092" w:rsidRPr="00DA784E" w:rsidRDefault="00EA2092" w:rsidP="00EA2092">
      <w:pPr>
        <w:jc w:val="both"/>
        <w:rPr>
          <w:rFonts w:ascii="Times New Roman" w:hAnsi="Times New Roman" w:cs="Times New Roman"/>
          <w:iCs/>
          <w:sz w:val="24"/>
          <w:lang w:val="hr-HR"/>
        </w:rPr>
      </w:pPr>
    </w:p>
    <w:p w14:paraId="494424EC" w14:textId="77777777" w:rsidR="00747E45" w:rsidRPr="00DA784E" w:rsidRDefault="00747E45" w:rsidP="00EA2092">
      <w:pPr>
        <w:jc w:val="both"/>
        <w:rPr>
          <w:rFonts w:ascii="Times New Roman" w:hAnsi="Times New Roman" w:cs="Times New Roman"/>
          <w:iCs/>
          <w:sz w:val="24"/>
          <w:lang w:val="hr-HR"/>
        </w:rPr>
      </w:pPr>
    </w:p>
    <w:p w14:paraId="56493BEA" w14:textId="77777777" w:rsidR="00747E45" w:rsidRPr="00DA784E" w:rsidRDefault="00747E45" w:rsidP="00EA2092">
      <w:pPr>
        <w:jc w:val="both"/>
        <w:rPr>
          <w:rFonts w:ascii="Times New Roman" w:hAnsi="Times New Roman" w:cs="Times New Roman"/>
          <w:iCs/>
          <w:sz w:val="24"/>
          <w:lang w:val="hr-HR"/>
        </w:rPr>
      </w:pPr>
    </w:p>
    <w:p w14:paraId="528C531A" w14:textId="77777777" w:rsidR="00747E45" w:rsidRPr="00DA784E" w:rsidRDefault="00747E45" w:rsidP="00EA2092">
      <w:pPr>
        <w:jc w:val="both"/>
        <w:rPr>
          <w:rFonts w:ascii="Times New Roman" w:hAnsi="Times New Roman" w:cs="Times New Roman"/>
          <w:iCs/>
          <w:sz w:val="24"/>
          <w:lang w:val="hr-HR"/>
        </w:rPr>
      </w:pPr>
    </w:p>
    <w:p w14:paraId="6C5CF724" w14:textId="77777777" w:rsidR="00747E45" w:rsidRPr="00DA784E" w:rsidRDefault="00747E45" w:rsidP="00EA2092">
      <w:pPr>
        <w:jc w:val="both"/>
        <w:rPr>
          <w:rFonts w:ascii="Times New Roman" w:hAnsi="Times New Roman" w:cs="Times New Roman"/>
          <w:iCs/>
          <w:sz w:val="24"/>
          <w:lang w:val="hr-HR"/>
        </w:rPr>
      </w:pPr>
    </w:p>
    <w:p w14:paraId="45821318" w14:textId="77777777" w:rsidR="00747E45" w:rsidRPr="00DA784E" w:rsidRDefault="00747E45" w:rsidP="00EA2092">
      <w:pPr>
        <w:jc w:val="both"/>
        <w:rPr>
          <w:rFonts w:ascii="Times New Roman" w:hAnsi="Times New Roman" w:cs="Times New Roman"/>
          <w:b/>
          <w:iCs/>
          <w:sz w:val="24"/>
          <w:lang w:val="hr-HR"/>
        </w:rPr>
      </w:pPr>
      <w:r w:rsidRPr="00DA784E">
        <w:rPr>
          <w:rFonts w:ascii="Times New Roman" w:hAnsi="Times New Roman" w:cs="Times New Roman"/>
          <w:b/>
          <w:iCs/>
          <w:sz w:val="24"/>
          <w:lang w:val="hr-HR"/>
        </w:rPr>
        <w:t>MJERA 4.2. Osiguravanje slobodnog medijskog prostora i jačanje profesionalnog rada novinara</w:t>
      </w:r>
    </w:p>
    <w:p w14:paraId="2A2352AB" w14:textId="77777777" w:rsidR="00EA2092" w:rsidRPr="00DA784E" w:rsidRDefault="00747E45"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4.2.1. Promicanje medijskog pluralizma putem edukacije manjinskih zajednica o mogućnostima postojećeg zakonodavnog rješenja i utvrđivanjem interesa za pokretanje novih radijskih i televizijskih programa</w:t>
      </w:r>
    </w:p>
    <w:p w14:paraId="28272085" w14:textId="77777777" w:rsidR="00747E45" w:rsidRPr="00DA784E" w:rsidRDefault="00747E45" w:rsidP="00EA2092">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Agencija za elektroničke medije</w:t>
      </w:r>
    </w:p>
    <w:p w14:paraId="540CBD4F" w14:textId="54322D05" w:rsidR="004272DD" w:rsidRPr="00DA784E" w:rsidRDefault="00747E45" w:rsidP="004272D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Dodjela sredstava Fonda za poticanje pluralizma i raznovrsnosti elektroničkih medija u 2023. godini u okviru kategorije nacionalne manjine u Republici Hrvatskoj</w:t>
      </w:r>
      <w:r w:rsidR="004272DD" w:rsidRPr="00DA784E">
        <w:rPr>
          <w:rFonts w:ascii="Times New Roman" w:hAnsi="Times New Roman" w:cs="Times New Roman"/>
          <w:iCs/>
          <w:sz w:val="24"/>
          <w:lang w:val="hr-HR"/>
        </w:rPr>
        <w:t>, ukupno je na navedenim</w:t>
      </w:r>
      <w:r w:rsidR="001519C8" w:rsidRPr="00DA784E">
        <w:rPr>
          <w:rFonts w:ascii="Times New Roman" w:hAnsi="Times New Roman" w:cs="Times New Roman"/>
          <w:iCs/>
          <w:sz w:val="24"/>
          <w:lang w:val="hr-HR"/>
        </w:rPr>
        <w:t xml:space="preserve"> </w:t>
      </w:r>
      <w:r w:rsidR="004272DD" w:rsidRPr="00DA784E">
        <w:rPr>
          <w:rFonts w:ascii="Times New Roman" w:hAnsi="Times New Roman" w:cs="Times New Roman"/>
          <w:iCs/>
          <w:sz w:val="24"/>
          <w:lang w:val="hr-HR"/>
        </w:rPr>
        <w:t>natječajima nakladnicima televizije i radija, profitnim i neprofitnim pružateljima</w:t>
      </w:r>
      <w:r w:rsidR="001519C8" w:rsidRPr="00DA784E">
        <w:rPr>
          <w:rFonts w:ascii="Times New Roman" w:hAnsi="Times New Roman" w:cs="Times New Roman"/>
          <w:iCs/>
          <w:sz w:val="24"/>
          <w:lang w:val="hr-HR"/>
        </w:rPr>
        <w:t xml:space="preserve"> </w:t>
      </w:r>
      <w:r w:rsidR="004272DD" w:rsidRPr="00DA784E">
        <w:rPr>
          <w:rFonts w:ascii="Times New Roman" w:hAnsi="Times New Roman" w:cs="Times New Roman"/>
          <w:iCs/>
          <w:sz w:val="24"/>
          <w:lang w:val="hr-HR"/>
        </w:rPr>
        <w:t>elektroničkih publikacija te neprofitnim proizvođačima audiovizualnog programa za</w:t>
      </w:r>
      <w:r w:rsidR="001519C8" w:rsidRPr="00DA784E">
        <w:rPr>
          <w:rFonts w:ascii="Times New Roman" w:hAnsi="Times New Roman" w:cs="Times New Roman"/>
          <w:iCs/>
          <w:sz w:val="24"/>
          <w:lang w:val="hr-HR"/>
        </w:rPr>
        <w:t xml:space="preserve"> </w:t>
      </w:r>
      <w:r w:rsidR="004272DD" w:rsidRPr="00DA784E">
        <w:rPr>
          <w:rFonts w:ascii="Times New Roman" w:hAnsi="Times New Roman" w:cs="Times New Roman"/>
          <w:iCs/>
          <w:sz w:val="24"/>
          <w:lang w:val="hr-HR"/>
        </w:rPr>
        <w:t>kategoriju programa Nacionalne manjine u Republici Hrvatskoj dodijeljeno 250.312,14 eura.</w:t>
      </w:r>
      <w:r w:rsidR="001519C8" w:rsidRPr="00DA784E">
        <w:rPr>
          <w:rFonts w:ascii="Times New Roman" w:hAnsi="Times New Roman" w:cs="Times New Roman"/>
          <w:iCs/>
          <w:sz w:val="24"/>
          <w:lang w:val="hr-HR"/>
        </w:rPr>
        <w:t xml:space="preserve"> </w:t>
      </w:r>
      <w:r w:rsidR="004272DD" w:rsidRPr="00DA784E">
        <w:rPr>
          <w:rFonts w:ascii="Times New Roman" w:hAnsi="Times New Roman" w:cs="Times New Roman"/>
          <w:iCs/>
          <w:sz w:val="24"/>
          <w:lang w:val="hr-HR"/>
        </w:rPr>
        <w:t>Od tog iznosa dodijeljeno je 103.759,59 eura za ukupno 28 radio emisija na navedenu temu, 52.630,05</w:t>
      </w:r>
      <w:r w:rsidR="001519C8" w:rsidRPr="00DA784E">
        <w:rPr>
          <w:rFonts w:ascii="Times New Roman" w:hAnsi="Times New Roman" w:cs="Times New Roman"/>
          <w:iCs/>
          <w:sz w:val="24"/>
          <w:lang w:val="hr-HR"/>
        </w:rPr>
        <w:t xml:space="preserve"> </w:t>
      </w:r>
      <w:r w:rsidR="004272DD" w:rsidRPr="00DA784E">
        <w:rPr>
          <w:rFonts w:ascii="Times New Roman" w:hAnsi="Times New Roman" w:cs="Times New Roman"/>
          <w:iCs/>
          <w:sz w:val="24"/>
          <w:lang w:val="hr-HR"/>
        </w:rPr>
        <w:t>eura za sedam sadržaja elektroničkih publikacija koje se odnose na nacionalne manjine te 93.922,50 eura</w:t>
      </w:r>
      <w:r w:rsidR="001519C8" w:rsidRPr="00DA784E">
        <w:rPr>
          <w:rFonts w:ascii="Times New Roman" w:hAnsi="Times New Roman" w:cs="Times New Roman"/>
          <w:iCs/>
          <w:sz w:val="24"/>
          <w:lang w:val="hr-HR"/>
        </w:rPr>
        <w:t xml:space="preserve"> </w:t>
      </w:r>
      <w:r w:rsidR="004272DD" w:rsidRPr="00DA784E">
        <w:rPr>
          <w:rFonts w:ascii="Times New Roman" w:hAnsi="Times New Roman" w:cs="Times New Roman"/>
          <w:iCs/>
          <w:sz w:val="24"/>
          <w:lang w:val="hr-HR"/>
        </w:rPr>
        <w:t>za pet televizijskih emisija.</w:t>
      </w:r>
    </w:p>
    <w:tbl>
      <w:tblPr>
        <w:tblStyle w:val="TableGrid"/>
        <w:tblW w:w="0" w:type="auto"/>
        <w:tblLook w:val="04A0" w:firstRow="1" w:lastRow="0" w:firstColumn="1" w:lastColumn="0" w:noHBand="0" w:noVBand="1"/>
      </w:tblPr>
      <w:tblGrid>
        <w:gridCol w:w="2254"/>
        <w:gridCol w:w="2419"/>
        <w:gridCol w:w="2268"/>
        <w:gridCol w:w="2075"/>
      </w:tblGrid>
      <w:tr w:rsidR="00DA784E" w:rsidRPr="00DA784E" w14:paraId="5266CA63" w14:textId="77777777" w:rsidTr="00577CC6">
        <w:trPr>
          <w:trHeight w:val="1181"/>
        </w:trPr>
        <w:tc>
          <w:tcPr>
            <w:tcW w:w="2254" w:type="dxa"/>
            <w:shd w:val="clear" w:color="auto" w:fill="FFFFFF" w:themeFill="background1"/>
            <w:vAlign w:val="center"/>
          </w:tcPr>
          <w:p w14:paraId="1C45E0BE" w14:textId="77777777" w:rsidR="00747E45" w:rsidRPr="00DA784E" w:rsidRDefault="00747E45" w:rsidP="00577CC6">
            <w:pPr>
              <w:rPr>
                <w:rFonts w:ascii="Times New Roman" w:hAnsi="Times New Roman" w:cs="Times New Roman"/>
                <w:b/>
                <w:sz w:val="20"/>
                <w:lang w:val="hr-HR"/>
              </w:rPr>
            </w:pPr>
            <w:r w:rsidRPr="00DA784E">
              <w:rPr>
                <w:rFonts w:ascii="Times New Roman" w:hAnsi="Times New Roman" w:cs="Times New Roman"/>
                <w:b/>
                <w:sz w:val="20"/>
                <w:lang w:val="hr-HR"/>
              </w:rPr>
              <w:t>POKAZATELJI PROVEDBE i POKAZATELJI uspješnosti provedbe</w:t>
            </w:r>
          </w:p>
        </w:tc>
        <w:tc>
          <w:tcPr>
            <w:tcW w:w="2419" w:type="dxa"/>
            <w:vAlign w:val="center"/>
          </w:tcPr>
          <w:p w14:paraId="5FAA98C0" w14:textId="77777777" w:rsidR="00740864" w:rsidRPr="00DA784E" w:rsidRDefault="00740864" w:rsidP="00740864">
            <w:pPr>
              <w:jc w:val="center"/>
              <w:rPr>
                <w:rFonts w:ascii="Times New Roman" w:hAnsi="Times New Roman" w:cs="Times New Roman"/>
                <w:bCs/>
                <w:iCs/>
                <w:sz w:val="20"/>
                <w:lang w:val="hr-HR"/>
              </w:rPr>
            </w:pPr>
            <w:r w:rsidRPr="00DA784E">
              <w:rPr>
                <w:rFonts w:ascii="Times New Roman" w:hAnsi="Times New Roman" w:cs="Times New Roman"/>
                <w:bCs/>
                <w:iCs/>
                <w:sz w:val="20"/>
                <w:lang w:val="hr-HR"/>
              </w:rPr>
              <w:t>Dodijeljena sredstva iz Fonda za poticanje pluralizma i raznovrsnost elektroničkih</w:t>
            </w:r>
          </w:p>
          <w:p w14:paraId="3FCB8F7F" w14:textId="1E19ACA0" w:rsidR="00747E45" w:rsidRPr="00DA784E" w:rsidRDefault="00740864" w:rsidP="00740864">
            <w:pPr>
              <w:jc w:val="center"/>
              <w:rPr>
                <w:rFonts w:ascii="Times New Roman" w:hAnsi="Times New Roman" w:cs="Times New Roman"/>
                <w:b/>
                <w:iCs/>
                <w:sz w:val="20"/>
                <w:lang w:val="hr-HR"/>
              </w:rPr>
            </w:pPr>
            <w:r w:rsidRPr="00DA784E">
              <w:rPr>
                <w:rFonts w:ascii="Times New Roman" w:hAnsi="Times New Roman" w:cs="Times New Roman"/>
                <w:bCs/>
                <w:iCs/>
                <w:sz w:val="20"/>
                <w:lang w:val="hr-HR"/>
              </w:rPr>
              <w:t>medija u okviru kategorije nacionalne manjine u Republici Hrvatskoj</w:t>
            </w:r>
          </w:p>
        </w:tc>
        <w:tc>
          <w:tcPr>
            <w:tcW w:w="2268" w:type="dxa"/>
            <w:vAlign w:val="center"/>
          </w:tcPr>
          <w:p w14:paraId="7F4CE4A2" w14:textId="19750AFA" w:rsidR="00747E45" w:rsidRPr="00DA784E" w:rsidRDefault="00747E45" w:rsidP="00577CC6">
            <w:pPr>
              <w:jc w:val="center"/>
              <w:rPr>
                <w:rFonts w:ascii="Times New Roman" w:hAnsi="Times New Roman" w:cs="Times New Roman"/>
                <w:b/>
                <w:iCs/>
                <w:sz w:val="20"/>
                <w:lang w:val="hr-HR"/>
              </w:rPr>
            </w:pPr>
          </w:p>
        </w:tc>
        <w:tc>
          <w:tcPr>
            <w:tcW w:w="2075" w:type="dxa"/>
            <w:vAlign w:val="center"/>
          </w:tcPr>
          <w:p w14:paraId="43EC1177" w14:textId="67113041" w:rsidR="00747E45" w:rsidRPr="00DA784E" w:rsidRDefault="00747E45" w:rsidP="00FE565A">
            <w:pPr>
              <w:jc w:val="center"/>
              <w:rPr>
                <w:rFonts w:ascii="Times New Roman" w:hAnsi="Times New Roman" w:cs="Times New Roman"/>
                <w:b/>
                <w:iCs/>
                <w:sz w:val="20"/>
                <w:lang w:val="hr-HR"/>
              </w:rPr>
            </w:pPr>
          </w:p>
        </w:tc>
      </w:tr>
      <w:tr w:rsidR="00DA784E" w:rsidRPr="00DA784E" w14:paraId="18293BD4" w14:textId="77777777" w:rsidTr="00577CC6">
        <w:trPr>
          <w:trHeight w:val="850"/>
        </w:trPr>
        <w:tc>
          <w:tcPr>
            <w:tcW w:w="2254" w:type="dxa"/>
            <w:shd w:val="clear" w:color="auto" w:fill="FFFFFF" w:themeFill="background1"/>
            <w:vAlign w:val="center"/>
          </w:tcPr>
          <w:p w14:paraId="4C6F0EBB" w14:textId="77777777" w:rsidR="00747E45" w:rsidRPr="00DA784E" w:rsidRDefault="00747E45" w:rsidP="00577CC6">
            <w:pPr>
              <w:rPr>
                <w:rFonts w:ascii="Times New Roman" w:hAnsi="Times New Roman" w:cs="Times New Roman"/>
                <w:sz w:val="20"/>
                <w:lang w:val="hr-HR"/>
              </w:rPr>
            </w:pPr>
            <w:r w:rsidRPr="00DA784E">
              <w:rPr>
                <w:rFonts w:ascii="Times New Roman" w:hAnsi="Times New Roman" w:cs="Times New Roman"/>
                <w:sz w:val="20"/>
                <w:lang w:val="hr-HR"/>
              </w:rPr>
              <w:t>Planirani ishodi za pokazatelje provedbe u 2023. godini</w:t>
            </w:r>
          </w:p>
        </w:tc>
        <w:tc>
          <w:tcPr>
            <w:tcW w:w="2419" w:type="dxa"/>
            <w:vAlign w:val="center"/>
          </w:tcPr>
          <w:p w14:paraId="5B9502CF" w14:textId="3D790713" w:rsidR="00747E45" w:rsidRPr="00DA784E" w:rsidRDefault="00740864" w:rsidP="00577CC6">
            <w:pPr>
              <w:jc w:val="center"/>
              <w:rPr>
                <w:rFonts w:ascii="Times New Roman" w:hAnsi="Times New Roman" w:cs="Times New Roman"/>
                <w:iCs/>
                <w:sz w:val="20"/>
                <w:lang w:val="hr-HR"/>
              </w:rPr>
            </w:pPr>
            <w:r w:rsidRPr="00DA784E">
              <w:rPr>
                <w:rFonts w:ascii="Times New Roman" w:hAnsi="Times New Roman" w:cs="Times New Roman"/>
                <w:iCs/>
                <w:sz w:val="20"/>
                <w:lang w:val="hr-HR"/>
              </w:rPr>
              <w:t>46.453,00 EUR</w:t>
            </w:r>
          </w:p>
        </w:tc>
        <w:tc>
          <w:tcPr>
            <w:tcW w:w="2268" w:type="dxa"/>
            <w:vAlign w:val="center"/>
          </w:tcPr>
          <w:p w14:paraId="7E99A818" w14:textId="3A32D8BC" w:rsidR="00747E45" w:rsidRPr="00DA784E" w:rsidRDefault="00747E45" w:rsidP="00577CC6">
            <w:pPr>
              <w:jc w:val="center"/>
              <w:rPr>
                <w:rFonts w:ascii="Times New Roman" w:hAnsi="Times New Roman" w:cs="Times New Roman"/>
                <w:iCs/>
                <w:sz w:val="20"/>
                <w:lang w:val="hr-HR"/>
              </w:rPr>
            </w:pPr>
          </w:p>
        </w:tc>
        <w:tc>
          <w:tcPr>
            <w:tcW w:w="2075" w:type="dxa"/>
            <w:vAlign w:val="center"/>
          </w:tcPr>
          <w:p w14:paraId="67D2AC4F" w14:textId="49D9F58F" w:rsidR="00747E45" w:rsidRPr="00DA784E" w:rsidRDefault="00747E45" w:rsidP="00577CC6">
            <w:pPr>
              <w:jc w:val="center"/>
              <w:rPr>
                <w:rFonts w:ascii="Times New Roman" w:hAnsi="Times New Roman" w:cs="Times New Roman"/>
                <w:iCs/>
                <w:sz w:val="20"/>
                <w:lang w:val="hr-HR"/>
              </w:rPr>
            </w:pPr>
          </w:p>
        </w:tc>
      </w:tr>
      <w:tr w:rsidR="00DA784E" w:rsidRPr="00DA784E" w14:paraId="480B1729" w14:textId="77777777" w:rsidTr="00577CC6">
        <w:trPr>
          <w:trHeight w:val="842"/>
        </w:trPr>
        <w:tc>
          <w:tcPr>
            <w:tcW w:w="2254" w:type="dxa"/>
            <w:shd w:val="clear" w:color="auto" w:fill="FFFFFF" w:themeFill="background1"/>
            <w:vAlign w:val="center"/>
          </w:tcPr>
          <w:p w14:paraId="00E8E16D" w14:textId="77777777" w:rsidR="00747E45" w:rsidRPr="00DA784E" w:rsidRDefault="00747E45" w:rsidP="00577CC6">
            <w:pPr>
              <w:rPr>
                <w:rFonts w:ascii="Times New Roman" w:hAnsi="Times New Roman" w:cs="Times New Roman"/>
                <w:b/>
                <w:sz w:val="20"/>
                <w:lang w:val="hr-HR"/>
              </w:rPr>
            </w:pPr>
            <w:r w:rsidRPr="00DA784E">
              <w:rPr>
                <w:rFonts w:ascii="Times New Roman" w:hAnsi="Times New Roman" w:cs="Times New Roman"/>
                <w:b/>
                <w:sz w:val="20"/>
                <w:lang w:val="hr-HR"/>
              </w:rPr>
              <w:t>IZVORI FINANCIRANJA (iznos sredstava i proračunska pozicija)</w:t>
            </w:r>
          </w:p>
        </w:tc>
        <w:tc>
          <w:tcPr>
            <w:tcW w:w="2419" w:type="dxa"/>
            <w:vAlign w:val="center"/>
          </w:tcPr>
          <w:p w14:paraId="011CC8ED" w14:textId="77777777" w:rsidR="00747E45" w:rsidRPr="00DA784E" w:rsidRDefault="00747E45" w:rsidP="00577CC6">
            <w:pPr>
              <w:autoSpaceDE w:val="0"/>
              <w:autoSpaceDN w:val="0"/>
              <w:adjustRightInd w:val="0"/>
              <w:jc w:val="center"/>
              <w:rPr>
                <w:rFonts w:ascii="Times New Roman" w:hAnsi="Times New Roman" w:cs="Times New Roman"/>
                <w:b/>
                <w:sz w:val="20"/>
                <w:lang w:val="hr-HR"/>
              </w:rPr>
            </w:pPr>
            <w:r w:rsidRPr="00DA784E">
              <w:rPr>
                <w:rFonts w:ascii="Times New Roman" w:hAnsi="Times New Roman" w:cs="Times New Roman"/>
                <w:b/>
                <w:sz w:val="20"/>
                <w:lang w:val="hr-HR"/>
              </w:rPr>
              <w:t>Državni proračun (euro)</w:t>
            </w:r>
          </w:p>
          <w:p w14:paraId="4854D3A9" w14:textId="77777777" w:rsidR="00747E45" w:rsidRPr="00DA784E" w:rsidRDefault="00747E45" w:rsidP="00577CC6">
            <w:pPr>
              <w:autoSpaceDE w:val="0"/>
              <w:autoSpaceDN w:val="0"/>
              <w:adjustRightInd w:val="0"/>
              <w:jc w:val="center"/>
              <w:rPr>
                <w:rFonts w:ascii="Times New Roman" w:hAnsi="Times New Roman" w:cs="Times New Roman"/>
                <w:b/>
                <w:sz w:val="20"/>
                <w:lang w:val="hr-HR"/>
              </w:rPr>
            </w:pPr>
          </w:p>
        </w:tc>
        <w:tc>
          <w:tcPr>
            <w:tcW w:w="2268" w:type="dxa"/>
            <w:vAlign w:val="center"/>
          </w:tcPr>
          <w:p w14:paraId="7948DC22" w14:textId="77777777" w:rsidR="00747E45" w:rsidRPr="00DA784E" w:rsidRDefault="00747E45" w:rsidP="00577CC6">
            <w:pPr>
              <w:autoSpaceDE w:val="0"/>
              <w:autoSpaceDN w:val="0"/>
              <w:adjustRightInd w:val="0"/>
              <w:jc w:val="center"/>
              <w:rPr>
                <w:rFonts w:ascii="Times New Roman" w:hAnsi="Times New Roman" w:cs="Times New Roman"/>
                <w:b/>
                <w:sz w:val="20"/>
                <w:lang w:val="hr-HR"/>
              </w:rPr>
            </w:pPr>
            <w:r w:rsidRPr="00DA784E">
              <w:rPr>
                <w:rFonts w:ascii="Times New Roman" w:hAnsi="Times New Roman" w:cs="Times New Roman"/>
                <w:b/>
                <w:sz w:val="20"/>
                <w:lang w:val="hr-HR"/>
              </w:rPr>
              <w:t>EU financiranje (euro)</w:t>
            </w:r>
          </w:p>
        </w:tc>
        <w:tc>
          <w:tcPr>
            <w:tcW w:w="2075" w:type="dxa"/>
            <w:vAlign w:val="center"/>
          </w:tcPr>
          <w:p w14:paraId="7B31FEDB" w14:textId="77777777" w:rsidR="00747E45" w:rsidRPr="00DA784E" w:rsidRDefault="00747E45" w:rsidP="00577CC6">
            <w:pPr>
              <w:autoSpaceDE w:val="0"/>
              <w:autoSpaceDN w:val="0"/>
              <w:adjustRightInd w:val="0"/>
              <w:rPr>
                <w:rFonts w:ascii="Times New Roman" w:hAnsi="Times New Roman" w:cs="Times New Roman"/>
                <w:b/>
                <w:sz w:val="20"/>
                <w:lang w:val="hr-HR"/>
              </w:rPr>
            </w:pPr>
            <w:r w:rsidRPr="00DA784E">
              <w:rPr>
                <w:rFonts w:ascii="Times New Roman" w:hAnsi="Times New Roman" w:cs="Times New Roman"/>
                <w:b/>
                <w:sz w:val="20"/>
                <w:lang w:val="hr-HR"/>
              </w:rPr>
              <w:t>Drugi izvori (euro)</w:t>
            </w:r>
          </w:p>
        </w:tc>
      </w:tr>
      <w:tr w:rsidR="00DA784E" w:rsidRPr="00DA784E" w14:paraId="6AE46C1B" w14:textId="77777777" w:rsidTr="00577CC6">
        <w:trPr>
          <w:trHeight w:val="698"/>
        </w:trPr>
        <w:tc>
          <w:tcPr>
            <w:tcW w:w="2254" w:type="dxa"/>
            <w:shd w:val="clear" w:color="auto" w:fill="FFFFFF" w:themeFill="background1"/>
            <w:vAlign w:val="center"/>
          </w:tcPr>
          <w:p w14:paraId="6C84669E" w14:textId="77777777" w:rsidR="00747E45" w:rsidRPr="00DA784E" w:rsidRDefault="00747E45" w:rsidP="00577CC6">
            <w:pPr>
              <w:rPr>
                <w:rFonts w:ascii="Times New Roman" w:hAnsi="Times New Roman" w:cs="Times New Roman"/>
                <w:sz w:val="20"/>
                <w:lang w:val="hr-HR"/>
              </w:rPr>
            </w:pPr>
            <w:r w:rsidRPr="00DA784E">
              <w:rPr>
                <w:rFonts w:ascii="Times New Roman" w:hAnsi="Times New Roman" w:cs="Times New Roman"/>
                <w:sz w:val="20"/>
                <w:lang w:val="hr-HR"/>
              </w:rPr>
              <w:t>Izvori financiranja u 2023. godini</w:t>
            </w:r>
          </w:p>
        </w:tc>
        <w:tc>
          <w:tcPr>
            <w:tcW w:w="2419" w:type="dxa"/>
            <w:vAlign w:val="center"/>
          </w:tcPr>
          <w:p w14:paraId="2E61BCBA" w14:textId="77777777" w:rsidR="00747E45" w:rsidRPr="00DA784E" w:rsidRDefault="00747E45" w:rsidP="00577CC6">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tc>
        <w:tc>
          <w:tcPr>
            <w:tcW w:w="2268" w:type="dxa"/>
            <w:vAlign w:val="center"/>
          </w:tcPr>
          <w:p w14:paraId="7691F2D3" w14:textId="77777777" w:rsidR="00747E45" w:rsidRPr="00DA784E" w:rsidRDefault="00747E45" w:rsidP="00577CC6">
            <w:pPr>
              <w:jc w:val="center"/>
              <w:rPr>
                <w:rFonts w:ascii="Times New Roman" w:hAnsi="Times New Roman" w:cs="Times New Roman"/>
                <w:iCs/>
                <w:sz w:val="20"/>
                <w:lang w:val="hr-HR"/>
              </w:rPr>
            </w:pPr>
            <w:r w:rsidRPr="00DA784E">
              <w:rPr>
                <w:rFonts w:ascii="Times New Roman" w:hAnsi="Times New Roman" w:cs="Times New Roman"/>
                <w:iCs/>
                <w:sz w:val="20"/>
                <w:lang w:val="hr-HR"/>
              </w:rPr>
              <w:t>/</w:t>
            </w:r>
          </w:p>
          <w:p w14:paraId="581D7EE3" w14:textId="77777777" w:rsidR="00747E45" w:rsidRPr="00DA784E" w:rsidRDefault="00747E45" w:rsidP="00577CC6">
            <w:pPr>
              <w:jc w:val="center"/>
              <w:rPr>
                <w:rFonts w:ascii="Times New Roman" w:hAnsi="Times New Roman" w:cs="Times New Roman"/>
                <w:iCs/>
                <w:sz w:val="20"/>
                <w:lang w:val="hr-HR"/>
              </w:rPr>
            </w:pPr>
          </w:p>
        </w:tc>
        <w:tc>
          <w:tcPr>
            <w:tcW w:w="2075" w:type="dxa"/>
            <w:vAlign w:val="center"/>
          </w:tcPr>
          <w:p w14:paraId="7E99BC94" w14:textId="77777777" w:rsidR="00747E45" w:rsidRPr="00DA784E" w:rsidRDefault="00747E45" w:rsidP="00747E45">
            <w:pPr>
              <w:jc w:val="center"/>
              <w:rPr>
                <w:rFonts w:ascii="Times New Roman" w:hAnsi="Times New Roman" w:cs="Times New Roman"/>
                <w:iCs/>
                <w:sz w:val="20"/>
                <w:lang w:val="hr-HR"/>
              </w:rPr>
            </w:pPr>
            <w:r w:rsidRPr="00DA784E">
              <w:rPr>
                <w:rFonts w:ascii="Times New Roman" w:hAnsi="Times New Roman" w:cs="Times New Roman"/>
                <w:iCs/>
                <w:sz w:val="20"/>
                <w:lang w:val="hr-HR"/>
              </w:rPr>
              <w:t>250.312,14 EUR</w:t>
            </w:r>
          </w:p>
        </w:tc>
      </w:tr>
      <w:tr w:rsidR="00DA784E" w:rsidRPr="00DA784E" w14:paraId="0DBF1B96" w14:textId="77777777" w:rsidTr="00577CC6">
        <w:trPr>
          <w:trHeight w:val="708"/>
        </w:trPr>
        <w:tc>
          <w:tcPr>
            <w:tcW w:w="2254" w:type="dxa"/>
            <w:shd w:val="clear" w:color="auto" w:fill="FFFFFF" w:themeFill="background1"/>
            <w:vAlign w:val="center"/>
          </w:tcPr>
          <w:p w14:paraId="581428D7" w14:textId="77777777" w:rsidR="00747E45" w:rsidRPr="00DA784E" w:rsidRDefault="00747E45" w:rsidP="00577CC6">
            <w:pPr>
              <w:rPr>
                <w:rFonts w:ascii="Times New Roman" w:hAnsi="Times New Roman" w:cs="Times New Roman"/>
                <w:b/>
                <w:sz w:val="20"/>
                <w:lang w:val="hr-HR"/>
              </w:rPr>
            </w:pPr>
            <w:r w:rsidRPr="00DA784E">
              <w:rPr>
                <w:rFonts w:ascii="Times New Roman" w:hAnsi="Times New Roman" w:cs="Times New Roman"/>
                <w:b/>
                <w:sz w:val="20"/>
                <w:lang w:val="hr-HR"/>
              </w:rPr>
              <w:t>ROK PROVEDBE AKTIVNOSTI</w:t>
            </w:r>
          </w:p>
        </w:tc>
        <w:tc>
          <w:tcPr>
            <w:tcW w:w="6762" w:type="dxa"/>
            <w:gridSpan w:val="3"/>
            <w:vAlign w:val="center"/>
          </w:tcPr>
          <w:p w14:paraId="186FA2A4" w14:textId="77777777" w:rsidR="00747E45" w:rsidRPr="00DA784E" w:rsidRDefault="00FE565A" w:rsidP="00577CC6">
            <w:pPr>
              <w:rPr>
                <w:rFonts w:ascii="Times New Roman" w:hAnsi="Times New Roman" w:cs="Times New Roman"/>
                <w:b/>
                <w:iCs/>
                <w:sz w:val="20"/>
                <w:lang w:val="hr-HR"/>
              </w:rPr>
            </w:pPr>
            <w:r w:rsidRPr="00DA784E">
              <w:rPr>
                <w:rFonts w:ascii="Times New Roman" w:hAnsi="Times New Roman" w:cs="Times New Roman"/>
                <w:b/>
                <w:iCs/>
                <w:sz w:val="20"/>
                <w:lang w:val="hr-HR"/>
              </w:rPr>
              <w:t>Kraj</w:t>
            </w:r>
            <w:r w:rsidR="00747E45" w:rsidRPr="00DA784E">
              <w:rPr>
                <w:rFonts w:ascii="Times New Roman" w:hAnsi="Times New Roman" w:cs="Times New Roman"/>
                <w:b/>
                <w:iCs/>
                <w:sz w:val="20"/>
                <w:lang w:val="hr-HR"/>
              </w:rPr>
              <w:t xml:space="preserve"> 2023. godine</w:t>
            </w:r>
          </w:p>
        </w:tc>
      </w:tr>
    </w:tbl>
    <w:p w14:paraId="77921132" w14:textId="77777777" w:rsidR="00747E45" w:rsidRPr="00DA784E" w:rsidRDefault="00747E45" w:rsidP="00EA2092">
      <w:pPr>
        <w:jc w:val="both"/>
        <w:rPr>
          <w:rFonts w:ascii="Times New Roman" w:hAnsi="Times New Roman" w:cs="Times New Roman"/>
          <w:iCs/>
          <w:sz w:val="24"/>
          <w:lang w:val="hr-HR"/>
        </w:rPr>
      </w:pPr>
    </w:p>
    <w:p w14:paraId="39AAA4D9" w14:textId="77777777" w:rsidR="008E25E0" w:rsidRPr="00DA784E" w:rsidRDefault="008E25E0" w:rsidP="008E25E0">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Aktivnost 4.2.2. Organizacija okruglih stolova, edukacija, seminara i radionica za novinare, urednike, nakladnike te predstavnike organizacija civilnoga društva i poticanje samoregulacije i </w:t>
      </w:r>
      <w:proofErr w:type="spellStart"/>
      <w:r w:rsidRPr="00DA784E">
        <w:rPr>
          <w:rFonts w:ascii="Times New Roman" w:hAnsi="Times New Roman" w:cs="Times New Roman"/>
          <w:i/>
          <w:iCs/>
          <w:sz w:val="24"/>
          <w:lang w:val="hr-HR"/>
        </w:rPr>
        <w:t>koregulacije</w:t>
      </w:r>
      <w:proofErr w:type="spellEnd"/>
      <w:r w:rsidRPr="00DA784E">
        <w:rPr>
          <w:rFonts w:ascii="Times New Roman" w:hAnsi="Times New Roman" w:cs="Times New Roman"/>
          <w:i/>
          <w:iCs/>
          <w:sz w:val="24"/>
          <w:lang w:val="hr-HR"/>
        </w:rPr>
        <w:t xml:space="preserve"> elektroničkih medija</w:t>
      </w:r>
    </w:p>
    <w:p w14:paraId="6282F212" w14:textId="77777777" w:rsidR="008E25E0" w:rsidRPr="00DA784E" w:rsidRDefault="008E25E0" w:rsidP="008E25E0">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Agencija za elektroničke medije</w:t>
      </w:r>
    </w:p>
    <w:p w14:paraId="53EEC2CB" w14:textId="7A831F60" w:rsidR="008E25E0" w:rsidRPr="00DA784E" w:rsidRDefault="008E25E0">
      <w:pPr>
        <w:jc w:val="both"/>
        <w:rPr>
          <w:rFonts w:ascii="Times New Roman" w:hAnsi="Times New Roman" w:cs="Times New Roman"/>
          <w:i/>
          <w:iCs/>
          <w:sz w:val="24"/>
          <w:lang w:val="hr-HR"/>
        </w:rPr>
      </w:pPr>
      <w:r w:rsidRPr="00DA784E">
        <w:rPr>
          <w:rFonts w:ascii="Times New Roman" w:hAnsi="Times New Roman" w:cs="Times New Roman"/>
          <w:iCs/>
          <w:sz w:val="24"/>
          <w:lang w:val="hr-HR"/>
        </w:rPr>
        <w:t>Aktivnost nije provedena.</w:t>
      </w:r>
    </w:p>
    <w:p w14:paraId="09B3D757" w14:textId="77777777" w:rsidR="008E25E0" w:rsidRPr="00DA784E" w:rsidRDefault="008E25E0" w:rsidP="00672EED">
      <w:pPr>
        <w:jc w:val="both"/>
        <w:rPr>
          <w:rFonts w:ascii="Times New Roman" w:hAnsi="Times New Roman" w:cs="Times New Roman"/>
          <w:i/>
          <w:iCs/>
          <w:sz w:val="24"/>
          <w:lang w:val="hr-HR"/>
        </w:rPr>
      </w:pPr>
      <w:r w:rsidRPr="00DA784E">
        <w:rPr>
          <w:rFonts w:ascii="Times New Roman" w:hAnsi="Times New Roman" w:cs="Times New Roman"/>
          <w:i/>
          <w:iCs/>
          <w:sz w:val="24"/>
          <w:lang w:val="hr-HR"/>
        </w:rPr>
        <w:t xml:space="preserve">Aktivnost 4.2.3. Sustavna edukacija kroz sadržaj modula internih radionica Hrvatske radiotelevizije, organizacija ciljanih radionica na traženje urednika kao i predstavljanje </w:t>
      </w:r>
      <w:r w:rsidRPr="00DA784E">
        <w:rPr>
          <w:rFonts w:ascii="Times New Roman" w:hAnsi="Times New Roman" w:cs="Times New Roman"/>
          <w:i/>
          <w:iCs/>
          <w:sz w:val="24"/>
          <w:lang w:val="hr-HR"/>
        </w:rPr>
        <w:lastRenderedPageBreak/>
        <w:t>internih dokumenta (Etički kodeks za novinare i kreativno osoblje radionica Hrvatske radiotelevizije, Pravilnik o postupku i mjerama zaštite dostojanstva radnika(</w:t>
      </w:r>
      <w:proofErr w:type="spellStart"/>
      <w:r w:rsidRPr="00DA784E">
        <w:rPr>
          <w:rFonts w:ascii="Times New Roman" w:hAnsi="Times New Roman" w:cs="Times New Roman"/>
          <w:i/>
          <w:iCs/>
          <w:sz w:val="24"/>
          <w:lang w:val="hr-HR"/>
        </w:rPr>
        <w:t>ica</w:t>
      </w:r>
      <w:proofErr w:type="spellEnd"/>
      <w:r w:rsidRPr="00DA784E">
        <w:rPr>
          <w:rFonts w:ascii="Times New Roman" w:hAnsi="Times New Roman" w:cs="Times New Roman"/>
          <w:i/>
          <w:iCs/>
          <w:sz w:val="24"/>
          <w:lang w:val="hr-HR"/>
        </w:rPr>
        <w:t>) radionica Hrvatske radiotelevizije) svim novozaposlenim novinarima;</w:t>
      </w:r>
    </w:p>
    <w:p w14:paraId="5358E62B" w14:textId="77777777" w:rsidR="008E25E0" w:rsidRPr="00DA784E" w:rsidRDefault="008E25E0" w:rsidP="008E25E0">
      <w:pPr>
        <w:spacing w:line="240" w:lineRule="auto"/>
        <w:jc w:val="both"/>
        <w:rPr>
          <w:rFonts w:ascii="Times New Roman" w:hAnsi="Times New Roman" w:cs="Times New Roman"/>
          <w:i/>
          <w:iCs/>
          <w:sz w:val="24"/>
          <w:lang w:val="hr-HR"/>
        </w:rPr>
      </w:pPr>
      <w:r w:rsidRPr="00DA784E">
        <w:rPr>
          <w:rFonts w:ascii="Times New Roman" w:hAnsi="Times New Roman" w:cs="Times New Roman"/>
          <w:i/>
          <w:iCs/>
          <w:sz w:val="24"/>
          <w:lang w:val="hr-HR"/>
        </w:rPr>
        <w:t>Aktivnost 4.2.4. Sustavna online edukacija novinara i urednika putem e-</w:t>
      </w:r>
      <w:proofErr w:type="spellStart"/>
      <w:r w:rsidRPr="00DA784E">
        <w:rPr>
          <w:rFonts w:ascii="Times New Roman" w:hAnsi="Times New Roman" w:cs="Times New Roman"/>
          <w:i/>
          <w:iCs/>
          <w:sz w:val="24"/>
          <w:lang w:val="hr-HR"/>
        </w:rPr>
        <w:t>Učilice</w:t>
      </w:r>
      <w:proofErr w:type="spellEnd"/>
      <w:r w:rsidRPr="00DA784E">
        <w:rPr>
          <w:rFonts w:ascii="Times New Roman" w:hAnsi="Times New Roman" w:cs="Times New Roman"/>
          <w:i/>
          <w:iCs/>
          <w:sz w:val="24"/>
          <w:lang w:val="hr-HR"/>
        </w:rPr>
        <w:t xml:space="preserve"> (moduli Medijska etika i ljudska prava sadrže module Prava djece, Ravnopravnost spolova, Prava osoba s invaliditetom i Zaštita prava nacionalnih manjina)</w:t>
      </w:r>
    </w:p>
    <w:p w14:paraId="1482D6FE" w14:textId="77777777" w:rsidR="008E25E0" w:rsidRPr="00DA784E" w:rsidRDefault="008E25E0" w:rsidP="00672EED">
      <w:pPr>
        <w:jc w:val="both"/>
        <w:rPr>
          <w:rFonts w:ascii="Times New Roman" w:hAnsi="Times New Roman" w:cs="Times New Roman"/>
          <w:i/>
          <w:iCs/>
          <w:sz w:val="24"/>
          <w:lang w:val="hr-HR"/>
        </w:rPr>
      </w:pPr>
      <w:r w:rsidRPr="00DA784E">
        <w:rPr>
          <w:rFonts w:ascii="Times New Roman" w:hAnsi="Times New Roman" w:cs="Times New Roman"/>
          <w:i/>
          <w:iCs/>
          <w:sz w:val="24"/>
          <w:lang w:val="hr-HR"/>
        </w:rPr>
        <w:t>Nositelj provedbe: Hrvatska radiotelevizija</w:t>
      </w:r>
    </w:p>
    <w:p w14:paraId="7A7E79CE" w14:textId="3D34D9BE" w:rsidR="008E25E0" w:rsidRPr="00DA784E" w:rsidRDefault="0006346B"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Mjeru u područ</w:t>
      </w:r>
      <w:r w:rsidR="008E25E0" w:rsidRPr="00DA784E">
        <w:rPr>
          <w:rFonts w:ascii="Times New Roman" w:hAnsi="Times New Roman" w:cs="Times New Roman"/>
          <w:iCs/>
          <w:sz w:val="24"/>
          <w:lang w:val="hr-HR"/>
        </w:rPr>
        <w:t>ju edukacije novinara i urednika HRT u potpunosti financira vlastitim</w:t>
      </w:r>
      <w:r w:rsidRPr="00DA784E">
        <w:rPr>
          <w:rFonts w:ascii="Times New Roman" w:hAnsi="Times New Roman" w:cs="Times New Roman"/>
          <w:iCs/>
          <w:sz w:val="24"/>
          <w:lang w:val="hr-HR"/>
        </w:rPr>
        <w:t xml:space="preserve"> </w:t>
      </w:r>
      <w:r w:rsidR="008E25E0" w:rsidRPr="00DA784E">
        <w:rPr>
          <w:rFonts w:ascii="Times New Roman" w:hAnsi="Times New Roman" w:cs="Times New Roman"/>
          <w:iCs/>
          <w:sz w:val="24"/>
          <w:lang w:val="hr-HR"/>
        </w:rPr>
        <w:t xml:space="preserve">sredstvima, a </w:t>
      </w:r>
      <w:r w:rsidRPr="00DA784E">
        <w:rPr>
          <w:rFonts w:ascii="Times New Roman" w:hAnsi="Times New Roman" w:cs="Times New Roman"/>
          <w:iCs/>
          <w:sz w:val="24"/>
          <w:lang w:val="hr-HR"/>
        </w:rPr>
        <w:t>sredstva se ne planiraju isključivo za provedbu određ</w:t>
      </w:r>
      <w:r w:rsidR="008E25E0" w:rsidRPr="00DA784E">
        <w:rPr>
          <w:rFonts w:ascii="Times New Roman" w:hAnsi="Times New Roman" w:cs="Times New Roman"/>
          <w:iCs/>
          <w:sz w:val="24"/>
          <w:lang w:val="hr-HR"/>
        </w:rPr>
        <w:t>ene mj</w:t>
      </w:r>
      <w:r w:rsidRPr="00DA784E">
        <w:rPr>
          <w:rFonts w:ascii="Times New Roman" w:hAnsi="Times New Roman" w:cs="Times New Roman"/>
          <w:iCs/>
          <w:sz w:val="24"/>
          <w:lang w:val="hr-HR"/>
        </w:rPr>
        <w:t>ere</w:t>
      </w:r>
      <w:r w:rsidR="006C6538"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već se planiraju na godiš</w:t>
      </w:r>
      <w:r w:rsidR="008E25E0" w:rsidRPr="00DA784E">
        <w:rPr>
          <w:rFonts w:ascii="Times New Roman" w:hAnsi="Times New Roman" w:cs="Times New Roman"/>
          <w:iCs/>
          <w:sz w:val="24"/>
          <w:lang w:val="hr-HR"/>
        </w:rPr>
        <w:t>njoj razini za ukupnu edukaciju zaposlenika HRT-a.</w:t>
      </w:r>
      <w:r w:rsidRPr="00DA784E">
        <w:rPr>
          <w:rFonts w:ascii="Times New Roman" w:hAnsi="Times New Roman" w:cs="Times New Roman"/>
          <w:iCs/>
          <w:sz w:val="24"/>
          <w:lang w:val="hr-HR"/>
        </w:rPr>
        <w:t xml:space="preserve"> Sredstva se planiraju temeljem </w:t>
      </w:r>
      <w:r w:rsidR="008E25E0" w:rsidRPr="00DA784E">
        <w:rPr>
          <w:rFonts w:ascii="Times New Roman" w:hAnsi="Times New Roman" w:cs="Times New Roman"/>
          <w:iCs/>
          <w:sz w:val="24"/>
          <w:lang w:val="hr-HR"/>
        </w:rPr>
        <w:t>iskazanih potreba zaposle</w:t>
      </w:r>
      <w:r w:rsidRPr="00DA784E">
        <w:rPr>
          <w:rFonts w:ascii="Times New Roman" w:hAnsi="Times New Roman" w:cs="Times New Roman"/>
          <w:iCs/>
          <w:sz w:val="24"/>
          <w:lang w:val="hr-HR"/>
        </w:rPr>
        <w:t>nika za edukacije iz svih područja jačanja kompetencija zaposlenika (razne vješ</w:t>
      </w:r>
      <w:r w:rsidR="008E25E0" w:rsidRPr="00DA784E">
        <w:rPr>
          <w:rFonts w:ascii="Times New Roman" w:hAnsi="Times New Roman" w:cs="Times New Roman"/>
          <w:iCs/>
          <w:sz w:val="24"/>
          <w:lang w:val="hr-HR"/>
        </w:rPr>
        <w:t>tine, integracija i konvergencija, obavezne eduk</w:t>
      </w:r>
      <w:r w:rsidRPr="00DA784E">
        <w:rPr>
          <w:rFonts w:ascii="Times New Roman" w:hAnsi="Times New Roman" w:cs="Times New Roman"/>
          <w:iCs/>
          <w:sz w:val="24"/>
          <w:lang w:val="hr-HR"/>
        </w:rPr>
        <w:t>acije i prekvalifikacije, stručna usavrš</w:t>
      </w:r>
      <w:r w:rsidR="008E25E0" w:rsidRPr="00DA784E">
        <w:rPr>
          <w:rFonts w:ascii="Times New Roman" w:hAnsi="Times New Roman" w:cs="Times New Roman"/>
          <w:iCs/>
          <w:sz w:val="24"/>
          <w:lang w:val="hr-HR"/>
        </w:rPr>
        <w:t>avanja temeljem zak</w:t>
      </w:r>
      <w:r w:rsidRPr="00DA784E">
        <w:rPr>
          <w:rFonts w:ascii="Times New Roman" w:hAnsi="Times New Roman" w:cs="Times New Roman"/>
          <w:iCs/>
          <w:sz w:val="24"/>
          <w:lang w:val="hr-HR"/>
        </w:rPr>
        <w:t>onske obveze, uska specijalistička stručna usavršavanja, stručna usavršavanja iz područja multimedije i mrež</w:t>
      </w:r>
      <w:r w:rsidR="008E25E0" w:rsidRPr="00DA784E">
        <w:rPr>
          <w:rFonts w:ascii="Times New Roman" w:hAnsi="Times New Roman" w:cs="Times New Roman"/>
          <w:iCs/>
          <w:sz w:val="24"/>
          <w:lang w:val="hr-HR"/>
        </w:rPr>
        <w:t>ne infrastrukt</w:t>
      </w:r>
      <w:r w:rsidRPr="00DA784E">
        <w:rPr>
          <w:rFonts w:ascii="Times New Roman" w:hAnsi="Times New Roman" w:cs="Times New Roman"/>
          <w:iCs/>
          <w:sz w:val="24"/>
          <w:lang w:val="hr-HR"/>
        </w:rPr>
        <w:t>ure, nove tehnologije). Tijekom 2023. godine na svim održ</w:t>
      </w:r>
      <w:r w:rsidR="008E25E0" w:rsidRPr="00DA784E">
        <w:rPr>
          <w:rFonts w:ascii="Times New Roman" w:hAnsi="Times New Roman" w:cs="Times New Roman"/>
          <w:iCs/>
          <w:sz w:val="24"/>
          <w:lang w:val="hr-HR"/>
        </w:rPr>
        <w:t>anim inte</w:t>
      </w:r>
      <w:r w:rsidRPr="00DA784E">
        <w:rPr>
          <w:rFonts w:ascii="Times New Roman" w:hAnsi="Times New Roman" w:cs="Times New Roman"/>
          <w:iCs/>
          <w:sz w:val="24"/>
          <w:lang w:val="hr-HR"/>
        </w:rPr>
        <w:t>rnim i e</w:t>
      </w:r>
      <w:r w:rsidR="008E25E0" w:rsidRPr="00DA784E">
        <w:rPr>
          <w:rFonts w:ascii="Times New Roman" w:hAnsi="Times New Roman" w:cs="Times New Roman"/>
          <w:iCs/>
          <w:sz w:val="24"/>
          <w:lang w:val="hr-HR"/>
        </w:rPr>
        <w:t>ksternim</w:t>
      </w:r>
      <w:r w:rsidRPr="00DA784E">
        <w:rPr>
          <w:rFonts w:ascii="Times New Roman" w:hAnsi="Times New Roman" w:cs="Times New Roman"/>
          <w:iCs/>
          <w:sz w:val="24"/>
          <w:lang w:val="hr-HR"/>
        </w:rPr>
        <w:t xml:space="preserve"> edukacijama iz navedenih područja </w:t>
      </w:r>
      <w:r w:rsidR="008E25E0" w:rsidRPr="00DA784E">
        <w:rPr>
          <w:rFonts w:ascii="Times New Roman" w:hAnsi="Times New Roman" w:cs="Times New Roman"/>
          <w:iCs/>
          <w:sz w:val="24"/>
          <w:lang w:val="hr-HR"/>
        </w:rPr>
        <w:t>sudjeloval</w:t>
      </w:r>
      <w:r w:rsidRPr="00DA784E">
        <w:rPr>
          <w:rFonts w:ascii="Times New Roman" w:hAnsi="Times New Roman" w:cs="Times New Roman"/>
          <w:iCs/>
          <w:sz w:val="24"/>
          <w:lang w:val="hr-HR"/>
        </w:rPr>
        <w:t>o je 447 zaposlenika HRT-a, od č</w:t>
      </w:r>
      <w:r w:rsidR="008E25E0" w:rsidRPr="00DA784E">
        <w:rPr>
          <w:rFonts w:ascii="Times New Roman" w:hAnsi="Times New Roman" w:cs="Times New Roman"/>
          <w:iCs/>
          <w:sz w:val="24"/>
          <w:lang w:val="hr-HR"/>
        </w:rPr>
        <w:t>ega je 324 novinara i urednika iz PJ Program.</w:t>
      </w:r>
    </w:p>
    <w:p w14:paraId="6113C221" w14:textId="77777777" w:rsidR="008E25E0" w:rsidRPr="00DA784E" w:rsidRDefault="008E25E0"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Sukladno planiranom programu rada HRT Akademija je u 2023</w:t>
      </w:r>
      <w:r w:rsidR="0006346B" w:rsidRPr="00DA784E">
        <w:rPr>
          <w:rFonts w:ascii="Times New Roman" w:hAnsi="Times New Roman" w:cs="Times New Roman"/>
          <w:iCs/>
          <w:sz w:val="24"/>
          <w:lang w:val="hr-HR"/>
        </w:rPr>
        <w:t>. godini nastavila s internim i eksternim struč</w:t>
      </w:r>
      <w:r w:rsidRPr="00DA784E">
        <w:rPr>
          <w:rFonts w:ascii="Times New Roman" w:hAnsi="Times New Roman" w:cs="Times New Roman"/>
          <w:iCs/>
          <w:sz w:val="24"/>
          <w:lang w:val="hr-HR"/>
        </w:rPr>
        <w:t>nim osposobljava</w:t>
      </w:r>
      <w:r w:rsidR="0006346B" w:rsidRPr="00DA784E">
        <w:rPr>
          <w:rFonts w:ascii="Times New Roman" w:hAnsi="Times New Roman" w:cs="Times New Roman"/>
          <w:iCs/>
          <w:sz w:val="24"/>
          <w:lang w:val="hr-HR"/>
        </w:rPr>
        <w:t>njima svojih zaposlenika, s praćenjem novih medijskih dostignuć</w:t>
      </w:r>
      <w:r w:rsidRPr="00DA784E">
        <w:rPr>
          <w:rFonts w:ascii="Times New Roman" w:hAnsi="Times New Roman" w:cs="Times New Roman"/>
          <w:iCs/>
          <w:sz w:val="24"/>
          <w:lang w:val="hr-HR"/>
        </w:rPr>
        <w:t xml:space="preserve">a i pozitivne prakse naprednih europskih medijskih </w:t>
      </w:r>
      <w:r w:rsidR="0006346B" w:rsidRPr="00DA784E">
        <w:rPr>
          <w:rFonts w:ascii="Times New Roman" w:hAnsi="Times New Roman" w:cs="Times New Roman"/>
          <w:iCs/>
          <w:sz w:val="24"/>
          <w:lang w:val="hr-HR"/>
        </w:rPr>
        <w:t xml:space="preserve">servisa te nastavila suradnju s </w:t>
      </w:r>
      <w:r w:rsidRPr="00DA784E">
        <w:rPr>
          <w:rFonts w:ascii="Times New Roman" w:hAnsi="Times New Roman" w:cs="Times New Roman"/>
          <w:iCs/>
          <w:sz w:val="24"/>
          <w:lang w:val="hr-HR"/>
        </w:rPr>
        <w:t>relevantnim institucijama u zemlji i inozemstvu.</w:t>
      </w:r>
    </w:p>
    <w:p w14:paraId="4E0B5437" w14:textId="77777777" w:rsidR="008E25E0" w:rsidRPr="00DA784E" w:rsidRDefault="0006346B"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Na područ</w:t>
      </w:r>
      <w:r w:rsidR="008E25E0" w:rsidRPr="00DA784E">
        <w:rPr>
          <w:rFonts w:ascii="Times New Roman" w:hAnsi="Times New Roman" w:cs="Times New Roman"/>
          <w:iCs/>
          <w:sz w:val="24"/>
          <w:lang w:val="hr-HR"/>
        </w:rPr>
        <w:t>ju medijske etike i ljudskih prava edukacije n</w:t>
      </w:r>
      <w:r w:rsidRPr="00DA784E">
        <w:rPr>
          <w:rFonts w:ascii="Times New Roman" w:hAnsi="Times New Roman" w:cs="Times New Roman"/>
          <w:iCs/>
          <w:sz w:val="24"/>
          <w:lang w:val="hr-HR"/>
        </w:rPr>
        <w:t xml:space="preserve">ovinara i urednika provode se </w:t>
      </w:r>
      <w:r w:rsidR="008E25E0" w:rsidRPr="00DA784E">
        <w:rPr>
          <w:rFonts w:ascii="Times New Roman" w:hAnsi="Times New Roman" w:cs="Times New Roman"/>
          <w:iCs/>
          <w:sz w:val="24"/>
          <w:lang w:val="hr-HR"/>
        </w:rPr>
        <w:t xml:space="preserve">kontinuirano u suradnji s uredima pravobranitelja koji se </w:t>
      </w:r>
      <w:r w:rsidRPr="00DA784E">
        <w:rPr>
          <w:rFonts w:ascii="Times New Roman" w:hAnsi="Times New Roman" w:cs="Times New Roman"/>
          <w:iCs/>
          <w:sz w:val="24"/>
          <w:lang w:val="hr-HR"/>
        </w:rPr>
        <w:t>redovito pozivaju sudjelovati u izradi sadrž</w:t>
      </w:r>
      <w:r w:rsidR="008E25E0" w:rsidRPr="00DA784E">
        <w:rPr>
          <w:rFonts w:ascii="Times New Roman" w:hAnsi="Times New Roman" w:cs="Times New Roman"/>
          <w:iCs/>
          <w:sz w:val="24"/>
          <w:lang w:val="hr-HR"/>
        </w:rPr>
        <w:t>aja za taj mo</w:t>
      </w:r>
      <w:r w:rsidRPr="00DA784E">
        <w:rPr>
          <w:rFonts w:ascii="Times New Roman" w:hAnsi="Times New Roman" w:cs="Times New Roman"/>
          <w:iCs/>
          <w:sz w:val="24"/>
          <w:lang w:val="hr-HR"/>
        </w:rPr>
        <w:t>dul slanjem materijala iz područ</w:t>
      </w:r>
      <w:r w:rsidR="008E25E0" w:rsidRPr="00DA784E">
        <w:rPr>
          <w:rFonts w:ascii="Times New Roman" w:hAnsi="Times New Roman" w:cs="Times New Roman"/>
          <w:iCs/>
          <w:sz w:val="24"/>
          <w:lang w:val="hr-HR"/>
        </w:rPr>
        <w:t>j</w:t>
      </w:r>
      <w:r w:rsidRPr="00DA784E">
        <w:rPr>
          <w:rFonts w:ascii="Times New Roman" w:hAnsi="Times New Roman" w:cs="Times New Roman"/>
          <w:iCs/>
          <w:sz w:val="24"/>
          <w:lang w:val="hr-HR"/>
        </w:rPr>
        <w:t xml:space="preserve">a medija kao i za provedbu svih </w:t>
      </w:r>
      <w:r w:rsidR="008E25E0" w:rsidRPr="00DA784E">
        <w:rPr>
          <w:rFonts w:ascii="Times New Roman" w:hAnsi="Times New Roman" w:cs="Times New Roman"/>
          <w:iCs/>
          <w:sz w:val="24"/>
          <w:lang w:val="hr-HR"/>
        </w:rPr>
        <w:t xml:space="preserve">potrebnih dodatnih tematskih edukacija novinara koje se </w:t>
      </w:r>
      <w:r w:rsidRPr="00DA784E">
        <w:rPr>
          <w:rFonts w:ascii="Times New Roman" w:hAnsi="Times New Roman" w:cs="Times New Roman"/>
          <w:iCs/>
          <w:sz w:val="24"/>
          <w:lang w:val="hr-HR"/>
        </w:rPr>
        <w:t>organiziraju prema potrebi i na traženje nadlež</w:t>
      </w:r>
      <w:r w:rsidR="008E25E0" w:rsidRPr="00DA784E">
        <w:rPr>
          <w:rFonts w:ascii="Times New Roman" w:hAnsi="Times New Roman" w:cs="Times New Roman"/>
          <w:iCs/>
          <w:sz w:val="24"/>
          <w:lang w:val="hr-HR"/>
        </w:rPr>
        <w:t>nih urednika.</w:t>
      </w:r>
    </w:p>
    <w:p w14:paraId="23AA8EDC" w14:textId="77777777" w:rsidR="008E25E0" w:rsidRPr="00DA784E" w:rsidRDefault="008E25E0"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HRT Akademija edukaci</w:t>
      </w:r>
      <w:r w:rsidR="0006346B" w:rsidRPr="00DA784E">
        <w:rPr>
          <w:rFonts w:ascii="Times New Roman" w:hAnsi="Times New Roman" w:cs="Times New Roman"/>
          <w:iCs/>
          <w:sz w:val="24"/>
          <w:lang w:val="hr-HR"/>
        </w:rPr>
        <w:t>je novinara i urednika na području etike i l</w:t>
      </w:r>
      <w:r w:rsidRPr="00DA784E">
        <w:rPr>
          <w:rFonts w:ascii="Times New Roman" w:hAnsi="Times New Roman" w:cs="Times New Roman"/>
          <w:iCs/>
          <w:sz w:val="24"/>
          <w:lang w:val="hr-HR"/>
        </w:rPr>
        <w:t>judskih prava provodi kroz</w:t>
      </w:r>
    </w:p>
    <w:p w14:paraId="61374F55" w14:textId="77777777" w:rsidR="008E25E0" w:rsidRPr="00DA784E" w:rsidRDefault="0006346B"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sljedeć</w:t>
      </w:r>
      <w:r w:rsidR="008E25E0" w:rsidRPr="00DA784E">
        <w:rPr>
          <w:rFonts w:ascii="Times New Roman" w:hAnsi="Times New Roman" w:cs="Times New Roman"/>
          <w:iCs/>
          <w:sz w:val="24"/>
          <w:lang w:val="hr-HR"/>
        </w:rPr>
        <w:t>e aktivnosti:</w:t>
      </w:r>
    </w:p>
    <w:p w14:paraId="21EB5FAD" w14:textId="1357A6E8" w:rsidR="008E25E0" w:rsidRPr="00DA784E" w:rsidRDefault="008E25E0"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b/>
          <w:iCs/>
          <w:sz w:val="24"/>
          <w:lang w:val="hr-HR"/>
        </w:rPr>
        <w:t>Aktivnost 1.</w:t>
      </w:r>
      <w:r w:rsidRPr="00DA784E">
        <w:rPr>
          <w:rFonts w:ascii="Times New Roman" w:hAnsi="Times New Roman" w:cs="Times New Roman"/>
          <w:iCs/>
          <w:sz w:val="24"/>
          <w:lang w:val="hr-HR"/>
        </w:rPr>
        <w:t xml:space="preserve"> </w:t>
      </w:r>
      <w:r w:rsidR="009D0E06" w:rsidRPr="00DA784E">
        <w:rPr>
          <w:rFonts w:ascii="Times New Roman" w:hAnsi="Times New Roman" w:cs="Times New Roman"/>
          <w:iCs/>
          <w:sz w:val="24"/>
          <w:lang w:val="hr-HR"/>
        </w:rPr>
        <w:t>–</w:t>
      </w:r>
      <w:r w:rsidRPr="00DA784E">
        <w:rPr>
          <w:rFonts w:ascii="Times New Roman" w:hAnsi="Times New Roman" w:cs="Times New Roman"/>
          <w:iCs/>
          <w:sz w:val="24"/>
          <w:lang w:val="hr-HR"/>
        </w:rPr>
        <w:t xml:space="preserve"> organiza</w:t>
      </w:r>
      <w:r w:rsidR="0006346B" w:rsidRPr="00DA784E">
        <w:rPr>
          <w:rFonts w:ascii="Times New Roman" w:hAnsi="Times New Roman" w:cs="Times New Roman"/>
          <w:iCs/>
          <w:sz w:val="24"/>
          <w:lang w:val="hr-HR"/>
        </w:rPr>
        <w:t xml:space="preserve">cija ciljanih radionica na traženje nadležnih urednika te predstavljanje </w:t>
      </w:r>
      <w:r w:rsidRPr="00DA784E">
        <w:rPr>
          <w:rFonts w:ascii="Times New Roman" w:hAnsi="Times New Roman" w:cs="Times New Roman"/>
          <w:iCs/>
          <w:sz w:val="24"/>
          <w:lang w:val="hr-HR"/>
        </w:rPr>
        <w:t>internih dokumenata i njihove dostupnosti na internim web</w:t>
      </w:r>
      <w:r w:rsidR="0006346B" w:rsidRPr="00DA784E">
        <w:rPr>
          <w:rFonts w:ascii="Times New Roman" w:hAnsi="Times New Roman" w:cs="Times New Roman"/>
          <w:iCs/>
          <w:sz w:val="24"/>
          <w:lang w:val="hr-HR"/>
        </w:rPr>
        <w:t xml:space="preserve"> stranicama svim novozaposlenim novinarima (Etič</w:t>
      </w:r>
      <w:r w:rsidRPr="00DA784E">
        <w:rPr>
          <w:rFonts w:ascii="Times New Roman" w:hAnsi="Times New Roman" w:cs="Times New Roman"/>
          <w:iCs/>
          <w:sz w:val="24"/>
          <w:lang w:val="hr-HR"/>
        </w:rPr>
        <w:t>ki kodeks za novinare, Pravilnik o radu, Pr</w:t>
      </w:r>
      <w:r w:rsidR="0006346B" w:rsidRPr="00DA784E">
        <w:rPr>
          <w:rFonts w:ascii="Times New Roman" w:hAnsi="Times New Roman" w:cs="Times New Roman"/>
          <w:iCs/>
          <w:sz w:val="24"/>
          <w:lang w:val="hr-HR"/>
        </w:rPr>
        <w:t>avilnik o postupku i mjerama za zaš</w:t>
      </w:r>
      <w:r w:rsidRPr="00DA784E">
        <w:rPr>
          <w:rFonts w:ascii="Times New Roman" w:hAnsi="Times New Roman" w:cs="Times New Roman"/>
          <w:iCs/>
          <w:sz w:val="24"/>
          <w:lang w:val="hr-HR"/>
        </w:rPr>
        <w:t>titu do</w:t>
      </w:r>
      <w:r w:rsidR="0006346B" w:rsidRPr="00DA784E">
        <w:rPr>
          <w:rFonts w:ascii="Times New Roman" w:hAnsi="Times New Roman" w:cs="Times New Roman"/>
          <w:iCs/>
          <w:sz w:val="24"/>
          <w:lang w:val="hr-HR"/>
        </w:rPr>
        <w:t>stojanstva radnika/</w:t>
      </w:r>
      <w:proofErr w:type="spellStart"/>
      <w:r w:rsidR="0006346B" w:rsidRPr="00DA784E">
        <w:rPr>
          <w:rFonts w:ascii="Times New Roman" w:hAnsi="Times New Roman" w:cs="Times New Roman"/>
          <w:iCs/>
          <w:sz w:val="24"/>
          <w:lang w:val="hr-HR"/>
        </w:rPr>
        <w:t>ca</w:t>
      </w:r>
      <w:proofErr w:type="spellEnd"/>
      <w:r w:rsidR="0006346B" w:rsidRPr="00DA784E">
        <w:rPr>
          <w:rFonts w:ascii="Times New Roman" w:hAnsi="Times New Roman" w:cs="Times New Roman"/>
          <w:iCs/>
          <w:sz w:val="24"/>
          <w:lang w:val="hr-HR"/>
        </w:rPr>
        <w:t xml:space="preserve"> HRT-a, Opća pravila o radu i ponaš</w:t>
      </w:r>
      <w:r w:rsidRPr="00DA784E">
        <w:rPr>
          <w:rFonts w:ascii="Times New Roman" w:hAnsi="Times New Roman" w:cs="Times New Roman"/>
          <w:iCs/>
          <w:sz w:val="24"/>
          <w:lang w:val="hr-HR"/>
        </w:rPr>
        <w:t>anju).</w:t>
      </w:r>
    </w:p>
    <w:p w14:paraId="5DC2239F" w14:textId="453B031E" w:rsidR="008E25E0" w:rsidRPr="00DA784E" w:rsidRDefault="0006346B"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 xml:space="preserve">U suradnji s EBU </w:t>
      </w:r>
      <w:proofErr w:type="spellStart"/>
      <w:r w:rsidRPr="00DA784E">
        <w:rPr>
          <w:rFonts w:ascii="Times New Roman" w:hAnsi="Times New Roman" w:cs="Times New Roman"/>
          <w:iCs/>
          <w:sz w:val="24"/>
          <w:lang w:val="hr-HR"/>
        </w:rPr>
        <w:t>Acadamy</w:t>
      </w:r>
      <w:proofErr w:type="spellEnd"/>
      <w:r w:rsidRPr="00DA784E">
        <w:rPr>
          <w:rFonts w:ascii="Times New Roman" w:hAnsi="Times New Roman" w:cs="Times New Roman"/>
          <w:iCs/>
          <w:sz w:val="24"/>
          <w:lang w:val="hr-HR"/>
        </w:rPr>
        <w:t xml:space="preserve"> održ</w:t>
      </w:r>
      <w:r w:rsidR="008E25E0" w:rsidRPr="00DA784E">
        <w:rPr>
          <w:rFonts w:ascii="Times New Roman" w:hAnsi="Times New Roman" w:cs="Times New Roman"/>
          <w:iCs/>
          <w:sz w:val="24"/>
          <w:lang w:val="hr-HR"/>
        </w:rPr>
        <w:t>ana je online radionica Ho</w:t>
      </w:r>
      <w:r w:rsidRPr="00DA784E">
        <w:rPr>
          <w:rFonts w:ascii="Times New Roman" w:hAnsi="Times New Roman" w:cs="Times New Roman"/>
          <w:iCs/>
          <w:sz w:val="24"/>
          <w:lang w:val="hr-HR"/>
        </w:rPr>
        <w:t xml:space="preserve">w to </w:t>
      </w:r>
      <w:proofErr w:type="spellStart"/>
      <w:r w:rsidRPr="00DA784E">
        <w:rPr>
          <w:rFonts w:ascii="Times New Roman" w:hAnsi="Times New Roman" w:cs="Times New Roman"/>
          <w:iCs/>
          <w:sz w:val="24"/>
          <w:lang w:val="hr-HR"/>
        </w:rPr>
        <w:t>Incorporate</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Diversity</w:t>
      </w:r>
      <w:proofErr w:type="spellEnd"/>
      <w:r w:rsidRPr="00DA784E">
        <w:rPr>
          <w:rFonts w:ascii="Times New Roman" w:hAnsi="Times New Roman" w:cs="Times New Roman"/>
          <w:iCs/>
          <w:sz w:val="24"/>
          <w:lang w:val="hr-HR"/>
        </w:rPr>
        <w:t xml:space="preserve"> </w:t>
      </w:r>
      <w:proofErr w:type="spellStart"/>
      <w:r w:rsidRPr="00DA784E">
        <w:rPr>
          <w:rFonts w:ascii="Times New Roman" w:hAnsi="Times New Roman" w:cs="Times New Roman"/>
          <w:iCs/>
          <w:sz w:val="24"/>
          <w:lang w:val="hr-HR"/>
        </w:rPr>
        <w:t>when</w:t>
      </w:r>
      <w:proofErr w:type="spellEnd"/>
      <w:r w:rsidRPr="00DA784E">
        <w:rPr>
          <w:rFonts w:ascii="Times New Roman" w:hAnsi="Times New Roman" w:cs="Times New Roman"/>
          <w:iCs/>
          <w:sz w:val="24"/>
          <w:lang w:val="hr-HR"/>
        </w:rPr>
        <w:t xml:space="preserve"> </w:t>
      </w:r>
      <w:proofErr w:type="spellStart"/>
      <w:r w:rsidR="008E25E0" w:rsidRPr="00DA784E">
        <w:rPr>
          <w:rFonts w:ascii="Times New Roman" w:hAnsi="Times New Roman" w:cs="Times New Roman"/>
          <w:iCs/>
          <w:sz w:val="24"/>
          <w:lang w:val="hr-HR"/>
        </w:rPr>
        <w:t>Creating</w:t>
      </w:r>
      <w:proofErr w:type="spellEnd"/>
      <w:r w:rsidR="008E25E0" w:rsidRPr="00DA784E">
        <w:rPr>
          <w:rFonts w:ascii="Times New Roman" w:hAnsi="Times New Roman" w:cs="Times New Roman"/>
          <w:iCs/>
          <w:sz w:val="24"/>
          <w:lang w:val="hr-HR"/>
        </w:rPr>
        <w:t xml:space="preserve"> TV, Digital </w:t>
      </w:r>
      <w:proofErr w:type="spellStart"/>
      <w:r w:rsidR="008E25E0" w:rsidRPr="00DA784E">
        <w:rPr>
          <w:rFonts w:ascii="Times New Roman" w:hAnsi="Times New Roman" w:cs="Times New Roman"/>
          <w:iCs/>
          <w:sz w:val="24"/>
          <w:lang w:val="hr-HR"/>
        </w:rPr>
        <w:t>and</w:t>
      </w:r>
      <w:proofErr w:type="spellEnd"/>
      <w:r w:rsidR="008E25E0" w:rsidRPr="00DA784E">
        <w:rPr>
          <w:rFonts w:ascii="Times New Roman" w:hAnsi="Times New Roman" w:cs="Times New Roman"/>
          <w:iCs/>
          <w:sz w:val="24"/>
          <w:lang w:val="hr-HR"/>
        </w:rPr>
        <w:t xml:space="preserve"> Radio </w:t>
      </w:r>
      <w:proofErr w:type="spellStart"/>
      <w:r w:rsidR="008E25E0" w:rsidRPr="00DA784E">
        <w:rPr>
          <w:rFonts w:ascii="Times New Roman" w:hAnsi="Times New Roman" w:cs="Times New Roman"/>
          <w:iCs/>
          <w:sz w:val="24"/>
          <w:lang w:val="hr-HR"/>
        </w:rPr>
        <w:t>Content</w:t>
      </w:r>
      <w:proofErr w:type="spellEnd"/>
      <w:r w:rsidR="008E25E0" w:rsidRPr="00DA784E">
        <w:rPr>
          <w:rFonts w:ascii="Times New Roman" w:hAnsi="Times New Roman" w:cs="Times New Roman"/>
          <w:iCs/>
          <w:sz w:val="24"/>
          <w:lang w:val="hr-HR"/>
        </w:rPr>
        <w:t xml:space="preserve"> na temu </w:t>
      </w:r>
      <w:proofErr w:type="spellStart"/>
      <w:r w:rsidR="008E25E0" w:rsidRPr="00DA784E">
        <w:rPr>
          <w:rFonts w:ascii="Times New Roman" w:hAnsi="Times New Roman" w:cs="Times New Roman"/>
          <w:iCs/>
          <w:sz w:val="24"/>
          <w:lang w:val="hr-HR"/>
        </w:rPr>
        <w:t>inkluzije</w:t>
      </w:r>
      <w:proofErr w:type="spellEnd"/>
      <w:r w:rsidR="008E25E0" w:rsidRPr="00DA784E">
        <w:rPr>
          <w:rFonts w:ascii="Times New Roman" w:hAnsi="Times New Roman" w:cs="Times New Roman"/>
          <w:iCs/>
          <w:sz w:val="24"/>
          <w:lang w:val="hr-HR"/>
        </w:rPr>
        <w:t xml:space="preserve"> i p</w:t>
      </w:r>
      <w:r w:rsidRPr="00DA784E">
        <w:rPr>
          <w:rFonts w:ascii="Times New Roman" w:hAnsi="Times New Roman" w:cs="Times New Roman"/>
          <w:iCs/>
          <w:sz w:val="24"/>
          <w:lang w:val="hr-HR"/>
        </w:rPr>
        <w:t xml:space="preserve">repoznavanja i senzibiliziranja </w:t>
      </w:r>
      <w:r w:rsidR="008E25E0" w:rsidRPr="00DA784E">
        <w:rPr>
          <w:rFonts w:ascii="Times New Roman" w:hAnsi="Times New Roman" w:cs="Times New Roman"/>
          <w:iCs/>
          <w:sz w:val="24"/>
          <w:lang w:val="hr-HR"/>
        </w:rPr>
        <w:t>nesvje</w:t>
      </w:r>
      <w:r w:rsidRPr="00DA784E">
        <w:rPr>
          <w:rFonts w:ascii="Times New Roman" w:hAnsi="Times New Roman" w:cs="Times New Roman"/>
          <w:iCs/>
          <w:sz w:val="24"/>
          <w:lang w:val="hr-HR"/>
        </w:rPr>
        <w:t>sne podlož</w:t>
      </w:r>
      <w:r w:rsidR="008E25E0" w:rsidRPr="00DA784E">
        <w:rPr>
          <w:rFonts w:ascii="Times New Roman" w:hAnsi="Times New Roman" w:cs="Times New Roman"/>
          <w:iCs/>
          <w:sz w:val="24"/>
          <w:lang w:val="hr-HR"/>
        </w:rPr>
        <w:t xml:space="preserve">nosti </w:t>
      </w:r>
      <w:proofErr w:type="spellStart"/>
      <w:r w:rsidR="008E25E0" w:rsidRPr="00DA784E">
        <w:rPr>
          <w:rFonts w:ascii="Times New Roman" w:hAnsi="Times New Roman" w:cs="Times New Roman"/>
          <w:iCs/>
          <w:sz w:val="24"/>
          <w:lang w:val="hr-HR"/>
        </w:rPr>
        <w:t>stereotima</w:t>
      </w:r>
      <w:proofErr w:type="spellEnd"/>
      <w:r w:rsidR="008E25E0" w:rsidRPr="00DA784E">
        <w:rPr>
          <w:rFonts w:ascii="Times New Roman" w:hAnsi="Times New Roman" w:cs="Times New Roman"/>
          <w:iCs/>
          <w:sz w:val="24"/>
          <w:lang w:val="hr-HR"/>
        </w:rPr>
        <w:t xml:space="preserve"> i predrasu</w:t>
      </w:r>
      <w:r w:rsidRPr="00DA784E">
        <w:rPr>
          <w:rFonts w:ascii="Times New Roman" w:hAnsi="Times New Roman" w:cs="Times New Roman"/>
          <w:iCs/>
          <w:sz w:val="24"/>
          <w:lang w:val="hr-HR"/>
        </w:rPr>
        <w:t xml:space="preserve">dama koje mogu utjecati na donošenje </w:t>
      </w:r>
      <w:r w:rsidR="008E25E0" w:rsidRPr="00DA784E">
        <w:rPr>
          <w:rFonts w:ascii="Times New Roman" w:hAnsi="Times New Roman" w:cs="Times New Roman"/>
          <w:iCs/>
          <w:sz w:val="24"/>
          <w:lang w:val="hr-HR"/>
        </w:rPr>
        <w:t>odluka u pro</w:t>
      </w:r>
      <w:r w:rsidRPr="00DA784E">
        <w:rPr>
          <w:rFonts w:ascii="Times New Roman" w:hAnsi="Times New Roman" w:cs="Times New Roman"/>
          <w:iCs/>
          <w:sz w:val="24"/>
          <w:lang w:val="hr-HR"/>
        </w:rPr>
        <w:t>cesu stvaranja programskih sadrž</w:t>
      </w:r>
      <w:r w:rsidR="008E25E0" w:rsidRPr="00DA784E">
        <w:rPr>
          <w:rFonts w:ascii="Times New Roman" w:hAnsi="Times New Roman" w:cs="Times New Roman"/>
          <w:iCs/>
          <w:sz w:val="24"/>
          <w:lang w:val="hr-HR"/>
        </w:rPr>
        <w:t>aja, a koj</w:t>
      </w:r>
      <w:r w:rsidRPr="00DA784E">
        <w:rPr>
          <w:rFonts w:ascii="Times New Roman" w:hAnsi="Times New Roman" w:cs="Times New Roman"/>
          <w:iCs/>
          <w:sz w:val="24"/>
          <w:lang w:val="hr-HR"/>
        </w:rPr>
        <w:t>a je snimana i bila dostupna za odgođ</w:t>
      </w:r>
      <w:r w:rsidR="008E25E0" w:rsidRPr="00DA784E">
        <w:rPr>
          <w:rFonts w:ascii="Times New Roman" w:hAnsi="Times New Roman" w:cs="Times New Roman"/>
          <w:iCs/>
          <w:sz w:val="24"/>
          <w:lang w:val="hr-HR"/>
        </w:rPr>
        <w:t>eno gle</w:t>
      </w:r>
      <w:r w:rsidRPr="00DA784E">
        <w:rPr>
          <w:rFonts w:ascii="Times New Roman" w:hAnsi="Times New Roman" w:cs="Times New Roman"/>
          <w:iCs/>
          <w:sz w:val="24"/>
          <w:lang w:val="hr-HR"/>
        </w:rPr>
        <w:t>danje svim zaposlenicima HRT-a.</w:t>
      </w:r>
    </w:p>
    <w:p w14:paraId="7BDD784E" w14:textId="03F36002" w:rsidR="008E25E0" w:rsidRPr="00DA784E" w:rsidRDefault="008E25E0"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b/>
          <w:iCs/>
          <w:sz w:val="24"/>
          <w:lang w:val="hr-HR"/>
        </w:rPr>
        <w:t>Aktivnost 2.</w:t>
      </w:r>
      <w:r w:rsidR="0006346B" w:rsidRPr="00DA784E">
        <w:rPr>
          <w:rFonts w:ascii="Times New Roman" w:hAnsi="Times New Roman" w:cs="Times New Roman"/>
          <w:iCs/>
          <w:sz w:val="24"/>
          <w:lang w:val="hr-HR"/>
        </w:rPr>
        <w:t xml:space="preserve"> </w:t>
      </w:r>
      <w:r w:rsidR="009D0E06" w:rsidRPr="00DA784E">
        <w:rPr>
          <w:rFonts w:ascii="Times New Roman" w:hAnsi="Times New Roman" w:cs="Times New Roman"/>
          <w:iCs/>
          <w:sz w:val="24"/>
          <w:lang w:val="hr-HR"/>
        </w:rPr>
        <w:t>–</w:t>
      </w:r>
      <w:r w:rsidR="0006346B"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sustavna i kontinuirana organizacija radi</w:t>
      </w:r>
      <w:r w:rsidR="0006346B" w:rsidRPr="00DA784E">
        <w:rPr>
          <w:rFonts w:ascii="Times New Roman" w:hAnsi="Times New Roman" w:cs="Times New Roman"/>
          <w:iCs/>
          <w:sz w:val="24"/>
          <w:lang w:val="hr-HR"/>
        </w:rPr>
        <w:t>onica i edukacija za novinare i urednike kroz sadrž</w:t>
      </w:r>
      <w:r w:rsidRPr="00DA784E">
        <w:rPr>
          <w:rFonts w:ascii="Times New Roman" w:hAnsi="Times New Roman" w:cs="Times New Roman"/>
          <w:iCs/>
          <w:sz w:val="24"/>
          <w:lang w:val="hr-HR"/>
        </w:rPr>
        <w:t>aje modula internih radionica HRT-a.</w:t>
      </w:r>
    </w:p>
    <w:p w14:paraId="7A5D379A" w14:textId="77777777" w:rsidR="008E25E0" w:rsidRPr="00DA784E" w:rsidRDefault="0006346B"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lastRenderedPageBreak/>
        <w:t>Promicanje i zaš</w:t>
      </w:r>
      <w:r w:rsidR="008E25E0" w:rsidRPr="00DA784E">
        <w:rPr>
          <w:rFonts w:ascii="Times New Roman" w:hAnsi="Times New Roman" w:cs="Times New Roman"/>
          <w:iCs/>
          <w:sz w:val="24"/>
          <w:lang w:val="hr-HR"/>
        </w:rPr>
        <w:t>tita</w:t>
      </w:r>
      <w:r w:rsidRPr="00DA784E">
        <w:rPr>
          <w:rFonts w:ascii="Times New Roman" w:hAnsi="Times New Roman" w:cs="Times New Roman"/>
          <w:iCs/>
          <w:sz w:val="24"/>
          <w:lang w:val="hr-HR"/>
        </w:rPr>
        <w:t xml:space="preserve"> ljudskih prava i sloboda te jačanja civilnoga društva, </w:t>
      </w:r>
      <w:proofErr w:type="spellStart"/>
      <w:r w:rsidR="008E25E0" w:rsidRPr="00DA784E">
        <w:rPr>
          <w:rFonts w:ascii="Times New Roman" w:hAnsi="Times New Roman" w:cs="Times New Roman"/>
          <w:iCs/>
          <w:sz w:val="24"/>
          <w:lang w:val="hr-HR"/>
        </w:rPr>
        <w:t>antidiskriminacijskog</w:t>
      </w:r>
      <w:proofErr w:type="spellEnd"/>
      <w:r w:rsidR="008E25E0" w:rsidRPr="00DA784E">
        <w:rPr>
          <w:rFonts w:ascii="Times New Roman" w:hAnsi="Times New Roman" w:cs="Times New Roman"/>
          <w:iCs/>
          <w:sz w:val="24"/>
          <w:lang w:val="hr-HR"/>
        </w:rPr>
        <w:t xml:space="preserve"> zakonodavstva i rodne ravnopravnosti u javnom govoru i medi</w:t>
      </w:r>
      <w:r w:rsidRPr="00DA784E">
        <w:rPr>
          <w:rFonts w:ascii="Times New Roman" w:hAnsi="Times New Roman" w:cs="Times New Roman"/>
          <w:iCs/>
          <w:sz w:val="24"/>
          <w:lang w:val="hr-HR"/>
        </w:rPr>
        <w:t>jima i inač</w:t>
      </w:r>
      <w:r w:rsidR="008E25E0" w:rsidRPr="00DA784E">
        <w:rPr>
          <w:rFonts w:ascii="Times New Roman" w:hAnsi="Times New Roman" w:cs="Times New Roman"/>
          <w:iCs/>
          <w:sz w:val="24"/>
          <w:lang w:val="hr-HR"/>
        </w:rPr>
        <w:t xml:space="preserve">e su </w:t>
      </w:r>
      <w:r w:rsidRPr="00DA784E">
        <w:rPr>
          <w:rFonts w:ascii="Times New Roman" w:hAnsi="Times New Roman" w:cs="Times New Roman"/>
          <w:iCs/>
          <w:sz w:val="24"/>
          <w:lang w:val="hr-HR"/>
        </w:rPr>
        <w:t>teme koje se kontinuirano uključ</w:t>
      </w:r>
      <w:r w:rsidR="008E25E0" w:rsidRPr="00DA784E">
        <w:rPr>
          <w:rFonts w:ascii="Times New Roman" w:hAnsi="Times New Roman" w:cs="Times New Roman"/>
          <w:iCs/>
          <w:sz w:val="24"/>
          <w:lang w:val="hr-HR"/>
        </w:rPr>
        <w:t>uju u interne radioni</w:t>
      </w:r>
      <w:r w:rsidRPr="00DA784E">
        <w:rPr>
          <w:rFonts w:ascii="Times New Roman" w:hAnsi="Times New Roman" w:cs="Times New Roman"/>
          <w:iCs/>
          <w:sz w:val="24"/>
          <w:lang w:val="hr-HR"/>
        </w:rPr>
        <w:t xml:space="preserve">ce na kojima sudjeluju novinari </w:t>
      </w:r>
      <w:r w:rsidR="008E25E0" w:rsidRPr="00DA784E">
        <w:rPr>
          <w:rFonts w:ascii="Times New Roman" w:hAnsi="Times New Roman" w:cs="Times New Roman"/>
          <w:iCs/>
          <w:sz w:val="24"/>
          <w:lang w:val="hr-HR"/>
        </w:rPr>
        <w:t>i urednici HRT-a.</w:t>
      </w:r>
    </w:p>
    <w:p w14:paraId="652B051B" w14:textId="2AB6D27E" w:rsidR="008E25E0" w:rsidRPr="00DA784E" w:rsidRDefault="008E25E0"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b/>
          <w:iCs/>
          <w:sz w:val="24"/>
          <w:lang w:val="hr-HR"/>
        </w:rPr>
        <w:t>Aktivnost 3.</w:t>
      </w:r>
      <w:r w:rsidR="0006346B" w:rsidRPr="00DA784E">
        <w:rPr>
          <w:rFonts w:ascii="Times New Roman" w:hAnsi="Times New Roman" w:cs="Times New Roman"/>
          <w:iCs/>
          <w:sz w:val="24"/>
          <w:lang w:val="hr-HR"/>
        </w:rPr>
        <w:t xml:space="preserve"> </w:t>
      </w:r>
      <w:r w:rsidR="009D0E06" w:rsidRPr="00DA784E">
        <w:rPr>
          <w:rFonts w:ascii="Times New Roman" w:hAnsi="Times New Roman" w:cs="Times New Roman"/>
          <w:iCs/>
          <w:sz w:val="24"/>
          <w:lang w:val="hr-HR"/>
        </w:rPr>
        <w:t>–</w:t>
      </w:r>
      <w:r w:rsidR="0006346B"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Sustavna online edukacija novinara i ure</w:t>
      </w:r>
      <w:r w:rsidR="00027C43" w:rsidRPr="00DA784E">
        <w:rPr>
          <w:rFonts w:ascii="Times New Roman" w:hAnsi="Times New Roman" w:cs="Times New Roman"/>
          <w:iCs/>
          <w:sz w:val="24"/>
          <w:lang w:val="hr-HR"/>
        </w:rPr>
        <w:t>dnika preko internog E-</w:t>
      </w:r>
      <w:proofErr w:type="spellStart"/>
      <w:r w:rsidR="00027C43" w:rsidRPr="00DA784E">
        <w:rPr>
          <w:rFonts w:ascii="Times New Roman" w:hAnsi="Times New Roman" w:cs="Times New Roman"/>
          <w:iCs/>
          <w:sz w:val="24"/>
          <w:lang w:val="hr-HR"/>
        </w:rPr>
        <w:t>learning</w:t>
      </w:r>
      <w:proofErr w:type="spellEnd"/>
      <w:r w:rsidR="00027C43" w:rsidRPr="00DA784E">
        <w:rPr>
          <w:rFonts w:ascii="Times New Roman" w:hAnsi="Times New Roman" w:cs="Times New Roman"/>
          <w:iCs/>
          <w:sz w:val="24"/>
          <w:lang w:val="hr-HR"/>
        </w:rPr>
        <w:t xml:space="preserve"> </w:t>
      </w:r>
      <w:r w:rsidRPr="00DA784E">
        <w:rPr>
          <w:rFonts w:ascii="Times New Roman" w:hAnsi="Times New Roman" w:cs="Times New Roman"/>
          <w:iCs/>
          <w:sz w:val="24"/>
          <w:lang w:val="hr-HR"/>
        </w:rPr>
        <w:t>sustava H</w:t>
      </w:r>
      <w:r w:rsidR="00027C43" w:rsidRPr="00DA784E">
        <w:rPr>
          <w:rFonts w:ascii="Times New Roman" w:hAnsi="Times New Roman" w:cs="Times New Roman"/>
          <w:iCs/>
          <w:sz w:val="24"/>
          <w:lang w:val="hr-HR"/>
        </w:rPr>
        <w:t>RT-a s posebnim naglaskom na jač</w:t>
      </w:r>
      <w:r w:rsidRPr="00DA784E">
        <w:rPr>
          <w:rFonts w:ascii="Times New Roman" w:hAnsi="Times New Roman" w:cs="Times New Roman"/>
          <w:iCs/>
          <w:sz w:val="24"/>
          <w:lang w:val="hr-HR"/>
        </w:rPr>
        <w:t>anje sad</w:t>
      </w:r>
      <w:r w:rsidR="00027C43" w:rsidRPr="00DA784E">
        <w:rPr>
          <w:rFonts w:ascii="Times New Roman" w:hAnsi="Times New Roman" w:cs="Times New Roman"/>
          <w:iCs/>
          <w:sz w:val="24"/>
          <w:lang w:val="hr-HR"/>
        </w:rPr>
        <w:t xml:space="preserve">ržaja u području modula Medijska etika i </w:t>
      </w:r>
      <w:r w:rsidRPr="00DA784E">
        <w:rPr>
          <w:rFonts w:ascii="Times New Roman" w:hAnsi="Times New Roman" w:cs="Times New Roman"/>
          <w:iCs/>
          <w:sz w:val="24"/>
          <w:lang w:val="hr-HR"/>
        </w:rPr>
        <w:t>ljudska prava (</w:t>
      </w:r>
      <w:proofErr w:type="spellStart"/>
      <w:r w:rsidRPr="00DA784E">
        <w:rPr>
          <w:rFonts w:ascii="Times New Roman" w:hAnsi="Times New Roman" w:cs="Times New Roman"/>
          <w:iCs/>
          <w:sz w:val="24"/>
          <w:lang w:val="hr-HR"/>
        </w:rPr>
        <w:t>podmoduli</w:t>
      </w:r>
      <w:proofErr w:type="spellEnd"/>
      <w:r w:rsidRPr="00DA784E">
        <w:rPr>
          <w:rFonts w:ascii="Times New Roman" w:hAnsi="Times New Roman" w:cs="Times New Roman"/>
          <w:iCs/>
          <w:sz w:val="24"/>
          <w:lang w:val="hr-HR"/>
        </w:rPr>
        <w:t>: Prava djece, Ravnopravnost spolov</w:t>
      </w:r>
      <w:r w:rsidR="00027C43" w:rsidRPr="00DA784E">
        <w:rPr>
          <w:rFonts w:ascii="Times New Roman" w:hAnsi="Times New Roman" w:cs="Times New Roman"/>
          <w:iCs/>
          <w:sz w:val="24"/>
          <w:lang w:val="hr-HR"/>
        </w:rPr>
        <w:t>a, Prava osoba s invaliditetom, Zaš</w:t>
      </w:r>
      <w:r w:rsidRPr="00DA784E">
        <w:rPr>
          <w:rFonts w:ascii="Times New Roman" w:hAnsi="Times New Roman" w:cs="Times New Roman"/>
          <w:iCs/>
          <w:sz w:val="24"/>
          <w:lang w:val="hr-HR"/>
        </w:rPr>
        <w:t>tita prava nacionalnih manjina), a s ciljem ukida</w:t>
      </w:r>
      <w:r w:rsidR="00027C43" w:rsidRPr="00DA784E">
        <w:rPr>
          <w:rFonts w:ascii="Times New Roman" w:hAnsi="Times New Roman" w:cs="Times New Roman"/>
          <w:iCs/>
          <w:sz w:val="24"/>
          <w:lang w:val="hr-HR"/>
        </w:rPr>
        <w:t>nja stereotipnog, uvredljivog i ponižavajuć</w:t>
      </w:r>
      <w:r w:rsidRPr="00DA784E">
        <w:rPr>
          <w:rFonts w:ascii="Times New Roman" w:hAnsi="Times New Roman" w:cs="Times New Roman"/>
          <w:iCs/>
          <w:sz w:val="24"/>
          <w:lang w:val="hr-HR"/>
        </w:rPr>
        <w:t>eg medijskog prikazivanja pojedinaca i</w:t>
      </w:r>
      <w:r w:rsidR="00027C43" w:rsidRPr="00DA784E">
        <w:rPr>
          <w:rFonts w:ascii="Times New Roman" w:hAnsi="Times New Roman" w:cs="Times New Roman"/>
          <w:iCs/>
          <w:sz w:val="24"/>
          <w:lang w:val="hr-HR"/>
        </w:rPr>
        <w:t xml:space="preserve">li skupina po bilo kojoj osnovi </w:t>
      </w:r>
      <w:r w:rsidRPr="00DA784E">
        <w:rPr>
          <w:rFonts w:ascii="Times New Roman" w:hAnsi="Times New Roman" w:cs="Times New Roman"/>
          <w:iCs/>
          <w:sz w:val="24"/>
          <w:lang w:val="hr-HR"/>
        </w:rPr>
        <w:t>diskriminacije.</w:t>
      </w:r>
    </w:p>
    <w:p w14:paraId="3E6FC7E2" w14:textId="77777777" w:rsidR="008E25E0" w:rsidRPr="00DA784E" w:rsidRDefault="00027C43" w:rsidP="00D078FD">
      <w:pPr>
        <w:spacing w:line="276" w:lineRule="auto"/>
        <w:jc w:val="both"/>
        <w:rPr>
          <w:rFonts w:ascii="Times New Roman" w:hAnsi="Times New Roman" w:cs="Times New Roman"/>
          <w:iCs/>
          <w:sz w:val="24"/>
          <w:lang w:val="hr-HR"/>
        </w:rPr>
      </w:pPr>
      <w:r w:rsidRPr="00DA784E">
        <w:rPr>
          <w:rFonts w:ascii="Times New Roman" w:hAnsi="Times New Roman" w:cs="Times New Roman"/>
          <w:iCs/>
          <w:sz w:val="24"/>
          <w:lang w:val="hr-HR"/>
        </w:rPr>
        <w:t>Također posebno ističemo kako se na HRT-ovoj e-</w:t>
      </w:r>
      <w:proofErr w:type="spellStart"/>
      <w:r w:rsidRPr="00DA784E">
        <w:rPr>
          <w:rFonts w:ascii="Times New Roman" w:hAnsi="Times New Roman" w:cs="Times New Roman"/>
          <w:iCs/>
          <w:sz w:val="24"/>
          <w:lang w:val="hr-HR"/>
        </w:rPr>
        <w:t>učilici</w:t>
      </w:r>
      <w:proofErr w:type="spellEnd"/>
      <w:r w:rsidRPr="00DA784E">
        <w:rPr>
          <w:rFonts w:ascii="Times New Roman" w:hAnsi="Times New Roman" w:cs="Times New Roman"/>
          <w:iCs/>
          <w:sz w:val="24"/>
          <w:lang w:val="hr-HR"/>
        </w:rPr>
        <w:t xml:space="preserve">, u suradnji s uredima </w:t>
      </w:r>
      <w:r w:rsidR="008E25E0" w:rsidRPr="00DA784E">
        <w:rPr>
          <w:rFonts w:ascii="Times New Roman" w:hAnsi="Times New Roman" w:cs="Times New Roman"/>
          <w:iCs/>
          <w:sz w:val="24"/>
          <w:lang w:val="hr-HR"/>
        </w:rPr>
        <w:t>pravobranitelja u RH, kontinuirano objavljuju publikacije i materijali vezani uz edukaciju</w:t>
      </w:r>
      <w:r w:rsidRPr="00DA784E">
        <w:rPr>
          <w:rFonts w:ascii="Times New Roman" w:hAnsi="Times New Roman" w:cs="Times New Roman"/>
          <w:iCs/>
          <w:sz w:val="24"/>
          <w:lang w:val="hr-HR"/>
        </w:rPr>
        <w:t xml:space="preserve"> </w:t>
      </w:r>
      <w:r w:rsidR="008E25E0" w:rsidRPr="00DA784E">
        <w:rPr>
          <w:rFonts w:ascii="Times New Roman" w:hAnsi="Times New Roman" w:cs="Times New Roman"/>
          <w:iCs/>
          <w:sz w:val="24"/>
          <w:lang w:val="hr-HR"/>
        </w:rPr>
        <w:t>novinara i urednika HRT-a, a koji su trajno dostupni svim zaposlenicima HRT-a.</w:t>
      </w:r>
    </w:p>
    <w:p w14:paraId="37E1FDAD" w14:textId="77777777" w:rsidR="0012472C" w:rsidRPr="00DA784E" w:rsidRDefault="0012472C" w:rsidP="00D078FD">
      <w:pPr>
        <w:spacing w:line="276" w:lineRule="auto"/>
        <w:jc w:val="both"/>
        <w:rPr>
          <w:rFonts w:ascii="Times New Roman" w:hAnsi="Times New Roman" w:cs="Times New Roman"/>
          <w:iCs/>
          <w:sz w:val="24"/>
          <w:lang w:val="hr-HR"/>
        </w:rPr>
      </w:pPr>
    </w:p>
    <w:p w14:paraId="35D3D95C" w14:textId="60CE68A4" w:rsidR="0012472C" w:rsidRPr="00DA784E" w:rsidRDefault="0012472C" w:rsidP="00D078FD">
      <w:pPr>
        <w:spacing w:line="276" w:lineRule="auto"/>
        <w:jc w:val="both"/>
        <w:rPr>
          <w:rFonts w:ascii="Times New Roman" w:hAnsi="Times New Roman" w:cs="Times New Roman"/>
          <w:iCs/>
          <w:sz w:val="24"/>
          <w:lang w:val="hr-HR"/>
        </w:rPr>
      </w:pPr>
    </w:p>
    <w:p w14:paraId="69913737" w14:textId="5B6E8A68" w:rsidR="00975539" w:rsidRPr="00DA784E" w:rsidRDefault="00975539" w:rsidP="00D078FD">
      <w:pPr>
        <w:spacing w:line="276" w:lineRule="auto"/>
        <w:jc w:val="both"/>
        <w:rPr>
          <w:rFonts w:ascii="Times New Roman" w:hAnsi="Times New Roman" w:cs="Times New Roman"/>
          <w:iCs/>
          <w:sz w:val="24"/>
          <w:lang w:val="hr-HR"/>
        </w:rPr>
      </w:pPr>
    </w:p>
    <w:p w14:paraId="3AC0B164" w14:textId="06080838" w:rsidR="00975539" w:rsidRPr="00DA784E" w:rsidRDefault="00975539" w:rsidP="00D078FD">
      <w:pPr>
        <w:spacing w:line="276" w:lineRule="auto"/>
        <w:jc w:val="both"/>
        <w:rPr>
          <w:rFonts w:ascii="Times New Roman" w:hAnsi="Times New Roman" w:cs="Times New Roman"/>
          <w:iCs/>
          <w:sz w:val="24"/>
          <w:lang w:val="hr-HR"/>
        </w:rPr>
      </w:pPr>
    </w:p>
    <w:p w14:paraId="7D2FF9D2" w14:textId="490C6A1E" w:rsidR="00975539" w:rsidRPr="00DA784E" w:rsidRDefault="00975539" w:rsidP="00672EED">
      <w:pPr>
        <w:jc w:val="both"/>
        <w:rPr>
          <w:rFonts w:ascii="Times New Roman" w:hAnsi="Times New Roman" w:cs="Times New Roman"/>
          <w:iCs/>
          <w:sz w:val="24"/>
          <w:lang w:val="hr-HR"/>
        </w:rPr>
      </w:pPr>
    </w:p>
    <w:p w14:paraId="7C4FCE4C" w14:textId="31097580" w:rsidR="00975539" w:rsidRPr="00DA784E" w:rsidRDefault="00975539" w:rsidP="00672EED">
      <w:pPr>
        <w:jc w:val="both"/>
        <w:rPr>
          <w:rFonts w:ascii="Times New Roman" w:hAnsi="Times New Roman" w:cs="Times New Roman"/>
          <w:iCs/>
          <w:sz w:val="24"/>
          <w:lang w:val="hr-HR"/>
        </w:rPr>
      </w:pPr>
    </w:p>
    <w:p w14:paraId="52ED7A0E" w14:textId="0987496D" w:rsidR="00975539" w:rsidRPr="00DA784E" w:rsidRDefault="00975539" w:rsidP="00672EED">
      <w:pPr>
        <w:jc w:val="both"/>
        <w:rPr>
          <w:rFonts w:ascii="Times New Roman" w:hAnsi="Times New Roman" w:cs="Times New Roman"/>
          <w:iCs/>
          <w:sz w:val="24"/>
          <w:lang w:val="hr-HR"/>
        </w:rPr>
      </w:pPr>
    </w:p>
    <w:p w14:paraId="26188C5A" w14:textId="496EBC92" w:rsidR="00975539" w:rsidRPr="00DA784E" w:rsidRDefault="00975539" w:rsidP="00672EED">
      <w:pPr>
        <w:jc w:val="both"/>
        <w:rPr>
          <w:rFonts w:ascii="Times New Roman" w:hAnsi="Times New Roman" w:cs="Times New Roman"/>
          <w:iCs/>
          <w:sz w:val="24"/>
          <w:lang w:val="hr-HR"/>
        </w:rPr>
      </w:pPr>
    </w:p>
    <w:p w14:paraId="3844F81E" w14:textId="4464969E" w:rsidR="00975539" w:rsidRPr="00DA784E" w:rsidRDefault="00975539" w:rsidP="00672EED">
      <w:pPr>
        <w:jc w:val="both"/>
        <w:rPr>
          <w:rFonts w:ascii="Times New Roman" w:hAnsi="Times New Roman" w:cs="Times New Roman"/>
          <w:iCs/>
          <w:sz w:val="24"/>
          <w:lang w:val="hr-HR"/>
        </w:rPr>
      </w:pPr>
    </w:p>
    <w:p w14:paraId="61F31306" w14:textId="5937FADC" w:rsidR="00975539" w:rsidRPr="00DA784E" w:rsidRDefault="00975539" w:rsidP="00672EED">
      <w:pPr>
        <w:jc w:val="both"/>
        <w:rPr>
          <w:rFonts w:ascii="Times New Roman" w:hAnsi="Times New Roman" w:cs="Times New Roman"/>
          <w:iCs/>
          <w:sz w:val="24"/>
          <w:lang w:val="hr-HR"/>
        </w:rPr>
      </w:pPr>
    </w:p>
    <w:p w14:paraId="539FA914" w14:textId="1199CE56" w:rsidR="00975539" w:rsidRPr="00DA784E" w:rsidRDefault="00975539" w:rsidP="00672EED">
      <w:pPr>
        <w:jc w:val="both"/>
        <w:rPr>
          <w:rFonts w:ascii="Times New Roman" w:hAnsi="Times New Roman" w:cs="Times New Roman"/>
          <w:iCs/>
          <w:sz w:val="24"/>
          <w:lang w:val="hr-HR"/>
        </w:rPr>
      </w:pPr>
    </w:p>
    <w:p w14:paraId="548D78A1" w14:textId="516A3002" w:rsidR="00975539" w:rsidRPr="00DA784E" w:rsidRDefault="00975539" w:rsidP="00672EED">
      <w:pPr>
        <w:jc w:val="both"/>
        <w:rPr>
          <w:rFonts w:ascii="Times New Roman" w:hAnsi="Times New Roman" w:cs="Times New Roman"/>
          <w:iCs/>
          <w:sz w:val="24"/>
          <w:lang w:val="hr-HR"/>
        </w:rPr>
      </w:pPr>
    </w:p>
    <w:p w14:paraId="71C08CAC" w14:textId="69660601" w:rsidR="00975539" w:rsidRPr="00DA784E" w:rsidRDefault="00975539" w:rsidP="00672EED">
      <w:pPr>
        <w:jc w:val="both"/>
        <w:rPr>
          <w:rFonts w:ascii="Times New Roman" w:hAnsi="Times New Roman" w:cs="Times New Roman"/>
          <w:iCs/>
          <w:sz w:val="24"/>
          <w:lang w:val="hr-HR"/>
        </w:rPr>
      </w:pPr>
    </w:p>
    <w:p w14:paraId="0A01559E" w14:textId="2B101DC9" w:rsidR="00975539" w:rsidRPr="00DA784E" w:rsidRDefault="00975539" w:rsidP="00672EED">
      <w:pPr>
        <w:jc w:val="both"/>
        <w:rPr>
          <w:rFonts w:ascii="Times New Roman" w:hAnsi="Times New Roman" w:cs="Times New Roman"/>
          <w:iCs/>
          <w:sz w:val="24"/>
          <w:lang w:val="hr-HR"/>
        </w:rPr>
      </w:pPr>
    </w:p>
    <w:p w14:paraId="24536E01" w14:textId="719B0586" w:rsidR="00975539" w:rsidRPr="00DA784E" w:rsidRDefault="00975539" w:rsidP="00672EED">
      <w:pPr>
        <w:jc w:val="both"/>
        <w:rPr>
          <w:rFonts w:ascii="Times New Roman" w:hAnsi="Times New Roman" w:cs="Times New Roman"/>
          <w:iCs/>
          <w:sz w:val="24"/>
          <w:lang w:val="hr-HR"/>
        </w:rPr>
      </w:pPr>
    </w:p>
    <w:p w14:paraId="632FE86E" w14:textId="6DDD5736" w:rsidR="00975539" w:rsidRPr="00DA784E" w:rsidRDefault="00975539" w:rsidP="00672EED">
      <w:pPr>
        <w:jc w:val="both"/>
        <w:rPr>
          <w:rFonts w:ascii="Times New Roman" w:hAnsi="Times New Roman" w:cs="Times New Roman"/>
          <w:iCs/>
          <w:sz w:val="24"/>
          <w:lang w:val="hr-HR"/>
        </w:rPr>
      </w:pPr>
    </w:p>
    <w:p w14:paraId="5F67A45B" w14:textId="637EA09A" w:rsidR="00975539" w:rsidRPr="00DA784E" w:rsidRDefault="00975539" w:rsidP="00672EED">
      <w:pPr>
        <w:jc w:val="both"/>
        <w:rPr>
          <w:rFonts w:ascii="Times New Roman" w:hAnsi="Times New Roman" w:cs="Times New Roman"/>
          <w:iCs/>
          <w:sz w:val="24"/>
          <w:lang w:val="hr-HR"/>
        </w:rPr>
      </w:pPr>
    </w:p>
    <w:p w14:paraId="0BE41FD8" w14:textId="10439EB0" w:rsidR="00975539" w:rsidRPr="00DA784E" w:rsidRDefault="00975539" w:rsidP="00672EED">
      <w:pPr>
        <w:jc w:val="both"/>
        <w:rPr>
          <w:rFonts w:ascii="Times New Roman" w:hAnsi="Times New Roman" w:cs="Times New Roman"/>
          <w:iCs/>
          <w:sz w:val="24"/>
          <w:lang w:val="hr-HR"/>
        </w:rPr>
      </w:pPr>
    </w:p>
    <w:p w14:paraId="0D2B7080" w14:textId="224E827B" w:rsidR="00975539" w:rsidRPr="00DA784E" w:rsidRDefault="00975539" w:rsidP="00672EED">
      <w:pPr>
        <w:jc w:val="both"/>
        <w:rPr>
          <w:rFonts w:ascii="Times New Roman" w:hAnsi="Times New Roman" w:cs="Times New Roman"/>
          <w:iCs/>
          <w:sz w:val="24"/>
          <w:lang w:val="hr-HR"/>
        </w:rPr>
      </w:pPr>
    </w:p>
    <w:p w14:paraId="38F07FC0" w14:textId="4E8F9EB9" w:rsidR="00975539" w:rsidRPr="00DA784E" w:rsidRDefault="00975539" w:rsidP="00672EED">
      <w:pPr>
        <w:jc w:val="both"/>
        <w:rPr>
          <w:rFonts w:ascii="Times New Roman" w:hAnsi="Times New Roman" w:cs="Times New Roman"/>
          <w:iCs/>
          <w:sz w:val="24"/>
          <w:lang w:val="hr-HR"/>
        </w:rPr>
      </w:pPr>
    </w:p>
    <w:p w14:paraId="76C8EDE2" w14:textId="1CD3CA48" w:rsidR="00975539" w:rsidRPr="00DA784E" w:rsidRDefault="00975539" w:rsidP="00672EED">
      <w:pPr>
        <w:jc w:val="both"/>
        <w:rPr>
          <w:rFonts w:ascii="Times New Roman" w:hAnsi="Times New Roman" w:cs="Times New Roman"/>
          <w:iCs/>
          <w:sz w:val="24"/>
          <w:lang w:val="hr-HR"/>
        </w:rPr>
      </w:pPr>
    </w:p>
    <w:p w14:paraId="6153F23B" w14:textId="1B466AA0" w:rsidR="008E25E0" w:rsidRPr="00DA784E" w:rsidRDefault="0012472C" w:rsidP="00323919">
      <w:pPr>
        <w:pStyle w:val="Heading1"/>
        <w:rPr>
          <w:rFonts w:ascii="Times New Roman" w:hAnsi="Times New Roman" w:cs="Times New Roman"/>
          <w:b/>
          <w:color w:val="auto"/>
          <w:lang w:val="hr-HR"/>
        </w:rPr>
      </w:pPr>
      <w:bookmarkStart w:id="8" w:name="_Toc171936469"/>
      <w:r w:rsidRPr="00DA784E">
        <w:rPr>
          <w:rFonts w:ascii="Times New Roman" w:hAnsi="Times New Roman" w:cs="Times New Roman"/>
          <w:b/>
          <w:color w:val="auto"/>
          <w:lang w:val="hr-HR"/>
        </w:rPr>
        <w:lastRenderedPageBreak/>
        <w:t>ZAKLJUČAK</w:t>
      </w:r>
      <w:bookmarkEnd w:id="8"/>
    </w:p>
    <w:p w14:paraId="77754B8C" w14:textId="69E02860" w:rsidR="0012472C" w:rsidRPr="00DA784E" w:rsidRDefault="0012472C" w:rsidP="00672EED">
      <w:pPr>
        <w:jc w:val="both"/>
        <w:rPr>
          <w:rFonts w:asciiTheme="majorBidi" w:hAnsiTheme="majorBidi" w:cstheme="majorBidi"/>
          <w:b/>
          <w:bCs/>
          <w:iCs/>
          <w:sz w:val="24"/>
          <w:szCs w:val="24"/>
          <w:lang w:val="hr-HR"/>
        </w:rPr>
      </w:pPr>
    </w:p>
    <w:p w14:paraId="72989530" w14:textId="77777777" w:rsidR="00750526" w:rsidRPr="00DA784E" w:rsidRDefault="0012472C" w:rsidP="00D078FD">
      <w:pPr>
        <w:pStyle w:val="Default"/>
        <w:spacing w:line="276" w:lineRule="auto"/>
        <w:jc w:val="both"/>
        <w:rPr>
          <w:rFonts w:asciiTheme="majorBidi" w:hAnsiTheme="majorBidi" w:cstheme="majorBidi"/>
          <w:color w:val="auto"/>
          <w:shd w:val="clear" w:color="auto" w:fill="FFFFFF"/>
        </w:rPr>
      </w:pPr>
      <w:r w:rsidRPr="00DA784E">
        <w:rPr>
          <w:rFonts w:asciiTheme="majorBidi" w:hAnsiTheme="majorBidi" w:cstheme="majorBidi"/>
          <w:color w:val="auto"/>
          <w:shd w:val="clear" w:color="auto" w:fill="FFFFFF"/>
        </w:rPr>
        <w:t xml:space="preserve">Slobode čovjeka i univerzalne vrijednosti u središtu su zaštite ljudskih prava u Republici Hrvatskoj. Ustav Republike Hrvatske u članku 3. </w:t>
      </w:r>
      <w:r w:rsidR="001E0CA7" w:rsidRPr="00DA784E">
        <w:rPr>
          <w:rFonts w:asciiTheme="majorBidi" w:hAnsiTheme="majorBidi" w:cstheme="majorBidi"/>
          <w:color w:val="auto"/>
          <w:shd w:val="clear" w:color="auto" w:fill="FFFFFF"/>
        </w:rPr>
        <w:t>p</w:t>
      </w:r>
      <w:r w:rsidRPr="00DA784E">
        <w:rPr>
          <w:rFonts w:asciiTheme="majorBidi" w:hAnsiTheme="majorBidi" w:cstheme="majorBidi"/>
          <w:color w:val="auto"/>
          <w:shd w:val="clear" w:color="auto" w:fill="FFFFFF"/>
        </w:rPr>
        <w:t xml:space="preserve">ropisuje da su sloboda, jednakost, nacionalna ravnopravnost i ravnopravnost spolova, mirotvorstvo, socijalna pravda, poštivanje prava čovjeka, nepovredivost vlasništva, očuvanju prirode i čovjekova okoliša, vladavina prava i demokratskog  višestranačkog sustava najviše vrednote ustavnog </w:t>
      </w:r>
      <w:proofErr w:type="spellStart"/>
      <w:r w:rsidRPr="00DA784E">
        <w:rPr>
          <w:rFonts w:asciiTheme="majorBidi" w:hAnsiTheme="majorBidi" w:cstheme="majorBidi"/>
          <w:color w:val="auto"/>
          <w:shd w:val="clear" w:color="auto" w:fill="FFFFFF"/>
        </w:rPr>
        <w:t>porekta</w:t>
      </w:r>
      <w:proofErr w:type="spellEnd"/>
      <w:r w:rsidRPr="00DA784E">
        <w:rPr>
          <w:rFonts w:asciiTheme="majorBidi" w:hAnsiTheme="majorBidi" w:cstheme="majorBidi"/>
          <w:color w:val="auto"/>
          <w:shd w:val="clear" w:color="auto" w:fill="FFFFFF"/>
        </w:rPr>
        <w:t xml:space="preserve"> </w:t>
      </w:r>
      <w:r w:rsidR="001E0CA7" w:rsidRPr="00DA784E">
        <w:rPr>
          <w:rFonts w:asciiTheme="majorBidi" w:hAnsiTheme="majorBidi" w:cstheme="majorBidi"/>
          <w:color w:val="auto"/>
          <w:shd w:val="clear" w:color="auto" w:fill="FFFFFF"/>
        </w:rPr>
        <w:t>i</w:t>
      </w:r>
      <w:r w:rsidRPr="00DA784E">
        <w:rPr>
          <w:rFonts w:asciiTheme="majorBidi" w:hAnsiTheme="majorBidi" w:cstheme="majorBidi"/>
          <w:color w:val="auto"/>
          <w:shd w:val="clear" w:color="auto" w:fill="FFFFFF"/>
        </w:rPr>
        <w:t xml:space="preserve"> temelj za tumačenje Ustava. Listu sloboda i prava nadopunjuju ona prava koja je Republika Hrvatska međunarodnim ugovorima prihvatila,</w:t>
      </w:r>
      <w:r w:rsidR="001E0CA7" w:rsidRPr="00DA784E">
        <w:rPr>
          <w:rFonts w:asciiTheme="majorBidi" w:hAnsiTheme="majorBidi" w:cstheme="majorBidi"/>
          <w:color w:val="auto"/>
          <w:shd w:val="clear" w:color="auto" w:fill="FFFFFF"/>
        </w:rPr>
        <w:t xml:space="preserve"> </w:t>
      </w:r>
      <w:r w:rsidRPr="00DA784E">
        <w:rPr>
          <w:rFonts w:asciiTheme="majorBidi" w:hAnsiTheme="majorBidi" w:cstheme="majorBidi"/>
          <w:color w:val="auto"/>
          <w:shd w:val="clear" w:color="auto" w:fill="FFFFFF"/>
        </w:rPr>
        <w:t>potpisala i ratificirala pa čine dio unutarnjeg pravnog poretka. </w:t>
      </w:r>
    </w:p>
    <w:p w14:paraId="3A9ADA65" w14:textId="77777777" w:rsidR="00750526" w:rsidRPr="00DA784E" w:rsidRDefault="00750526" w:rsidP="00D078FD">
      <w:pPr>
        <w:pStyle w:val="Default"/>
        <w:spacing w:line="276" w:lineRule="auto"/>
        <w:jc w:val="both"/>
        <w:rPr>
          <w:rFonts w:asciiTheme="majorBidi" w:hAnsiTheme="majorBidi" w:cstheme="majorBidi"/>
          <w:color w:val="auto"/>
          <w:shd w:val="clear" w:color="auto" w:fill="FFFFFF"/>
        </w:rPr>
      </w:pPr>
    </w:p>
    <w:p w14:paraId="413158B1" w14:textId="5CBBCDBC" w:rsidR="00642F21" w:rsidRPr="00DA784E" w:rsidRDefault="008B25F3" w:rsidP="00D078FD">
      <w:pPr>
        <w:pStyle w:val="Default"/>
        <w:spacing w:line="276" w:lineRule="auto"/>
        <w:jc w:val="both"/>
        <w:rPr>
          <w:color w:val="auto"/>
          <w:sz w:val="23"/>
          <w:szCs w:val="23"/>
        </w:rPr>
      </w:pPr>
      <w:r w:rsidRPr="00DA784E">
        <w:rPr>
          <w:rFonts w:asciiTheme="majorBidi" w:hAnsiTheme="majorBidi" w:cstheme="majorBidi"/>
          <w:color w:val="auto"/>
          <w:shd w:val="clear" w:color="auto" w:fill="FFFFFF"/>
        </w:rPr>
        <w:t>Kroz p</w:t>
      </w:r>
      <w:r w:rsidR="00642F21" w:rsidRPr="00DA784E">
        <w:rPr>
          <w:rFonts w:asciiTheme="majorBidi" w:hAnsiTheme="majorBidi" w:cstheme="majorBidi"/>
          <w:color w:val="auto"/>
          <w:shd w:val="clear" w:color="auto" w:fill="FFFFFF"/>
        </w:rPr>
        <w:t>rovedene aktivnosti opisane</w:t>
      </w:r>
      <w:r w:rsidRPr="00DA784E">
        <w:rPr>
          <w:rFonts w:asciiTheme="majorBidi" w:hAnsiTheme="majorBidi" w:cstheme="majorBidi"/>
          <w:color w:val="auto"/>
          <w:shd w:val="clear" w:color="auto" w:fill="FFFFFF"/>
        </w:rPr>
        <w:t xml:space="preserve"> Akcijskim planom za </w:t>
      </w:r>
      <w:r w:rsidR="00642F21" w:rsidRPr="00DA784E">
        <w:rPr>
          <w:rFonts w:asciiTheme="majorBidi" w:hAnsiTheme="majorBidi" w:cstheme="majorBidi"/>
          <w:color w:val="auto"/>
          <w:shd w:val="clear" w:color="auto" w:fill="FFFFFF"/>
        </w:rPr>
        <w:t xml:space="preserve">zaštitu i promicanje </w:t>
      </w:r>
      <w:r w:rsidRPr="00DA784E">
        <w:rPr>
          <w:rFonts w:asciiTheme="majorBidi" w:hAnsiTheme="majorBidi" w:cstheme="majorBidi"/>
          <w:color w:val="auto"/>
          <w:shd w:val="clear" w:color="auto" w:fill="FFFFFF"/>
        </w:rPr>
        <w:t>ljudsk</w:t>
      </w:r>
      <w:r w:rsidR="00642F21" w:rsidRPr="00DA784E">
        <w:rPr>
          <w:rFonts w:asciiTheme="majorBidi" w:hAnsiTheme="majorBidi" w:cstheme="majorBidi"/>
          <w:color w:val="auto"/>
          <w:shd w:val="clear" w:color="auto" w:fill="FFFFFF"/>
        </w:rPr>
        <w:t>ih</w:t>
      </w:r>
      <w:r w:rsidRPr="00DA784E">
        <w:rPr>
          <w:rFonts w:asciiTheme="majorBidi" w:hAnsiTheme="majorBidi" w:cstheme="majorBidi"/>
          <w:color w:val="auto"/>
          <w:shd w:val="clear" w:color="auto" w:fill="FFFFFF"/>
        </w:rPr>
        <w:t xml:space="preserve"> prava </w:t>
      </w:r>
      <w:r w:rsidR="00642F21" w:rsidRPr="00DA784E">
        <w:rPr>
          <w:rFonts w:asciiTheme="majorBidi" w:hAnsiTheme="majorBidi" w:cstheme="majorBidi"/>
          <w:color w:val="auto"/>
          <w:shd w:val="clear" w:color="auto" w:fill="FFFFFF"/>
        </w:rPr>
        <w:t xml:space="preserve">za 2023. godinu </w:t>
      </w:r>
      <w:r w:rsidR="008E19A4" w:rsidRPr="00DA784E">
        <w:rPr>
          <w:rFonts w:asciiTheme="majorBidi" w:hAnsiTheme="majorBidi" w:cstheme="majorBidi"/>
          <w:color w:val="auto"/>
          <w:shd w:val="clear" w:color="auto" w:fill="FFFFFF"/>
        </w:rPr>
        <w:t xml:space="preserve">kao provedbenim dokumentom Nacionalnoga plana za zaštitu i promicanje ljudskih prava i suzbijanje diskriminacije za razdoblje do 2027. godine, naglašena su </w:t>
      </w:r>
      <w:r w:rsidR="00166D20" w:rsidRPr="00DA784E">
        <w:rPr>
          <w:rFonts w:asciiTheme="majorBidi" w:hAnsiTheme="majorBidi" w:cstheme="majorBidi"/>
          <w:color w:val="auto"/>
          <w:shd w:val="clear" w:color="auto" w:fill="FFFFFF"/>
        </w:rPr>
        <w:t>postign</w:t>
      </w:r>
      <w:r w:rsidR="00642F21" w:rsidRPr="00DA784E">
        <w:rPr>
          <w:rFonts w:asciiTheme="majorBidi" w:hAnsiTheme="majorBidi" w:cstheme="majorBidi"/>
          <w:color w:val="auto"/>
          <w:shd w:val="clear" w:color="auto" w:fill="FFFFFF"/>
        </w:rPr>
        <w:t>uća</w:t>
      </w:r>
      <w:r w:rsidR="008E19A4" w:rsidRPr="00DA784E">
        <w:rPr>
          <w:rFonts w:asciiTheme="majorBidi" w:hAnsiTheme="majorBidi" w:cstheme="majorBidi"/>
          <w:color w:val="auto"/>
          <w:shd w:val="clear" w:color="auto" w:fill="FFFFFF"/>
        </w:rPr>
        <w:t xml:space="preserve"> </w:t>
      </w:r>
      <w:r w:rsidR="00126AAF" w:rsidRPr="00DA784E">
        <w:rPr>
          <w:rFonts w:asciiTheme="majorBidi" w:hAnsiTheme="majorBidi" w:cstheme="majorBidi"/>
          <w:color w:val="auto"/>
          <w:shd w:val="clear" w:color="auto" w:fill="FFFFFF"/>
        </w:rPr>
        <w:t>u odnosu na</w:t>
      </w:r>
      <w:r w:rsidR="008E19A4" w:rsidRPr="00DA784E">
        <w:rPr>
          <w:rFonts w:asciiTheme="majorBidi" w:hAnsiTheme="majorBidi" w:cstheme="majorBidi"/>
          <w:color w:val="auto"/>
          <w:shd w:val="clear" w:color="auto" w:fill="FFFFFF"/>
        </w:rPr>
        <w:t xml:space="preserve"> prepoznate društvene probleme kroz suradnju nacionalnih i lokalnih partnera</w:t>
      </w:r>
      <w:r w:rsidR="008F23E4" w:rsidRPr="00DA784E">
        <w:rPr>
          <w:rFonts w:asciiTheme="majorBidi" w:hAnsiTheme="majorBidi" w:cstheme="majorBidi"/>
          <w:color w:val="auto"/>
          <w:shd w:val="clear" w:color="auto" w:fill="FFFFFF"/>
        </w:rPr>
        <w:t>, nacionalnih institucija</w:t>
      </w:r>
      <w:r w:rsidR="008E19A4" w:rsidRPr="00DA784E">
        <w:rPr>
          <w:rFonts w:asciiTheme="majorBidi" w:hAnsiTheme="majorBidi" w:cstheme="majorBidi"/>
          <w:color w:val="auto"/>
          <w:shd w:val="clear" w:color="auto" w:fill="FFFFFF"/>
        </w:rPr>
        <w:t xml:space="preserve"> za ljudska prava i organizacije civilnog</w:t>
      </w:r>
      <w:r w:rsidR="008F23E4" w:rsidRPr="00DA784E">
        <w:rPr>
          <w:rFonts w:asciiTheme="majorBidi" w:hAnsiTheme="majorBidi" w:cstheme="majorBidi"/>
          <w:color w:val="auto"/>
          <w:shd w:val="clear" w:color="auto" w:fill="FFFFFF"/>
        </w:rPr>
        <w:t>a</w:t>
      </w:r>
      <w:r w:rsidR="008E19A4" w:rsidRPr="00DA784E">
        <w:rPr>
          <w:rFonts w:asciiTheme="majorBidi" w:hAnsiTheme="majorBidi" w:cstheme="majorBidi"/>
          <w:color w:val="auto"/>
          <w:shd w:val="clear" w:color="auto" w:fill="FFFFFF"/>
        </w:rPr>
        <w:t xml:space="preserve"> društva</w:t>
      </w:r>
      <w:r w:rsidR="008F23E4" w:rsidRPr="00DA784E">
        <w:rPr>
          <w:rFonts w:asciiTheme="majorBidi" w:hAnsiTheme="majorBidi" w:cstheme="majorBidi"/>
          <w:color w:val="auto"/>
          <w:shd w:val="clear" w:color="auto" w:fill="FFFFFF"/>
        </w:rPr>
        <w:t xml:space="preserve">. </w:t>
      </w:r>
      <w:r w:rsidR="00642F21" w:rsidRPr="00DA784E" w:rsidDel="008F23E4">
        <w:rPr>
          <w:color w:val="auto"/>
        </w:rPr>
        <w:t>Za ispunjenj</w:t>
      </w:r>
      <w:r w:rsidR="0022132A" w:rsidRPr="00DA784E">
        <w:rPr>
          <w:color w:val="auto"/>
        </w:rPr>
        <w:t>e</w:t>
      </w:r>
      <w:r w:rsidR="00642F21" w:rsidRPr="00DA784E" w:rsidDel="008F23E4">
        <w:rPr>
          <w:color w:val="auto"/>
        </w:rPr>
        <w:t xml:space="preserve"> posebnih ciljeva ovog Akcijskog plana planirano je 53 aktivnosti, od </w:t>
      </w:r>
      <w:r w:rsidR="001317A9" w:rsidRPr="00DA784E" w:rsidDel="008F23E4">
        <w:rPr>
          <w:color w:val="auto"/>
        </w:rPr>
        <w:t>kojih su 44 aktivnosti provedene</w:t>
      </w:r>
      <w:r w:rsidR="00642F21" w:rsidRPr="00DA784E" w:rsidDel="008F23E4">
        <w:rPr>
          <w:color w:val="auto"/>
        </w:rPr>
        <w:t xml:space="preserve">, </w:t>
      </w:r>
      <w:r w:rsidR="00126AAF" w:rsidRPr="00DA784E">
        <w:rPr>
          <w:color w:val="auto"/>
        </w:rPr>
        <w:t>dok su za 9 planiranih aktivnosti</w:t>
      </w:r>
      <w:r w:rsidR="00642F21" w:rsidRPr="00DA784E" w:rsidDel="008F23E4">
        <w:rPr>
          <w:color w:val="auto"/>
        </w:rPr>
        <w:t xml:space="preserve"> započele priprem</w:t>
      </w:r>
      <w:r w:rsidR="00870D6F" w:rsidRPr="00DA784E" w:rsidDel="008F23E4">
        <w:rPr>
          <w:color w:val="auto"/>
        </w:rPr>
        <w:t>e za</w:t>
      </w:r>
      <w:r w:rsidR="00642F21" w:rsidRPr="00DA784E" w:rsidDel="008F23E4">
        <w:rPr>
          <w:color w:val="auto"/>
        </w:rPr>
        <w:t xml:space="preserve"> </w:t>
      </w:r>
      <w:r w:rsidR="009F62B5" w:rsidRPr="00DA784E">
        <w:rPr>
          <w:color w:val="auto"/>
        </w:rPr>
        <w:t xml:space="preserve">njihovu </w:t>
      </w:r>
      <w:r w:rsidR="00642F21" w:rsidRPr="00DA784E" w:rsidDel="008F23E4">
        <w:rPr>
          <w:color w:val="auto"/>
        </w:rPr>
        <w:t>provedb</w:t>
      </w:r>
      <w:r w:rsidR="00870D6F" w:rsidRPr="00DA784E" w:rsidDel="008F23E4">
        <w:rPr>
          <w:color w:val="auto"/>
        </w:rPr>
        <w:t>u</w:t>
      </w:r>
      <w:r w:rsidR="00642F21" w:rsidRPr="00DA784E" w:rsidDel="008F23E4">
        <w:rPr>
          <w:color w:val="auto"/>
        </w:rPr>
        <w:t xml:space="preserve"> u sl</w:t>
      </w:r>
      <w:r w:rsidR="00642F21" w:rsidRPr="00DA784E">
        <w:rPr>
          <w:color w:val="auto"/>
        </w:rPr>
        <w:t>j</w:t>
      </w:r>
      <w:r w:rsidR="00642F21" w:rsidRPr="00DA784E" w:rsidDel="008F23E4">
        <w:rPr>
          <w:color w:val="auto"/>
        </w:rPr>
        <w:t xml:space="preserve">edećem periodu. </w:t>
      </w:r>
    </w:p>
    <w:p w14:paraId="15412B5A" w14:textId="77777777" w:rsidR="00750526" w:rsidRPr="00DA784E" w:rsidRDefault="00750526" w:rsidP="00D078FD">
      <w:pPr>
        <w:spacing w:line="276" w:lineRule="auto"/>
        <w:jc w:val="both"/>
        <w:rPr>
          <w:rFonts w:asciiTheme="majorBidi" w:hAnsiTheme="majorBidi" w:cstheme="majorBidi"/>
          <w:iCs/>
          <w:sz w:val="24"/>
          <w:szCs w:val="24"/>
          <w:lang w:val="hr-HR"/>
        </w:rPr>
      </w:pPr>
    </w:p>
    <w:p w14:paraId="3CA86461" w14:textId="3BB8438C" w:rsidR="00126AAF" w:rsidRPr="00DA784E" w:rsidRDefault="001A5FFE" w:rsidP="00D078FD">
      <w:pPr>
        <w:spacing w:line="276" w:lineRule="auto"/>
        <w:jc w:val="both"/>
        <w:rPr>
          <w:rFonts w:asciiTheme="majorBidi" w:hAnsiTheme="majorBidi" w:cstheme="majorBidi"/>
          <w:iCs/>
          <w:sz w:val="24"/>
          <w:szCs w:val="24"/>
          <w:lang w:val="hr-HR"/>
        </w:rPr>
      </w:pPr>
      <w:r w:rsidRPr="00DA784E">
        <w:rPr>
          <w:rFonts w:asciiTheme="majorBidi" w:hAnsiTheme="majorBidi" w:cstheme="majorBidi"/>
          <w:iCs/>
          <w:sz w:val="24"/>
          <w:szCs w:val="24"/>
          <w:lang w:val="hr-HR"/>
        </w:rPr>
        <w:t xml:space="preserve">Tijekom 2023. godine, </w:t>
      </w:r>
      <w:r w:rsidR="00126AAF" w:rsidRPr="00DA784E">
        <w:rPr>
          <w:rFonts w:asciiTheme="majorBidi" w:hAnsiTheme="majorBidi" w:cstheme="majorBidi"/>
          <w:iCs/>
          <w:sz w:val="24"/>
          <w:szCs w:val="24"/>
          <w:lang w:val="hr-HR"/>
        </w:rPr>
        <w:t xml:space="preserve">najznačajniji napori učinjeni su u području </w:t>
      </w:r>
      <w:r w:rsidRPr="00DA784E">
        <w:rPr>
          <w:rFonts w:asciiTheme="majorBidi" w:hAnsiTheme="majorBidi" w:cstheme="majorBidi"/>
          <w:iCs/>
          <w:sz w:val="24"/>
          <w:szCs w:val="24"/>
          <w:lang w:val="hr-HR"/>
        </w:rPr>
        <w:t>jačanj</w:t>
      </w:r>
      <w:r w:rsidR="00126AAF" w:rsidRPr="00DA784E">
        <w:rPr>
          <w:rFonts w:asciiTheme="majorBidi" w:hAnsiTheme="majorBidi" w:cstheme="majorBidi"/>
          <w:iCs/>
          <w:sz w:val="24"/>
          <w:szCs w:val="24"/>
          <w:lang w:val="hr-HR"/>
        </w:rPr>
        <w:t>a</w:t>
      </w:r>
      <w:r w:rsidRPr="00DA784E">
        <w:rPr>
          <w:rFonts w:asciiTheme="majorBidi" w:hAnsiTheme="majorBidi" w:cstheme="majorBidi"/>
          <w:iCs/>
          <w:sz w:val="24"/>
          <w:szCs w:val="24"/>
          <w:lang w:val="hr-HR"/>
        </w:rPr>
        <w:t xml:space="preserve"> kulture dijaloga i suradnje</w:t>
      </w:r>
      <w:r w:rsidR="0022132A" w:rsidRPr="00DA784E">
        <w:rPr>
          <w:rFonts w:asciiTheme="majorBidi" w:hAnsiTheme="majorBidi" w:cstheme="majorBidi"/>
          <w:iCs/>
          <w:sz w:val="24"/>
          <w:szCs w:val="24"/>
          <w:lang w:val="hr-HR"/>
        </w:rPr>
        <w:t>,</w:t>
      </w:r>
      <w:r w:rsidRPr="00DA784E">
        <w:rPr>
          <w:rFonts w:asciiTheme="majorBidi" w:hAnsiTheme="majorBidi" w:cstheme="majorBidi"/>
          <w:sz w:val="24"/>
          <w:szCs w:val="24"/>
          <w:lang w:val="hr-HR"/>
        </w:rPr>
        <w:t xml:space="preserve"> </w:t>
      </w:r>
      <w:r w:rsidR="009F62B5" w:rsidRPr="00DA784E">
        <w:rPr>
          <w:rFonts w:asciiTheme="majorBidi" w:hAnsiTheme="majorBidi" w:cstheme="majorBidi"/>
          <w:sz w:val="24"/>
          <w:szCs w:val="24"/>
          <w:lang w:val="hr-HR"/>
        </w:rPr>
        <w:t>posebno vidljiv</w:t>
      </w:r>
      <w:r w:rsidR="00126AAF" w:rsidRPr="00DA784E">
        <w:rPr>
          <w:rFonts w:asciiTheme="majorBidi" w:hAnsiTheme="majorBidi" w:cstheme="majorBidi"/>
          <w:sz w:val="24"/>
          <w:szCs w:val="24"/>
          <w:lang w:val="hr-HR"/>
        </w:rPr>
        <w:t>o</w:t>
      </w:r>
      <w:r w:rsidR="009F62B5" w:rsidRPr="00DA784E">
        <w:rPr>
          <w:rFonts w:asciiTheme="majorBidi" w:hAnsiTheme="majorBidi" w:cstheme="majorBidi"/>
          <w:sz w:val="24"/>
          <w:szCs w:val="24"/>
          <w:lang w:val="hr-HR"/>
        </w:rPr>
        <w:t xml:space="preserve"> u </w:t>
      </w:r>
      <w:r w:rsidRPr="00DA784E">
        <w:rPr>
          <w:rFonts w:asciiTheme="majorBidi" w:hAnsiTheme="majorBidi" w:cstheme="majorBidi"/>
          <w:sz w:val="24"/>
          <w:szCs w:val="24"/>
          <w:lang w:val="hr-HR"/>
        </w:rPr>
        <w:t>rad</w:t>
      </w:r>
      <w:r w:rsidR="009F62B5" w:rsidRPr="00DA784E">
        <w:rPr>
          <w:rFonts w:asciiTheme="majorBidi" w:hAnsiTheme="majorBidi" w:cstheme="majorBidi"/>
          <w:sz w:val="24"/>
          <w:szCs w:val="24"/>
          <w:lang w:val="hr-HR"/>
        </w:rPr>
        <w:t>u</w:t>
      </w:r>
      <w:r w:rsidRPr="00DA784E">
        <w:rPr>
          <w:rFonts w:asciiTheme="majorBidi" w:hAnsiTheme="majorBidi" w:cstheme="majorBidi"/>
          <w:sz w:val="24"/>
          <w:szCs w:val="24"/>
          <w:lang w:val="hr-HR"/>
        </w:rPr>
        <w:t xml:space="preserve"> Savjeta za ljudska prava, međuresornog i savjetodavnog tijela Vlade Republike Hrvatske, ali i </w:t>
      </w:r>
      <w:r w:rsidRPr="00DA784E">
        <w:rPr>
          <w:rFonts w:asciiTheme="majorBidi" w:hAnsiTheme="majorBidi" w:cstheme="majorBidi"/>
          <w:iCs/>
          <w:sz w:val="24"/>
          <w:szCs w:val="24"/>
          <w:lang w:val="hr-HR"/>
        </w:rPr>
        <w:t xml:space="preserve">u radnim skupinama za izradu </w:t>
      </w:r>
      <w:r w:rsidR="00126AAF" w:rsidRPr="00DA784E">
        <w:rPr>
          <w:rFonts w:asciiTheme="majorBidi" w:hAnsiTheme="majorBidi" w:cstheme="majorBidi"/>
          <w:iCs/>
          <w:sz w:val="24"/>
          <w:szCs w:val="24"/>
          <w:lang w:val="hr-HR"/>
        </w:rPr>
        <w:t>novih</w:t>
      </w:r>
      <w:r w:rsidRPr="00DA784E">
        <w:rPr>
          <w:rFonts w:asciiTheme="majorBidi" w:hAnsiTheme="majorBidi" w:cstheme="majorBidi"/>
          <w:iCs/>
          <w:sz w:val="24"/>
          <w:szCs w:val="24"/>
          <w:lang w:val="hr-HR"/>
        </w:rPr>
        <w:t xml:space="preserve"> provedbenih dokumenata</w:t>
      </w:r>
      <w:r w:rsidR="00126AAF" w:rsidRPr="00DA784E">
        <w:rPr>
          <w:rFonts w:asciiTheme="majorBidi" w:hAnsiTheme="majorBidi" w:cstheme="majorBidi"/>
          <w:iCs/>
          <w:sz w:val="24"/>
          <w:szCs w:val="24"/>
          <w:lang w:val="hr-HR"/>
        </w:rPr>
        <w:t xml:space="preserve"> Nacionalnog plana zaštite i promicanja ljudskih prava i suzbijanja diskriminacije za razdoblje do 2027. godine</w:t>
      </w:r>
      <w:r w:rsidRPr="00DA784E">
        <w:rPr>
          <w:rFonts w:asciiTheme="majorBidi" w:hAnsiTheme="majorBidi" w:cstheme="majorBidi"/>
          <w:iCs/>
          <w:sz w:val="24"/>
          <w:szCs w:val="24"/>
          <w:lang w:val="hr-HR"/>
        </w:rPr>
        <w:t xml:space="preserve">. </w:t>
      </w:r>
    </w:p>
    <w:p w14:paraId="33D91C4E" w14:textId="028ED5B0" w:rsidR="0022132A" w:rsidRPr="00DA784E" w:rsidRDefault="001A5FFE" w:rsidP="00D078FD">
      <w:pPr>
        <w:spacing w:line="276" w:lineRule="auto"/>
        <w:jc w:val="both"/>
        <w:rPr>
          <w:rStyle w:val="doceo-font-family-base"/>
          <w:rFonts w:asciiTheme="majorBidi" w:hAnsiTheme="majorBidi" w:cstheme="majorBidi"/>
          <w:sz w:val="24"/>
          <w:szCs w:val="24"/>
          <w:shd w:val="clear" w:color="auto" w:fill="FFFFFF"/>
          <w:lang w:val="hr-HR"/>
        </w:rPr>
      </w:pPr>
      <w:r w:rsidRPr="00DA784E">
        <w:rPr>
          <w:rFonts w:asciiTheme="majorBidi" w:hAnsiTheme="majorBidi" w:cstheme="majorBidi"/>
          <w:iCs/>
          <w:sz w:val="24"/>
          <w:szCs w:val="24"/>
          <w:lang w:val="hr-HR"/>
        </w:rPr>
        <w:t xml:space="preserve">Koordinacija tijela državne uprave </w:t>
      </w:r>
      <w:r w:rsidR="009F62B5" w:rsidRPr="00DA784E">
        <w:rPr>
          <w:rFonts w:asciiTheme="majorBidi" w:hAnsiTheme="majorBidi" w:cstheme="majorBidi"/>
          <w:iCs/>
          <w:sz w:val="24"/>
          <w:szCs w:val="24"/>
          <w:lang w:val="hr-HR"/>
        </w:rPr>
        <w:t xml:space="preserve">u području ljudskih prava </w:t>
      </w:r>
      <w:r w:rsidRPr="00DA784E">
        <w:rPr>
          <w:rFonts w:asciiTheme="majorBidi" w:hAnsiTheme="majorBidi" w:cstheme="majorBidi"/>
          <w:iCs/>
          <w:sz w:val="24"/>
          <w:szCs w:val="24"/>
          <w:lang w:val="hr-HR"/>
        </w:rPr>
        <w:t xml:space="preserve">razvidna je </w:t>
      </w:r>
      <w:r w:rsidR="009F62B5" w:rsidRPr="00DA784E">
        <w:rPr>
          <w:rFonts w:asciiTheme="majorBidi" w:hAnsiTheme="majorBidi" w:cstheme="majorBidi"/>
          <w:iCs/>
          <w:sz w:val="24"/>
          <w:szCs w:val="24"/>
          <w:lang w:val="hr-HR"/>
        </w:rPr>
        <w:t xml:space="preserve">i </w:t>
      </w:r>
      <w:r w:rsidRPr="00DA784E">
        <w:rPr>
          <w:rFonts w:asciiTheme="majorBidi" w:hAnsiTheme="majorBidi" w:cstheme="majorBidi"/>
          <w:iCs/>
          <w:sz w:val="24"/>
          <w:szCs w:val="24"/>
          <w:lang w:val="hr-HR"/>
        </w:rPr>
        <w:t xml:space="preserve">kroz ispunjavanje obveza </w:t>
      </w:r>
      <w:r w:rsidRPr="00DA784E">
        <w:rPr>
          <w:rFonts w:asciiTheme="majorBidi" w:hAnsiTheme="majorBidi" w:cstheme="majorBidi"/>
          <w:sz w:val="24"/>
          <w:szCs w:val="24"/>
          <w:lang w:val="hr-HR"/>
        </w:rPr>
        <w:t>prema međunarodnim i regionalnim instrumentima za zaštitu ljudskih prava. Na ostvarivanju cilja</w:t>
      </w:r>
      <w:r w:rsidRPr="00DA784E">
        <w:rPr>
          <w:rFonts w:asciiTheme="majorBidi" w:hAnsiTheme="majorBidi" w:cstheme="majorBidi"/>
          <w:i/>
          <w:iCs/>
          <w:sz w:val="24"/>
          <w:szCs w:val="24"/>
          <w:lang w:val="hr-HR"/>
        </w:rPr>
        <w:t xml:space="preserve"> </w:t>
      </w:r>
      <w:r w:rsidRPr="00DA784E">
        <w:rPr>
          <w:rFonts w:asciiTheme="majorBidi" w:hAnsiTheme="majorBidi" w:cstheme="majorBidi"/>
          <w:sz w:val="24"/>
          <w:szCs w:val="24"/>
          <w:lang w:val="hr-HR"/>
        </w:rPr>
        <w:t>poboljš</w:t>
      </w:r>
      <w:r w:rsidR="009F62B5" w:rsidRPr="00DA784E">
        <w:rPr>
          <w:rFonts w:asciiTheme="majorBidi" w:hAnsiTheme="majorBidi" w:cstheme="majorBidi"/>
          <w:sz w:val="24"/>
          <w:szCs w:val="24"/>
          <w:lang w:val="hr-HR"/>
        </w:rPr>
        <w:t>a</w:t>
      </w:r>
      <w:r w:rsidRPr="00DA784E">
        <w:rPr>
          <w:rFonts w:asciiTheme="majorBidi" w:hAnsiTheme="majorBidi" w:cstheme="majorBidi"/>
          <w:sz w:val="24"/>
          <w:szCs w:val="24"/>
          <w:lang w:val="hr-HR"/>
        </w:rPr>
        <w:t xml:space="preserve">nja zaštite prava posebno ugroženih skupina građana u kriznim situacijama, provedene su aktivnosti posvećene </w:t>
      </w:r>
      <w:proofErr w:type="spellStart"/>
      <w:r w:rsidRPr="00DA784E">
        <w:rPr>
          <w:rFonts w:asciiTheme="majorBidi" w:hAnsiTheme="majorBidi" w:cstheme="majorBidi"/>
          <w:sz w:val="24"/>
          <w:szCs w:val="24"/>
          <w:lang w:val="hr-HR"/>
        </w:rPr>
        <w:t>najranjijivim</w:t>
      </w:r>
      <w:proofErr w:type="spellEnd"/>
      <w:r w:rsidRPr="00DA784E">
        <w:rPr>
          <w:rFonts w:asciiTheme="majorBidi" w:hAnsiTheme="majorBidi" w:cstheme="majorBidi"/>
          <w:sz w:val="24"/>
          <w:szCs w:val="24"/>
          <w:lang w:val="hr-HR"/>
        </w:rPr>
        <w:t xml:space="preserve"> skupinama građana; tražiteljima međunarodne zaštite, </w:t>
      </w:r>
      <w:r w:rsidRPr="00DA784E">
        <w:rPr>
          <w:rFonts w:asciiTheme="majorBidi" w:hAnsiTheme="majorBidi" w:cstheme="majorBidi"/>
          <w:iCs/>
          <w:sz w:val="24"/>
          <w:szCs w:val="24"/>
          <w:lang w:val="hr-HR"/>
        </w:rPr>
        <w:t xml:space="preserve">osobama lišenih slobode, </w:t>
      </w:r>
      <w:r w:rsidR="00870D6F" w:rsidRPr="00DA784E">
        <w:rPr>
          <w:rFonts w:asciiTheme="majorBidi" w:hAnsiTheme="majorBidi" w:cstheme="majorBidi"/>
          <w:iCs/>
          <w:sz w:val="24"/>
          <w:szCs w:val="24"/>
          <w:lang w:val="hr-HR"/>
        </w:rPr>
        <w:t xml:space="preserve">žrtvama </w:t>
      </w:r>
      <w:r w:rsidRPr="00DA784E">
        <w:rPr>
          <w:rFonts w:asciiTheme="majorBidi" w:hAnsiTheme="majorBidi" w:cstheme="majorBidi"/>
          <w:iCs/>
          <w:sz w:val="24"/>
          <w:szCs w:val="24"/>
          <w:lang w:val="hr-HR"/>
        </w:rPr>
        <w:t>nasilja u obitelji i nasilja nad ženama</w:t>
      </w:r>
      <w:r w:rsidR="00870D6F" w:rsidRPr="00DA784E">
        <w:rPr>
          <w:rFonts w:asciiTheme="majorBidi" w:hAnsiTheme="majorBidi" w:cstheme="majorBidi"/>
          <w:iCs/>
          <w:sz w:val="24"/>
          <w:szCs w:val="24"/>
          <w:lang w:val="hr-HR"/>
        </w:rPr>
        <w:t xml:space="preserve"> </w:t>
      </w:r>
      <w:r w:rsidR="009F62B5" w:rsidRPr="00DA784E">
        <w:rPr>
          <w:rFonts w:asciiTheme="majorBidi" w:hAnsiTheme="majorBidi" w:cstheme="majorBidi"/>
          <w:iCs/>
          <w:sz w:val="24"/>
          <w:szCs w:val="24"/>
          <w:lang w:val="hr-HR"/>
        </w:rPr>
        <w:t>kao i</w:t>
      </w:r>
      <w:r w:rsidRPr="00DA784E">
        <w:rPr>
          <w:rFonts w:asciiTheme="majorBidi" w:hAnsiTheme="majorBidi" w:cstheme="majorBidi"/>
          <w:iCs/>
          <w:sz w:val="24"/>
          <w:szCs w:val="24"/>
          <w:lang w:val="hr-HR"/>
        </w:rPr>
        <w:t xml:space="preserve"> žrtvama trgovanja ljudima. </w:t>
      </w:r>
      <w:r w:rsidR="009F62B5" w:rsidRPr="00DA784E">
        <w:rPr>
          <w:rFonts w:asciiTheme="majorBidi" w:hAnsiTheme="majorBidi" w:cstheme="majorBidi"/>
          <w:iCs/>
          <w:sz w:val="24"/>
          <w:szCs w:val="24"/>
          <w:lang w:val="hr-HR"/>
        </w:rPr>
        <w:t>Također</w:t>
      </w:r>
      <w:r w:rsidRPr="00DA784E">
        <w:rPr>
          <w:rFonts w:asciiTheme="majorBidi" w:hAnsiTheme="majorBidi" w:cstheme="majorBidi"/>
          <w:iCs/>
          <w:sz w:val="24"/>
          <w:szCs w:val="24"/>
          <w:lang w:val="hr-HR"/>
        </w:rPr>
        <w:t xml:space="preserve">, Hrvatski zavod za javno zdravstvo </w:t>
      </w:r>
      <w:r w:rsidR="009F62B5" w:rsidRPr="00DA784E">
        <w:rPr>
          <w:rFonts w:asciiTheme="majorBidi" w:hAnsiTheme="majorBidi" w:cstheme="majorBidi"/>
          <w:iCs/>
          <w:sz w:val="24"/>
          <w:szCs w:val="24"/>
          <w:lang w:val="hr-HR"/>
        </w:rPr>
        <w:t xml:space="preserve">je krajem 2023. godine </w:t>
      </w:r>
      <w:r w:rsidRPr="00DA784E">
        <w:rPr>
          <w:rFonts w:asciiTheme="majorBidi" w:hAnsiTheme="majorBidi" w:cstheme="majorBidi"/>
          <w:iCs/>
          <w:sz w:val="24"/>
          <w:szCs w:val="24"/>
          <w:lang w:val="hr-HR"/>
        </w:rPr>
        <w:t xml:space="preserve">započeo s radom na unaprjeđenju prikupljanja i analize podataka iz zdravstvenog sustava o zdravstvenom statusu i korištenju zdravstvene zaštite pojedinih ranjivih skupina u svrhu izrade javnozdravstvenih i epidemioloških pokazatelja kao preduvjeta za kreiranje strateških okvira koji se odnose na unaprjeđenje prava na zdravlje ranjivih skupina. </w:t>
      </w:r>
      <w:r w:rsidR="0034435C" w:rsidRPr="00DA784E">
        <w:rPr>
          <w:rFonts w:asciiTheme="majorBidi" w:hAnsiTheme="majorBidi" w:cstheme="majorBidi"/>
          <w:iCs/>
          <w:sz w:val="24"/>
          <w:szCs w:val="24"/>
          <w:lang w:val="hr-HR"/>
        </w:rPr>
        <w:t xml:space="preserve">Provedbom aktivnosti obuhvaćena su </w:t>
      </w:r>
      <w:r w:rsidR="00642F21" w:rsidRPr="00DA784E">
        <w:rPr>
          <w:rFonts w:asciiTheme="majorBidi" w:hAnsiTheme="majorBidi" w:cstheme="majorBidi"/>
          <w:sz w:val="24"/>
          <w:szCs w:val="24"/>
          <w:shd w:val="clear" w:color="auto" w:fill="FFFFFF"/>
          <w:lang w:val="hr-HR"/>
        </w:rPr>
        <w:t xml:space="preserve">i pitanja </w:t>
      </w:r>
      <w:r w:rsidR="00ED7ED6" w:rsidRPr="00DA784E">
        <w:rPr>
          <w:rStyle w:val="doceo-font-family-base"/>
          <w:rFonts w:asciiTheme="majorBidi" w:hAnsiTheme="majorBidi" w:cstheme="majorBidi"/>
          <w:sz w:val="24"/>
          <w:szCs w:val="24"/>
          <w:shd w:val="clear" w:color="auto" w:fill="FFFFFF"/>
          <w:lang w:val="hr-HR"/>
        </w:rPr>
        <w:t>socijalne nejednakosti</w:t>
      </w:r>
      <w:r w:rsidR="00642F21" w:rsidRPr="00DA784E">
        <w:rPr>
          <w:rStyle w:val="doceo-font-family-base"/>
          <w:rFonts w:asciiTheme="majorBidi" w:hAnsiTheme="majorBidi" w:cstheme="majorBidi"/>
          <w:sz w:val="24"/>
          <w:szCs w:val="24"/>
          <w:shd w:val="clear" w:color="auto" w:fill="FFFFFF"/>
          <w:lang w:val="hr-HR"/>
        </w:rPr>
        <w:t xml:space="preserve"> i prist</w:t>
      </w:r>
      <w:r w:rsidR="009F62B5" w:rsidRPr="00DA784E">
        <w:rPr>
          <w:rStyle w:val="doceo-font-family-base"/>
          <w:rFonts w:asciiTheme="majorBidi" w:hAnsiTheme="majorBidi" w:cstheme="majorBidi"/>
          <w:sz w:val="24"/>
          <w:szCs w:val="24"/>
          <w:shd w:val="clear" w:color="auto" w:fill="FFFFFF"/>
          <w:lang w:val="hr-HR"/>
        </w:rPr>
        <w:t>u</w:t>
      </w:r>
      <w:r w:rsidR="00642F21" w:rsidRPr="00DA784E">
        <w:rPr>
          <w:rStyle w:val="doceo-font-family-base"/>
          <w:rFonts w:asciiTheme="majorBidi" w:hAnsiTheme="majorBidi" w:cstheme="majorBidi"/>
          <w:sz w:val="24"/>
          <w:szCs w:val="24"/>
          <w:shd w:val="clear" w:color="auto" w:fill="FFFFFF"/>
          <w:lang w:val="hr-HR"/>
        </w:rPr>
        <w:t>pa pravosuđu kroz jačanje ins</w:t>
      </w:r>
      <w:r w:rsidR="009F62B5" w:rsidRPr="00DA784E">
        <w:rPr>
          <w:rStyle w:val="doceo-font-family-base"/>
          <w:rFonts w:asciiTheme="majorBidi" w:hAnsiTheme="majorBidi" w:cstheme="majorBidi"/>
          <w:sz w:val="24"/>
          <w:szCs w:val="24"/>
          <w:shd w:val="clear" w:color="auto" w:fill="FFFFFF"/>
          <w:lang w:val="hr-HR"/>
        </w:rPr>
        <w:t>t</w:t>
      </w:r>
      <w:r w:rsidR="00642F21" w:rsidRPr="00DA784E">
        <w:rPr>
          <w:rStyle w:val="doceo-font-family-base"/>
          <w:rFonts w:asciiTheme="majorBidi" w:hAnsiTheme="majorBidi" w:cstheme="majorBidi"/>
          <w:sz w:val="24"/>
          <w:szCs w:val="24"/>
          <w:shd w:val="clear" w:color="auto" w:fill="FFFFFF"/>
          <w:lang w:val="hr-HR"/>
        </w:rPr>
        <w:t>ituta besplatne pravne pomoći</w:t>
      </w:r>
      <w:r w:rsidR="007F6B13" w:rsidRPr="00DA784E">
        <w:rPr>
          <w:rStyle w:val="doceo-font-family-base"/>
          <w:rFonts w:asciiTheme="majorBidi" w:hAnsiTheme="majorBidi" w:cstheme="majorBidi"/>
          <w:sz w:val="24"/>
          <w:szCs w:val="24"/>
          <w:shd w:val="clear" w:color="auto" w:fill="FFFFFF"/>
          <w:lang w:val="hr-HR"/>
        </w:rPr>
        <w:t xml:space="preserve">. </w:t>
      </w:r>
    </w:p>
    <w:p w14:paraId="5779E814" w14:textId="0BB8862E" w:rsidR="0012472C" w:rsidRPr="00DA784E" w:rsidRDefault="007F6B13" w:rsidP="00D078FD">
      <w:pPr>
        <w:spacing w:line="276" w:lineRule="auto"/>
        <w:jc w:val="both"/>
        <w:rPr>
          <w:rFonts w:asciiTheme="majorBidi" w:hAnsiTheme="majorBidi" w:cstheme="majorBidi"/>
          <w:b/>
          <w:bCs/>
          <w:sz w:val="24"/>
          <w:szCs w:val="24"/>
          <w:lang w:val="hr-HR"/>
        </w:rPr>
      </w:pPr>
      <w:r w:rsidRPr="00DA784E">
        <w:rPr>
          <w:rStyle w:val="doceo-font-family-base"/>
          <w:rFonts w:asciiTheme="majorBidi" w:hAnsiTheme="majorBidi" w:cstheme="majorBidi"/>
          <w:sz w:val="24"/>
          <w:szCs w:val="24"/>
          <w:shd w:val="clear" w:color="auto" w:fill="FFFFFF"/>
          <w:lang w:val="hr-HR"/>
        </w:rPr>
        <w:t>Akcijskim pl</w:t>
      </w:r>
      <w:r w:rsidR="009F62B5" w:rsidRPr="00DA784E">
        <w:rPr>
          <w:rStyle w:val="doceo-font-family-base"/>
          <w:rFonts w:asciiTheme="majorBidi" w:hAnsiTheme="majorBidi" w:cstheme="majorBidi"/>
          <w:sz w:val="24"/>
          <w:szCs w:val="24"/>
          <w:shd w:val="clear" w:color="auto" w:fill="FFFFFF"/>
          <w:lang w:val="hr-HR"/>
        </w:rPr>
        <w:t>a</w:t>
      </w:r>
      <w:r w:rsidRPr="00DA784E">
        <w:rPr>
          <w:rStyle w:val="doceo-font-family-base"/>
          <w:rFonts w:asciiTheme="majorBidi" w:hAnsiTheme="majorBidi" w:cstheme="majorBidi"/>
          <w:sz w:val="24"/>
          <w:szCs w:val="24"/>
          <w:shd w:val="clear" w:color="auto" w:fill="FFFFFF"/>
          <w:lang w:val="hr-HR"/>
        </w:rPr>
        <w:t xml:space="preserve">nom provedene su </w:t>
      </w:r>
      <w:r w:rsidR="0022132A" w:rsidRPr="00DA784E">
        <w:rPr>
          <w:rStyle w:val="doceo-font-family-base"/>
          <w:rFonts w:asciiTheme="majorBidi" w:hAnsiTheme="majorBidi" w:cstheme="majorBidi"/>
          <w:sz w:val="24"/>
          <w:szCs w:val="24"/>
          <w:shd w:val="clear" w:color="auto" w:fill="FFFFFF"/>
          <w:lang w:val="hr-HR"/>
        </w:rPr>
        <w:t xml:space="preserve">i </w:t>
      </w:r>
      <w:r w:rsidRPr="00DA784E">
        <w:rPr>
          <w:rStyle w:val="doceo-font-family-base"/>
          <w:rFonts w:asciiTheme="majorBidi" w:hAnsiTheme="majorBidi" w:cstheme="majorBidi"/>
          <w:sz w:val="24"/>
          <w:szCs w:val="24"/>
          <w:shd w:val="clear" w:color="auto" w:fill="FFFFFF"/>
          <w:lang w:val="hr-HR"/>
        </w:rPr>
        <w:t xml:space="preserve">aktivnosti vezane uz </w:t>
      </w:r>
      <w:r w:rsidR="00ED7ED6" w:rsidRPr="00DA784E">
        <w:rPr>
          <w:rStyle w:val="doceo-font-family-base"/>
          <w:rFonts w:asciiTheme="majorBidi" w:hAnsiTheme="majorBidi" w:cstheme="majorBidi"/>
          <w:sz w:val="24"/>
          <w:szCs w:val="24"/>
          <w:shd w:val="clear" w:color="auto" w:fill="FFFFFF"/>
          <w:lang w:val="hr-HR"/>
        </w:rPr>
        <w:t>pravo na pristup zdravom i održivom okolišu</w:t>
      </w:r>
      <w:r w:rsidR="0034435C" w:rsidRPr="00DA784E">
        <w:rPr>
          <w:rStyle w:val="doceo-font-family-base"/>
          <w:rFonts w:asciiTheme="majorBidi" w:hAnsiTheme="majorBidi" w:cstheme="majorBidi"/>
          <w:sz w:val="24"/>
          <w:szCs w:val="24"/>
          <w:shd w:val="clear" w:color="auto" w:fill="FFFFFF"/>
          <w:lang w:val="hr-HR"/>
        </w:rPr>
        <w:t xml:space="preserve"> kao i jačanje položaja </w:t>
      </w:r>
      <w:r w:rsidR="0034435C" w:rsidRPr="00DA784E">
        <w:rPr>
          <w:rStyle w:val="doceo-font-family-base"/>
          <w:rFonts w:asciiTheme="majorBidi" w:hAnsiTheme="majorBidi" w:cstheme="majorBidi"/>
          <w:sz w:val="24"/>
          <w:szCs w:val="24"/>
          <w:lang w:val="hr-HR"/>
        </w:rPr>
        <w:t xml:space="preserve">nacionalnih </w:t>
      </w:r>
      <w:r w:rsidR="00ED7ED6" w:rsidRPr="00DA784E">
        <w:rPr>
          <w:rStyle w:val="doceo-font-family-base"/>
          <w:rFonts w:asciiTheme="majorBidi" w:hAnsiTheme="majorBidi" w:cstheme="majorBidi"/>
          <w:sz w:val="24"/>
          <w:szCs w:val="24"/>
          <w:lang w:val="hr-HR"/>
        </w:rPr>
        <w:t>manjin</w:t>
      </w:r>
      <w:r w:rsidR="0034435C" w:rsidRPr="00DA784E">
        <w:rPr>
          <w:rStyle w:val="doceo-font-family-base"/>
          <w:rFonts w:asciiTheme="majorBidi" w:hAnsiTheme="majorBidi" w:cstheme="majorBidi"/>
          <w:sz w:val="24"/>
          <w:szCs w:val="24"/>
          <w:lang w:val="hr-HR"/>
        </w:rPr>
        <w:t xml:space="preserve">a i </w:t>
      </w:r>
      <w:r w:rsidR="00642F21" w:rsidRPr="00DA784E">
        <w:rPr>
          <w:rStyle w:val="doceo-font-family-base"/>
          <w:rFonts w:asciiTheme="majorBidi" w:hAnsiTheme="majorBidi" w:cstheme="majorBidi"/>
          <w:sz w:val="24"/>
          <w:szCs w:val="24"/>
          <w:lang w:val="hr-HR"/>
        </w:rPr>
        <w:t xml:space="preserve">primjene </w:t>
      </w:r>
      <w:r w:rsidR="0034435C" w:rsidRPr="00DA784E">
        <w:rPr>
          <w:rStyle w:val="doceo-font-family-base"/>
          <w:rFonts w:asciiTheme="majorBidi" w:hAnsiTheme="majorBidi" w:cstheme="majorBidi"/>
          <w:sz w:val="24"/>
          <w:szCs w:val="24"/>
          <w:lang w:val="hr-HR"/>
        </w:rPr>
        <w:t xml:space="preserve">zajamčenih prava </w:t>
      </w:r>
      <w:r w:rsidR="00642F21" w:rsidRPr="00DA784E">
        <w:rPr>
          <w:rStyle w:val="doceo-font-family-base"/>
          <w:rFonts w:asciiTheme="majorBidi" w:hAnsiTheme="majorBidi" w:cstheme="majorBidi"/>
          <w:sz w:val="24"/>
          <w:szCs w:val="24"/>
          <w:lang w:val="hr-HR"/>
        </w:rPr>
        <w:t>Ustavn</w:t>
      </w:r>
      <w:r w:rsidR="0034435C" w:rsidRPr="00DA784E">
        <w:rPr>
          <w:rStyle w:val="doceo-font-family-base"/>
          <w:rFonts w:asciiTheme="majorBidi" w:hAnsiTheme="majorBidi" w:cstheme="majorBidi"/>
          <w:sz w:val="24"/>
          <w:szCs w:val="24"/>
          <w:lang w:val="hr-HR"/>
        </w:rPr>
        <w:t>im zakonom</w:t>
      </w:r>
      <w:r w:rsidR="00642F21" w:rsidRPr="00DA784E">
        <w:rPr>
          <w:rStyle w:val="doceo-font-family-base"/>
          <w:rFonts w:asciiTheme="majorBidi" w:hAnsiTheme="majorBidi" w:cstheme="majorBidi"/>
          <w:sz w:val="24"/>
          <w:szCs w:val="24"/>
          <w:lang w:val="hr-HR"/>
        </w:rPr>
        <w:t xml:space="preserve"> o pravima nacionalnih manjina</w:t>
      </w:r>
      <w:r w:rsidRPr="00DA784E">
        <w:rPr>
          <w:rFonts w:asciiTheme="majorBidi" w:hAnsiTheme="majorBidi" w:cstheme="majorBidi"/>
          <w:sz w:val="24"/>
          <w:szCs w:val="24"/>
          <w:lang w:val="hr-HR"/>
        </w:rPr>
        <w:t>.</w:t>
      </w:r>
      <w:r w:rsidR="00C348DF" w:rsidRPr="00DA784E">
        <w:rPr>
          <w:rFonts w:asciiTheme="majorBidi" w:hAnsiTheme="majorBidi" w:cstheme="majorBidi"/>
          <w:sz w:val="24"/>
          <w:szCs w:val="24"/>
          <w:lang w:val="hr-HR"/>
        </w:rPr>
        <w:t xml:space="preserve"> </w:t>
      </w:r>
      <w:r w:rsidR="00C348DF" w:rsidRPr="00DA784E">
        <w:rPr>
          <w:rFonts w:asciiTheme="majorBidi" w:hAnsiTheme="majorBidi" w:cstheme="majorBidi"/>
          <w:sz w:val="24"/>
          <w:szCs w:val="24"/>
          <w:shd w:val="clear" w:color="auto" w:fill="FFFFFF"/>
          <w:lang w:val="hr-HR"/>
        </w:rPr>
        <w:t>U okviru Programa „Učinkoviti ljudski potencijali 2021</w:t>
      </w:r>
      <w:r w:rsidR="001476A2" w:rsidRPr="00DA784E">
        <w:rPr>
          <w:rFonts w:asciiTheme="majorBidi" w:hAnsiTheme="majorBidi" w:cstheme="majorBidi"/>
          <w:sz w:val="24"/>
          <w:szCs w:val="24"/>
          <w:shd w:val="clear" w:color="auto" w:fill="FFFFFF"/>
          <w:lang w:val="hr-HR"/>
        </w:rPr>
        <w:t>-</w:t>
      </w:r>
      <w:r w:rsidR="00FD76BD" w:rsidRPr="00DA784E">
        <w:rPr>
          <w:rFonts w:asciiTheme="majorBidi" w:hAnsiTheme="majorBidi" w:cstheme="majorBidi"/>
          <w:sz w:val="24"/>
          <w:szCs w:val="24"/>
          <w:shd w:val="clear" w:color="auto" w:fill="FFFFFF"/>
          <w:lang w:val="hr-HR"/>
        </w:rPr>
        <w:t>2027.“</w:t>
      </w:r>
      <w:r w:rsidR="00C348DF" w:rsidRPr="00DA784E">
        <w:rPr>
          <w:rFonts w:asciiTheme="majorBidi" w:hAnsiTheme="majorBidi" w:cstheme="majorBidi"/>
          <w:sz w:val="24"/>
          <w:szCs w:val="24"/>
          <w:shd w:val="clear" w:color="auto" w:fill="FFFFFF"/>
          <w:lang w:val="hr-HR"/>
        </w:rPr>
        <w:t xml:space="preserve">, koji se financira iz Europskog socijalnog fonda, planirana su ulaganja u </w:t>
      </w:r>
      <w:r w:rsidR="00C348DF" w:rsidRPr="00DA784E">
        <w:rPr>
          <w:rFonts w:asciiTheme="majorBidi" w:hAnsiTheme="majorBidi" w:cstheme="majorBidi"/>
          <w:sz w:val="24"/>
          <w:szCs w:val="24"/>
          <w:shd w:val="clear" w:color="auto" w:fill="FFFFFF"/>
          <w:lang w:val="hr-HR"/>
        </w:rPr>
        <w:lastRenderedPageBreak/>
        <w:t>osiguravanje podrške provedbi Ustavnog zakona o pravima nacionalnih manjina, posebice kroz aktivnosti usmjerene osnaživanju vijeća i predstavnika nacionalnih manjina</w:t>
      </w:r>
      <w:r w:rsidR="00FD76BD" w:rsidRPr="00DA784E">
        <w:rPr>
          <w:rFonts w:asciiTheme="majorBidi" w:hAnsiTheme="majorBidi" w:cstheme="majorBidi"/>
          <w:sz w:val="24"/>
          <w:szCs w:val="24"/>
          <w:shd w:val="clear" w:color="auto" w:fill="FFFFFF"/>
          <w:lang w:val="hr-HR"/>
        </w:rPr>
        <w:t xml:space="preserve">, </w:t>
      </w:r>
      <w:r w:rsidR="00126AAF" w:rsidRPr="00DA784E">
        <w:rPr>
          <w:rFonts w:asciiTheme="majorBidi" w:hAnsiTheme="majorBidi" w:cstheme="majorBidi"/>
          <w:sz w:val="24"/>
          <w:szCs w:val="24"/>
          <w:shd w:val="clear" w:color="auto" w:fill="FFFFFF"/>
          <w:lang w:val="hr-HR"/>
        </w:rPr>
        <w:t xml:space="preserve">a koje su planirane u okviru novog provedbenog dokumenta. </w:t>
      </w:r>
      <w:r w:rsidR="00C348DF" w:rsidRPr="00DA784E">
        <w:rPr>
          <w:rFonts w:asciiTheme="majorBidi" w:hAnsiTheme="majorBidi" w:cstheme="majorBidi"/>
          <w:sz w:val="24"/>
          <w:szCs w:val="24"/>
          <w:shd w:val="clear" w:color="auto" w:fill="FFFFFF"/>
          <w:lang w:val="hr-HR"/>
        </w:rPr>
        <w:t xml:space="preserve"> </w:t>
      </w:r>
    </w:p>
    <w:sectPr w:rsidR="0012472C" w:rsidRPr="00DA784E" w:rsidSect="0022132A">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CFF88" w14:textId="77777777" w:rsidR="004652EF" w:rsidRDefault="004652EF" w:rsidP="00186691">
      <w:pPr>
        <w:spacing w:after="0" w:line="240" w:lineRule="auto"/>
      </w:pPr>
      <w:r>
        <w:separator/>
      </w:r>
    </w:p>
  </w:endnote>
  <w:endnote w:type="continuationSeparator" w:id="0">
    <w:p w14:paraId="61788C40" w14:textId="77777777" w:rsidR="004652EF" w:rsidRDefault="004652EF" w:rsidP="0018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dobe Garamond Pro">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576070"/>
      <w:docPartObj>
        <w:docPartGallery w:val="Page Numbers (Bottom of Page)"/>
        <w:docPartUnique/>
      </w:docPartObj>
    </w:sdtPr>
    <w:sdtEndPr>
      <w:rPr>
        <w:noProof/>
      </w:rPr>
    </w:sdtEndPr>
    <w:sdtContent>
      <w:p w14:paraId="38460F7D" w14:textId="4F96F339" w:rsidR="00B2102F" w:rsidRDefault="00B2102F">
        <w:pPr>
          <w:pStyle w:val="Footer"/>
          <w:jc w:val="center"/>
        </w:pPr>
        <w:r>
          <w:fldChar w:fldCharType="begin"/>
        </w:r>
        <w:r>
          <w:instrText xml:space="preserve"> PAGE   \* MERGEFORMAT </w:instrText>
        </w:r>
        <w:r>
          <w:fldChar w:fldCharType="separate"/>
        </w:r>
        <w:r w:rsidR="00046633">
          <w:rPr>
            <w:noProof/>
          </w:rPr>
          <w:t>2</w:t>
        </w:r>
        <w:r>
          <w:rPr>
            <w:noProof/>
          </w:rPr>
          <w:fldChar w:fldCharType="end"/>
        </w:r>
      </w:p>
    </w:sdtContent>
  </w:sdt>
  <w:p w14:paraId="36589E66" w14:textId="77777777" w:rsidR="00B2102F" w:rsidRDefault="00B21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E26D6" w14:textId="77777777" w:rsidR="004652EF" w:rsidRDefault="004652EF" w:rsidP="00186691">
      <w:pPr>
        <w:spacing w:after="0" w:line="240" w:lineRule="auto"/>
      </w:pPr>
      <w:r>
        <w:separator/>
      </w:r>
    </w:p>
  </w:footnote>
  <w:footnote w:type="continuationSeparator" w:id="0">
    <w:p w14:paraId="49933485" w14:textId="77777777" w:rsidR="004652EF" w:rsidRDefault="004652EF" w:rsidP="00186691">
      <w:pPr>
        <w:spacing w:after="0" w:line="240" w:lineRule="auto"/>
      </w:pPr>
      <w:r>
        <w:continuationSeparator/>
      </w:r>
    </w:p>
  </w:footnote>
  <w:footnote w:id="1">
    <w:p w14:paraId="6DE71C67" w14:textId="748764C5" w:rsidR="00B2102F" w:rsidRPr="00BF1538" w:rsidRDefault="00B2102F" w:rsidP="00BF1538">
      <w:pPr>
        <w:pStyle w:val="FootnoteText"/>
        <w:rPr>
          <w:lang w:val="hr-HR"/>
        </w:rPr>
      </w:pPr>
      <w:r>
        <w:rPr>
          <w:rStyle w:val="FootnoteReference"/>
        </w:rPr>
        <w:footnoteRef/>
      </w:r>
      <w:r w:rsidRPr="008857F0">
        <w:rPr>
          <w:lang w:val="pl-PL"/>
        </w:rPr>
        <w:t xml:space="preserve"> </w:t>
      </w:r>
      <w:r w:rsidRPr="00BF1538">
        <w:rPr>
          <w:rFonts w:ascii="Times New Roman" w:hAnsi="Times New Roman" w:cs="Times New Roman"/>
          <w:lang w:val="hr-HR"/>
        </w:rPr>
        <w:t>Pojmovi korišteni u ovom izvješću koji imaju rodni izričaj, odnose se na jednak način i na muški i ženski rod, bez obzira u kojem se rodu koriste.</w:t>
      </w:r>
    </w:p>
  </w:footnote>
  <w:footnote w:id="2">
    <w:p w14:paraId="45B8241E" w14:textId="20C8E504" w:rsidR="00B2102F" w:rsidRPr="007C297C" w:rsidRDefault="00B2102F">
      <w:pPr>
        <w:pStyle w:val="FootnoteText"/>
        <w:rPr>
          <w:lang w:val="hr-HR"/>
        </w:rPr>
      </w:pPr>
      <w:r>
        <w:rPr>
          <w:rStyle w:val="FootnoteReference"/>
        </w:rPr>
        <w:footnoteRef/>
      </w:r>
      <w:r w:rsidRPr="008857F0">
        <w:rPr>
          <w:lang w:val="pl-PL"/>
        </w:rPr>
        <w:t xml:space="preserve"> </w:t>
      </w:r>
      <w:r w:rsidRPr="007C297C">
        <w:rPr>
          <w:rFonts w:ascii="Times New Roman" w:hAnsi="Times New Roman" w:cs="Times New Roman"/>
          <w:lang w:val="hr-HR"/>
        </w:rPr>
        <w:t>Zakon o ustrojstvu i djelokrugu tijela državne uprave</w:t>
      </w:r>
      <w:r>
        <w:rPr>
          <w:rFonts w:ascii="Times New Roman" w:hAnsi="Times New Roman" w:cs="Times New Roman"/>
          <w:lang w:val="hr-HR"/>
        </w:rPr>
        <w:t xml:space="preserve"> (Narodne novine 85/20, 21/23, 57/24)</w:t>
      </w:r>
    </w:p>
  </w:footnote>
  <w:footnote w:id="3">
    <w:p w14:paraId="59FE94E6" w14:textId="3CE0DE3D" w:rsidR="00B2102F" w:rsidRPr="002F7B9F" w:rsidRDefault="00B2102F" w:rsidP="008A514A">
      <w:pPr>
        <w:pStyle w:val="FootnoteText"/>
        <w:jc w:val="both"/>
        <w:rPr>
          <w:lang w:val="hr-HR"/>
        </w:rPr>
      </w:pPr>
      <w:r>
        <w:rPr>
          <w:rStyle w:val="FootnoteReference"/>
        </w:rPr>
        <w:footnoteRef/>
      </w:r>
      <w:r w:rsidRPr="008857F0">
        <w:rPr>
          <w:lang w:val="hr-HR"/>
        </w:rPr>
        <w:t xml:space="preserve"> </w:t>
      </w:r>
      <w:r w:rsidRPr="008857F0">
        <w:rPr>
          <w:rFonts w:ascii="Times New Roman" w:hAnsi="Times New Roman" w:cs="Times New Roman"/>
          <w:lang w:val="hr-HR"/>
        </w:rPr>
        <w:t>U okviru 110. sjednice Odbora Ujedinjenih naroda za uklanjanje rasne diskriminacije, 9. i 10. kolovoza 2023. održana je rasprava o Objedinjenom IX – XIV periodičnom izvješću Republike Hrvatske o primjeni Međunarodne konvencije o ukidanju svih oblika rasne diskriminacije.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62BC0"/>
    <w:multiLevelType w:val="hybridMultilevel"/>
    <w:tmpl w:val="371C9B9E"/>
    <w:lvl w:ilvl="0" w:tplc="BA0A8654">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0C0F94"/>
    <w:multiLevelType w:val="hybridMultilevel"/>
    <w:tmpl w:val="BB28788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1A7C3D2C"/>
    <w:multiLevelType w:val="hybridMultilevel"/>
    <w:tmpl w:val="85A0F130"/>
    <w:lvl w:ilvl="0" w:tplc="6A20E3F0">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06C0A17"/>
    <w:multiLevelType w:val="hybridMultilevel"/>
    <w:tmpl w:val="31F016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8523F9"/>
    <w:multiLevelType w:val="hybridMultilevel"/>
    <w:tmpl w:val="33581DF8"/>
    <w:lvl w:ilvl="0" w:tplc="6A20E3F0">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27AF2D04"/>
    <w:multiLevelType w:val="hybridMultilevel"/>
    <w:tmpl w:val="6992A112"/>
    <w:lvl w:ilvl="0" w:tplc="7FDC81C8">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29696198"/>
    <w:multiLevelType w:val="hybridMultilevel"/>
    <w:tmpl w:val="8BE085CA"/>
    <w:lvl w:ilvl="0" w:tplc="6A20E3F0">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2E5243FB"/>
    <w:multiLevelType w:val="hybridMultilevel"/>
    <w:tmpl w:val="24CCF99C"/>
    <w:lvl w:ilvl="0" w:tplc="6A20E3F0">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1DD1E4F"/>
    <w:multiLevelType w:val="hybridMultilevel"/>
    <w:tmpl w:val="019063A2"/>
    <w:lvl w:ilvl="0" w:tplc="FF1442E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3C71A65"/>
    <w:multiLevelType w:val="hybridMultilevel"/>
    <w:tmpl w:val="B1A45772"/>
    <w:lvl w:ilvl="0" w:tplc="43A8F4EC">
      <w:start w:val="1"/>
      <w:numFmt w:val="bullet"/>
      <w:lvlText w:val="•"/>
      <w:lvlJc w:val="left"/>
      <w:pPr>
        <w:tabs>
          <w:tab w:val="num" w:pos="720"/>
        </w:tabs>
        <w:ind w:left="720" w:hanging="360"/>
      </w:pPr>
      <w:rPr>
        <w:rFonts w:ascii="Arial" w:hAnsi="Arial" w:hint="default"/>
      </w:rPr>
    </w:lvl>
    <w:lvl w:ilvl="1" w:tplc="9F560FBA" w:tentative="1">
      <w:start w:val="1"/>
      <w:numFmt w:val="bullet"/>
      <w:lvlText w:val="•"/>
      <w:lvlJc w:val="left"/>
      <w:pPr>
        <w:tabs>
          <w:tab w:val="num" w:pos="1440"/>
        </w:tabs>
        <w:ind w:left="1440" w:hanging="360"/>
      </w:pPr>
      <w:rPr>
        <w:rFonts w:ascii="Arial" w:hAnsi="Arial" w:hint="default"/>
      </w:rPr>
    </w:lvl>
    <w:lvl w:ilvl="2" w:tplc="B66E536A" w:tentative="1">
      <w:start w:val="1"/>
      <w:numFmt w:val="bullet"/>
      <w:lvlText w:val="•"/>
      <w:lvlJc w:val="left"/>
      <w:pPr>
        <w:tabs>
          <w:tab w:val="num" w:pos="2160"/>
        </w:tabs>
        <w:ind w:left="2160" w:hanging="360"/>
      </w:pPr>
      <w:rPr>
        <w:rFonts w:ascii="Arial" w:hAnsi="Arial" w:hint="default"/>
      </w:rPr>
    </w:lvl>
    <w:lvl w:ilvl="3" w:tplc="962CAC76" w:tentative="1">
      <w:start w:val="1"/>
      <w:numFmt w:val="bullet"/>
      <w:lvlText w:val="•"/>
      <w:lvlJc w:val="left"/>
      <w:pPr>
        <w:tabs>
          <w:tab w:val="num" w:pos="2880"/>
        </w:tabs>
        <w:ind w:left="2880" w:hanging="360"/>
      </w:pPr>
      <w:rPr>
        <w:rFonts w:ascii="Arial" w:hAnsi="Arial" w:hint="default"/>
      </w:rPr>
    </w:lvl>
    <w:lvl w:ilvl="4" w:tplc="9DB47B1A" w:tentative="1">
      <w:start w:val="1"/>
      <w:numFmt w:val="bullet"/>
      <w:lvlText w:val="•"/>
      <w:lvlJc w:val="left"/>
      <w:pPr>
        <w:tabs>
          <w:tab w:val="num" w:pos="3600"/>
        </w:tabs>
        <w:ind w:left="3600" w:hanging="360"/>
      </w:pPr>
      <w:rPr>
        <w:rFonts w:ascii="Arial" w:hAnsi="Arial" w:hint="default"/>
      </w:rPr>
    </w:lvl>
    <w:lvl w:ilvl="5" w:tplc="32402C96" w:tentative="1">
      <w:start w:val="1"/>
      <w:numFmt w:val="bullet"/>
      <w:lvlText w:val="•"/>
      <w:lvlJc w:val="left"/>
      <w:pPr>
        <w:tabs>
          <w:tab w:val="num" w:pos="4320"/>
        </w:tabs>
        <w:ind w:left="4320" w:hanging="360"/>
      </w:pPr>
      <w:rPr>
        <w:rFonts w:ascii="Arial" w:hAnsi="Arial" w:hint="default"/>
      </w:rPr>
    </w:lvl>
    <w:lvl w:ilvl="6" w:tplc="CD76A62E" w:tentative="1">
      <w:start w:val="1"/>
      <w:numFmt w:val="bullet"/>
      <w:lvlText w:val="•"/>
      <w:lvlJc w:val="left"/>
      <w:pPr>
        <w:tabs>
          <w:tab w:val="num" w:pos="5040"/>
        </w:tabs>
        <w:ind w:left="5040" w:hanging="360"/>
      </w:pPr>
      <w:rPr>
        <w:rFonts w:ascii="Arial" w:hAnsi="Arial" w:hint="default"/>
      </w:rPr>
    </w:lvl>
    <w:lvl w:ilvl="7" w:tplc="D074A754" w:tentative="1">
      <w:start w:val="1"/>
      <w:numFmt w:val="bullet"/>
      <w:lvlText w:val="•"/>
      <w:lvlJc w:val="left"/>
      <w:pPr>
        <w:tabs>
          <w:tab w:val="num" w:pos="5760"/>
        </w:tabs>
        <w:ind w:left="5760" w:hanging="360"/>
      </w:pPr>
      <w:rPr>
        <w:rFonts w:ascii="Arial" w:hAnsi="Arial" w:hint="default"/>
      </w:rPr>
    </w:lvl>
    <w:lvl w:ilvl="8" w:tplc="CA1656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3920C4"/>
    <w:multiLevelType w:val="hybridMultilevel"/>
    <w:tmpl w:val="EA149C62"/>
    <w:lvl w:ilvl="0" w:tplc="B3F68CD2">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384E5158"/>
    <w:multiLevelType w:val="hybridMultilevel"/>
    <w:tmpl w:val="BCC8E3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934317B"/>
    <w:multiLevelType w:val="hybridMultilevel"/>
    <w:tmpl w:val="D0B8BFBE"/>
    <w:lvl w:ilvl="0" w:tplc="1FD21BE0">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394C474E"/>
    <w:multiLevelType w:val="hybridMultilevel"/>
    <w:tmpl w:val="8E1A25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C264A6E"/>
    <w:multiLevelType w:val="hybridMultilevel"/>
    <w:tmpl w:val="3F88B5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EFA2C00"/>
    <w:multiLevelType w:val="hybridMultilevel"/>
    <w:tmpl w:val="74B48132"/>
    <w:lvl w:ilvl="0" w:tplc="BA0A8654">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4BC312A"/>
    <w:multiLevelType w:val="hybridMultilevel"/>
    <w:tmpl w:val="B1127AB8"/>
    <w:lvl w:ilvl="0" w:tplc="63B697AE">
      <w:start w:val="1"/>
      <w:numFmt w:val="bullet"/>
      <w:lvlText w:val="•"/>
      <w:lvlJc w:val="left"/>
      <w:pPr>
        <w:tabs>
          <w:tab w:val="num" w:pos="720"/>
        </w:tabs>
        <w:ind w:left="720" w:hanging="360"/>
      </w:pPr>
      <w:rPr>
        <w:rFonts w:ascii="Arial" w:hAnsi="Arial" w:hint="default"/>
      </w:rPr>
    </w:lvl>
    <w:lvl w:ilvl="1" w:tplc="83FE162C" w:tentative="1">
      <w:start w:val="1"/>
      <w:numFmt w:val="bullet"/>
      <w:lvlText w:val="•"/>
      <w:lvlJc w:val="left"/>
      <w:pPr>
        <w:tabs>
          <w:tab w:val="num" w:pos="1440"/>
        </w:tabs>
        <w:ind w:left="1440" w:hanging="360"/>
      </w:pPr>
      <w:rPr>
        <w:rFonts w:ascii="Arial" w:hAnsi="Arial" w:hint="default"/>
      </w:rPr>
    </w:lvl>
    <w:lvl w:ilvl="2" w:tplc="DB143A7A" w:tentative="1">
      <w:start w:val="1"/>
      <w:numFmt w:val="bullet"/>
      <w:lvlText w:val="•"/>
      <w:lvlJc w:val="left"/>
      <w:pPr>
        <w:tabs>
          <w:tab w:val="num" w:pos="2160"/>
        </w:tabs>
        <w:ind w:left="2160" w:hanging="360"/>
      </w:pPr>
      <w:rPr>
        <w:rFonts w:ascii="Arial" w:hAnsi="Arial" w:hint="default"/>
      </w:rPr>
    </w:lvl>
    <w:lvl w:ilvl="3" w:tplc="C1F8C256" w:tentative="1">
      <w:start w:val="1"/>
      <w:numFmt w:val="bullet"/>
      <w:lvlText w:val="•"/>
      <w:lvlJc w:val="left"/>
      <w:pPr>
        <w:tabs>
          <w:tab w:val="num" w:pos="2880"/>
        </w:tabs>
        <w:ind w:left="2880" w:hanging="360"/>
      </w:pPr>
      <w:rPr>
        <w:rFonts w:ascii="Arial" w:hAnsi="Arial" w:hint="default"/>
      </w:rPr>
    </w:lvl>
    <w:lvl w:ilvl="4" w:tplc="F6B2AF90" w:tentative="1">
      <w:start w:val="1"/>
      <w:numFmt w:val="bullet"/>
      <w:lvlText w:val="•"/>
      <w:lvlJc w:val="left"/>
      <w:pPr>
        <w:tabs>
          <w:tab w:val="num" w:pos="3600"/>
        </w:tabs>
        <w:ind w:left="3600" w:hanging="360"/>
      </w:pPr>
      <w:rPr>
        <w:rFonts w:ascii="Arial" w:hAnsi="Arial" w:hint="default"/>
      </w:rPr>
    </w:lvl>
    <w:lvl w:ilvl="5" w:tplc="A18858C6" w:tentative="1">
      <w:start w:val="1"/>
      <w:numFmt w:val="bullet"/>
      <w:lvlText w:val="•"/>
      <w:lvlJc w:val="left"/>
      <w:pPr>
        <w:tabs>
          <w:tab w:val="num" w:pos="4320"/>
        </w:tabs>
        <w:ind w:left="4320" w:hanging="360"/>
      </w:pPr>
      <w:rPr>
        <w:rFonts w:ascii="Arial" w:hAnsi="Arial" w:hint="default"/>
      </w:rPr>
    </w:lvl>
    <w:lvl w:ilvl="6" w:tplc="3042B458" w:tentative="1">
      <w:start w:val="1"/>
      <w:numFmt w:val="bullet"/>
      <w:lvlText w:val="•"/>
      <w:lvlJc w:val="left"/>
      <w:pPr>
        <w:tabs>
          <w:tab w:val="num" w:pos="5040"/>
        </w:tabs>
        <w:ind w:left="5040" w:hanging="360"/>
      </w:pPr>
      <w:rPr>
        <w:rFonts w:ascii="Arial" w:hAnsi="Arial" w:hint="default"/>
      </w:rPr>
    </w:lvl>
    <w:lvl w:ilvl="7" w:tplc="44F25B34" w:tentative="1">
      <w:start w:val="1"/>
      <w:numFmt w:val="bullet"/>
      <w:lvlText w:val="•"/>
      <w:lvlJc w:val="left"/>
      <w:pPr>
        <w:tabs>
          <w:tab w:val="num" w:pos="5760"/>
        </w:tabs>
        <w:ind w:left="5760" w:hanging="360"/>
      </w:pPr>
      <w:rPr>
        <w:rFonts w:ascii="Arial" w:hAnsi="Arial" w:hint="default"/>
      </w:rPr>
    </w:lvl>
    <w:lvl w:ilvl="8" w:tplc="413E41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196E73"/>
    <w:multiLevelType w:val="hybridMultilevel"/>
    <w:tmpl w:val="7F045A68"/>
    <w:lvl w:ilvl="0" w:tplc="041A000F">
      <w:start w:val="1"/>
      <w:numFmt w:val="decimal"/>
      <w:lvlText w:val="%1."/>
      <w:lvlJc w:val="left"/>
      <w:pPr>
        <w:ind w:left="720" w:hanging="360"/>
      </w:pPr>
    </w:lvl>
    <w:lvl w:ilvl="1" w:tplc="9508F5BA">
      <w:start w:val="1"/>
      <w:numFmt w:val="low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724D73"/>
    <w:multiLevelType w:val="hybridMultilevel"/>
    <w:tmpl w:val="66DA44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9062BCF"/>
    <w:multiLevelType w:val="hybridMultilevel"/>
    <w:tmpl w:val="B476AE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FE1250"/>
    <w:multiLevelType w:val="hybridMultilevel"/>
    <w:tmpl w:val="24CCF99C"/>
    <w:lvl w:ilvl="0" w:tplc="6A20E3F0">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50B279D4"/>
    <w:multiLevelType w:val="hybridMultilevel"/>
    <w:tmpl w:val="39666F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4D2453A"/>
    <w:multiLevelType w:val="hybridMultilevel"/>
    <w:tmpl w:val="17DE18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E8444A7"/>
    <w:multiLevelType w:val="hybridMultilevel"/>
    <w:tmpl w:val="D7849960"/>
    <w:lvl w:ilvl="0" w:tplc="909ACD8C">
      <w:start w:val="1"/>
      <w:numFmt w:val="bullet"/>
      <w:lvlText w:val="•"/>
      <w:lvlJc w:val="left"/>
      <w:pPr>
        <w:tabs>
          <w:tab w:val="num" w:pos="720"/>
        </w:tabs>
        <w:ind w:left="720" w:hanging="360"/>
      </w:pPr>
      <w:rPr>
        <w:rFonts w:ascii="Arial" w:hAnsi="Arial" w:hint="default"/>
      </w:rPr>
    </w:lvl>
    <w:lvl w:ilvl="1" w:tplc="2F66C9C4" w:tentative="1">
      <w:start w:val="1"/>
      <w:numFmt w:val="bullet"/>
      <w:lvlText w:val="•"/>
      <w:lvlJc w:val="left"/>
      <w:pPr>
        <w:tabs>
          <w:tab w:val="num" w:pos="1440"/>
        </w:tabs>
        <w:ind w:left="1440" w:hanging="360"/>
      </w:pPr>
      <w:rPr>
        <w:rFonts w:ascii="Arial" w:hAnsi="Arial" w:hint="default"/>
      </w:rPr>
    </w:lvl>
    <w:lvl w:ilvl="2" w:tplc="02C8FC28">
      <w:start w:val="1"/>
      <w:numFmt w:val="bullet"/>
      <w:lvlText w:val="•"/>
      <w:lvlJc w:val="left"/>
      <w:pPr>
        <w:tabs>
          <w:tab w:val="num" w:pos="2160"/>
        </w:tabs>
        <w:ind w:left="2160" w:hanging="360"/>
      </w:pPr>
      <w:rPr>
        <w:rFonts w:ascii="Arial" w:hAnsi="Arial" w:hint="default"/>
      </w:rPr>
    </w:lvl>
    <w:lvl w:ilvl="3" w:tplc="1C02C4C2" w:tentative="1">
      <w:start w:val="1"/>
      <w:numFmt w:val="bullet"/>
      <w:lvlText w:val="•"/>
      <w:lvlJc w:val="left"/>
      <w:pPr>
        <w:tabs>
          <w:tab w:val="num" w:pos="2880"/>
        </w:tabs>
        <w:ind w:left="2880" w:hanging="360"/>
      </w:pPr>
      <w:rPr>
        <w:rFonts w:ascii="Arial" w:hAnsi="Arial" w:hint="default"/>
      </w:rPr>
    </w:lvl>
    <w:lvl w:ilvl="4" w:tplc="E9CA700E" w:tentative="1">
      <w:start w:val="1"/>
      <w:numFmt w:val="bullet"/>
      <w:lvlText w:val="•"/>
      <w:lvlJc w:val="left"/>
      <w:pPr>
        <w:tabs>
          <w:tab w:val="num" w:pos="3600"/>
        </w:tabs>
        <w:ind w:left="3600" w:hanging="360"/>
      </w:pPr>
      <w:rPr>
        <w:rFonts w:ascii="Arial" w:hAnsi="Arial" w:hint="default"/>
      </w:rPr>
    </w:lvl>
    <w:lvl w:ilvl="5" w:tplc="264232A4" w:tentative="1">
      <w:start w:val="1"/>
      <w:numFmt w:val="bullet"/>
      <w:lvlText w:val="•"/>
      <w:lvlJc w:val="left"/>
      <w:pPr>
        <w:tabs>
          <w:tab w:val="num" w:pos="4320"/>
        </w:tabs>
        <w:ind w:left="4320" w:hanging="360"/>
      </w:pPr>
      <w:rPr>
        <w:rFonts w:ascii="Arial" w:hAnsi="Arial" w:hint="default"/>
      </w:rPr>
    </w:lvl>
    <w:lvl w:ilvl="6" w:tplc="058C49D0" w:tentative="1">
      <w:start w:val="1"/>
      <w:numFmt w:val="bullet"/>
      <w:lvlText w:val="•"/>
      <w:lvlJc w:val="left"/>
      <w:pPr>
        <w:tabs>
          <w:tab w:val="num" w:pos="5040"/>
        </w:tabs>
        <w:ind w:left="5040" w:hanging="360"/>
      </w:pPr>
      <w:rPr>
        <w:rFonts w:ascii="Arial" w:hAnsi="Arial" w:hint="default"/>
      </w:rPr>
    </w:lvl>
    <w:lvl w:ilvl="7" w:tplc="04FC86B8" w:tentative="1">
      <w:start w:val="1"/>
      <w:numFmt w:val="bullet"/>
      <w:lvlText w:val="•"/>
      <w:lvlJc w:val="left"/>
      <w:pPr>
        <w:tabs>
          <w:tab w:val="num" w:pos="5760"/>
        </w:tabs>
        <w:ind w:left="5760" w:hanging="360"/>
      </w:pPr>
      <w:rPr>
        <w:rFonts w:ascii="Arial" w:hAnsi="Arial" w:hint="default"/>
      </w:rPr>
    </w:lvl>
    <w:lvl w:ilvl="8" w:tplc="C790551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D262AB"/>
    <w:multiLevelType w:val="hybridMultilevel"/>
    <w:tmpl w:val="E88A90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65179DA"/>
    <w:multiLevelType w:val="hybridMultilevel"/>
    <w:tmpl w:val="EF3C65A4"/>
    <w:lvl w:ilvl="0" w:tplc="9508F5BA">
      <w:start w:val="1"/>
      <w:numFmt w:val="lowerRoman"/>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15:restartNumberingAfterBreak="0">
    <w:nsid w:val="6E6450A8"/>
    <w:multiLevelType w:val="hybridMultilevel"/>
    <w:tmpl w:val="126882D2"/>
    <w:lvl w:ilvl="0" w:tplc="9508F5BA">
      <w:start w:val="1"/>
      <w:numFmt w:val="lowerRoman"/>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71755AA5"/>
    <w:multiLevelType w:val="hybridMultilevel"/>
    <w:tmpl w:val="452E40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E42009D"/>
    <w:multiLevelType w:val="hybridMultilevel"/>
    <w:tmpl w:val="8F38D2F2"/>
    <w:lvl w:ilvl="0" w:tplc="BA0A8654">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8"/>
  </w:num>
  <w:num w:numId="4">
    <w:abstractNumId w:val="22"/>
  </w:num>
  <w:num w:numId="5">
    <w:abstractNumId w:val="8"/>
  </w:num>
  <w:num w:numId="6">
    <w:abstractNumId w:val="1"/>
  </w:num>
  <w:num w:numId="7">
    <w:abstractNumId w:val="7"/>
  </w:num>
  <w:num w:numId="8">
    <w:abstractNumId w:val="24"/>
  </w:num>
  <w:num w:numId="9">
    <w:abstractNumId w:val="4"/>
  </w:num>
  <w:num w:numId="10">
    <w:abstractNumId w:val="14"/>
  </w:num>
  <w:num w:numId="11">
    <w:abstractNumId w:val="17"/>
  </w:num>
  <w:num w:numId="12">
    <w:abstractNumId w:val="26"/>
  </w:num>
  <w:num w:numId="13">
    <w:abstractNumId w:val="25"/>
  </w:num>
  <w:num w:numId="14">
    <w:abstractNumId w:val="18"/>
  </w:num>
  <w:num w:numId="15">
    <w:abstractNumId w:val="11"/>
  </w:num>
  <w:num w:numId="16">
    <w:abstractNumId w:val="13"/>
  </w:num>
  <w:num w:numId="17">
    <w:abstractNumId w:val="21"/>
  </w:num>
  <w:num w:numId="18">
    <w:abstractNumId w:val="6"/>
  </w:num>
  <w:num w:numId="19">
    <w:abstractNumId w:val="0"/>
  </w:num>
  <w:num w:numId="20">
    <w:abstractNumId w:val="2"/>
  </w:num>
  <w:num w:numId="21">
    <w:abstractNumId w:val="15"/>
  </w:num>
  <w:num w:numId="22">
    <w:abstractNumId w:val="9"/>
  </w:num>
  <w:num w:numId="23">
    <w:abstractNumId w:val="16"/>
  </w:num>
  <w:num w:numId="24">
    <w:abstractNumId w:val="27"/>
  </w:num>
  <w:num w:numId="25">
    <w:abstractNumId w:val="12"/>
  </w:num>
  <w:num w:numId="26">
    <w:abstractNumId w:val="20"/>
  </w:num>
  <w:num w:numId="27">
    <w:abstractNumId w:val="10"/>
  </w:num>
  <w:num w:numId="28">
    <w:abstractNumId w:val="5"/>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9F"/>
    <w:rsid w:val="000014CD"/>
    <w:rsid w:val="000032B6"/>
    <w:rsid w:val="00005BE2"/>
    <w:rsid w:val="000101CC"/>
    <w:rsid w:val="0001112E"/>
    <w:rsid w:val="000140D3"/>
    <w:rsid w:val="00014AB7"/>
    <w:rsid w:val="00014D86"/>
    <w:rsid w:val="000167E3"/>
    <w:rsid w:val="00016A2A"/>
    <w:rsid w:val="00017B22"/>
    <w:rsid w:val="00022C3B"/>
    <w:rsid w:val="000244BA"/>
    <w:rsid w:val="00027C24"/>
    <w:rsid w:val="00027C43"/>
    <w:rsid w:val="00032932"/>
    <w:rsid w:val="000346A8"/>
    <w:rsid w:val="00046633"/>
    <w:rsid w:val="0005533D"/>
    <w:rsid w:val="0005779C"/>
    <w:rsid w:val="0006346B"/>
    <w:rsid w:val="000661A4"/>
    <w:rsid w:val="00066E7A"/>
    <w:rsid w:val="00075D4D"/>
    <w:rsid w:val="00075F91"/>
    <w:rsid w:val="0007678B"/>
    <w:rsid w:val="00076E2C"/>
    <w:rsid w:val="00077D06"/>
    <w:rsid w:val="00080C13"/>
    <w:rsid w:val="000811C6"/>
    <w:rsid w:val="00082EC5"/>
    <w:rsid w:val="000847D1"/>
    <w:rsid w:val="00086310"/>
    <w:rsid w:val="000963C2"/>
    <w:rsid w:val="000A0A7A"/>
    <w:rsid w:val="000A2B7A"/>
    <w:rsid w:val="000A3BCD"/>
    <w:rsid w:val="000A611C"/>
    <w:rsid w:val="000A623F"/>
    <w:rsid w:val="000B02ED"/>
    <w:rsid w:val="000B0CA0"/>
    <w:rsid w:val="000B6008"/>
    <w:rsid w:val="000B61C9"/>
    <w:rsid w:val="000B70E2"/>
    <w:rsid w:val="000C1C73"/>
    <w:rsid w:val="000C257D"/>
    <w:rsid w:val="000C293A"/>
    <w:rsid w:val="000C2F6B"/>
    <w:rsid w:val="000C6A7A"/>
    <w:rsid w:val="000D3048"/>
    <w:rsid w:val="000D367B"/>
    <w:rsid w:val="000D3F4F"/>
    <w:rsid w:val="000D43D5"/>
    <w:rsid w:val="000D5EFE"/>
    <w:rsid w:val="000D6E5C"/>
    <w:rsid w:val="000E073F"/>
    <w:rsid w:val="000E0CED"/>
    <w:rsid w:val="000E474F"/>
    <w:rsid w:val="000F60FF"/>
    <w:rsid w:val="000F61A1"/>
    <w:rsid w:val="0010392D"/>
    <w:rsid w:val="00110210"/>
    <w:rsid w:val="0011188B"/>
    <w:rsid w:val="00112149"/>
    <w:rsid w:val="001131FB"/>
    <w:rsid w:val="00114440"/>
    <w:rsid w:val="00117321"/>
    <w:rsid w:val="0012102E"/>
    <w:rsid w:val="0012472C"/>
    <w:rsid w:val="00124E72"/>
    <w:rsid w:val="00125677"/>
    <w:rsid w:val="00126AAF"/>
    <w:rsid w:val="00126D98"/>
    <w:rsid w:val="00130CA7"/>
    <w:rsid w:val="0013114D"/>
    <w:rsid w:val="001317A9"/>
    <w:rsid w:val="00135628"/>
    <w:rsid w:val="001422F2"/>
    <w:rsid w:val="00143C5A"/>
    <w:rsid w:val="00144C87"/>
    <w:rsid w:val="00145133"/>
    <w:rsid w:val="001463C6"/>
    <w:rsid w:val="001476A2"/>
    <w:rsid w:val="00147908"/>
    <w:rsid w:val="00147919"/>
    <w:rsid w:val="00147A48"/>
    <w:rsid w:val="00150BB2"/>
    <w:rsid w:val="00150D69"/>
    <w:rsid w:val="001519C8"/>
    <w:rsid w:val="00151D8F"/>
    <w:rsid w:val="00152152"/>
    <w:rsid w:val="001526C7"/>
    <w:rsid w:val="00152994"/>
    <w:rsid w:val="0015439D"/>
    <w:rsid w:val="001579AA"/>
    <w:rsid w:val="00163E82"/>
    <w:rsid w:val="001647E1"/>
    <w:rsid w:val="00166803"/>
    <w:rsid w:val="00166D20"/>
    <w:rsid w:val="00167CB8"/>
    <w:rsid w:val="00170C66"/>
    <w:rsid w:val="00172E0E"/>
    <w:rsid w:val="00173B6E"/>
    <w:rsid w:val="00174F57"/>
    <w:rsid w:val="00176C8B"/>
    <w:rsid w:val="00177E6A"/>
    <w:rsid w:val="00181BC7"/>
    <w:rsid w:val="00186691"/>
    <w:rsid w:val="001917EA"/>
    <w:rsid w:val="00193A04"/>
    <w:rsid w:val="00195D8E"/>
    <w:rsid w:val="001A4CEC"/>
    <w:rsid w:val="001A5FFE"/>
    <w:rsid w:val="001A6332"/>
    <w:rsid w:val="001A69FC"/>
    <w:rsid w:val="001B098D"/>
    <w:rsid w:val="001B68A2"/>
    <w:rsid w:val="001B7CF5"/>
    <w:rsid w:val="001C11D4"/>
    <w:rsid w:val="001C13B2"/>
    <w:rsid w:val="001C22CB"/>
    <w:rsid w:val="001D1B92"/>
    <w:rsid w:val="001D3218"/>
    <w:rsid w:val="001D5AF9"/>
    <w:rsid w:val="001D6468"/>
    <w:rsid w:val="001D7C67"/>
    <w:rsid w:val="001E0CA7"/>
    <w:rsid w:val="001E4537"/>
    <w:rsid w:val="001E5986"/>
    <w:rsid w:val="001E67D5"/>
    <w:rsid w:val="001F3DBC"/>
    <w:rsid w:val="0020265C"/>
    <w:rsid w:val="00203EB9"/>
    <w:rsid w:val="002040EA"/>
    <w:rsid w:val="00204994"/>
    <w:rsid w:val="00205CF5"/>
    <w:rsid w:val="002068A6"/>
    <w:rsid w:val="00213DF2"/>
    <w:rsid w:val="002165D2"/>
    <w:rsid w:val="0022132A"/>
    <w:rsid w:val="00221974"/>
    <w:rsid w:val="00222390"/>
    <w:rsid w:val="00224251"/>
    <w:rsid w:val="00224C14"/>
    <w:rsid w:val="00225974"/>
    <w:rsid w:val="00230253"/>
    <w:rsid w:val="00234D0C"/>
    <w:rsid w:val="00242035"/>
    <w:rsid w:val="002441F6"/>
    <w:rsid w:val="00245480"/>
    <w:rsid w:val="00245C0E"/>
    <w:rsid w:val="00251709"/>
    <w:rsid w:val="002521A1"/>
    <w:rsid w:val="0025639E"/>
    <w:rsid w:val="00256F2E"/>
    <w:rsid w:val="002572F6"/>
    <w:rsid w:val="0026277F"/>
    <w:rsid w:val="002650C9"/>
    <w:rsid w:val="00272394"/>
    <w:rsid w:val="00274745"/>
    <w:rsid w:val="00275243"/>
    <w:rsid w:val="00283977"/>
    <w:rsid w:val="00283EF4"/>
    <w:rsid w:val="00284ECF"/>
    <w:rsid w:val="002856B6"/>
    <w:rsid w:val="00291278"/>
    <w:rsid w:val="0029470C"/>
    <w:rsid w:val="002A021C"/>
    <w:rsid w:val="002A3B72"/>
    <w:rsid w:val="002A4C02"/>
    <w:rsid w:val="002B01A7"/>
    <w:rsid w:val="002B0335"/>
    <w:rsid w:val="002B0633"/>
    <w:rsid w:val="002B1CBE"/>
    <w:rsid w:val="002B339A"/>
    <w:rsid w:val="002B4C87"/>
    <w:rsid w:val="002B58FA"/>
    <w:rsid w:val="002B6755"/>
    <w:rsid w:val="002C2BA6"/>
    <w:rsid w:val="002C5490"/>
    <w:rsid w:val="002C560C"/>
    <w:rsid w:val="002C69A1"/>
    <w:rsid w:val="002C75F6"/>
    <w:rsid w:val="002D5D20"/>
    <w:rsid w:val="002E27F3"/>
    <w:rsid w:val="002E5EA2"/>
    <w:rsid w:val="002F16E2"/>
    <w:rsid w:val="002F354D"/>
    <w:rsid w:val="002F41D0"/>
    <w:rsid w:val="002F58E8"/>
    <w:rsid w:val="002F6486"/>
    <w:rsid w:val="002F7752"/>
    <w:rsid w:val="002F7B9F"/>
    <w:rsid w:val="00301CDA"/>
    <w:rsid w:val="003043BB"/>
    <w:rsid w:val="00304516"/>
    <w:rsid w:val="00312595"/>
    <w:rsid w:val="00312D6F"/>
    <w:rsid w:val="00312FD7"/>
    <w:rsid w:val="0031627B"/>
    <w:rsid w:val="003204EC"/>
    <w:rsid w:val="00323597"/>
    <w:rsid w:val="00323919"/>
    <w:rsid w:val="003330BD"/>
    <w:rsid w:val="0033407F"/>
    <w:rsid w:val="0033450C"/>
    <w:rsid w:val="003354EC"/>
    <w:rsid w:val="00340D4A"/>
    <w:rsid w:val="00341630"/>
    <w:rsid w:val="0034435C"/>
    <w:rsid w:val="003502E5"/>
    <w:rsid w:val="00350E1A"/>
    <w:rsid w:val="00356587"/>
    <w:rsid w:val="00357681"/>
    <w:rsid w:val="00360A8F"/>
    <w:rsid w:val="00360C94"/>
    <w:rsid w:val="00360CE7"/>
    <w:rsid w:val="00364854"/>
    <w:rsid w:val="00364E51"/>
    <w:rsid w:val="00365BD1"/>
    <w:rsid w:val="00366880"/>
    <w:rsid w:val="00370B18"/>
    <w:rsid w:val="00370C38"/>
    <w:rsid w:val="003719A6"/>
    <w:rsid w:val="00372EF0"/>
    <w:rsid w:val="0037556D"/>
    <w:rsid w:val="00376317"/>
    <w:rsid w:val="003811A9"/>
    <w:rsid w:val="0038228C"/>
    <w:rsid w:val="003839E3"/>
    <w:rsid w:val="00384A63"/>
    <w:rsid w:val="00390381"/>
    <w:rsid w:val="00390891"/>
    <w:rsid w:val="00392741"/>
    <w:rsid w:val="00395BF8"/>
    <w:rsid w:val="003A0BDD"/>
    <w:rsid w:val="003A34AA"/>
    <w:rsid w:val="003B269E"/>
    <w:rsid w:val="003B4023"/>
    <w:rsid w:val="003B475B"/>
    <w:rsid w:val="003B66F6"/>
    <w:rsid w:val="003B7B37"/>
    <w:rsid w:val="003C75C5"/>
    <w:rsid w:val="003D504E"/>
    <w:rsid w:val="003D59B1"/>
    <w:rsid w:val="003D6F21"/>
    <w:rsid w:val="003E12CF"/>
    <w:rsid w:val="003E397B"/>
    <w:rsid w:val="003E5B8E"/>
    <w:rsid w:val="003E7132"/>
    <w:rsid w:val="003F4163"/>
    <w:rsid w:val="003F452E"/>
    <w:rsid w:val="003F45DB"/>
    <w:rsid w:val="003F6942"/>
    <w:rsid w:val="003F6AB1"/>
    <w:rsid w:val="00404215"/>
    <w:rsid w:val="004048B5"/>
    <w:rsid w:val="00405CE8"/>
    <w:rsid w:val="00406228"/>
    <w:rsid w:val="0041092E"/>
    <w:rsid w:val="00410E89"/>
    <w:rsid w:val="004222E9"/>
    <w:rsid w:val="004244BD"/>
    <w:rsid w:val="00425370"/>
    <w:rsid w:val="00426BCF"/>
    <w:rsid w:val="004272DD"/>
    <w:rsid w:val="00427931"/>
    <w:rsid w:val="00431570"/>
    <w:rsid w:val="00432A8C"/>
    <w:rsid w:val="00432C20"/>
    <w:rsid w:val="00434D54"/>
    <w:rsid w:val="00435779"/>
    <w:rsid w:val="00441503"/>
    <w:rsid w:val="00442384"/>
    <w:rsid w:val="004462F2"/>
    <w:rsid w:val="00447068"/>
    <w:rsid w:val="00447070"/>
    <w:rsid w:val="00455086"/>
    <w:rsid w:val="004552F9"/>
    <w:rsid w:val="004557DF"/>
    <w:rsid w:val="004560D0"/>
    <w:rsid w:val="00457303"/>
    <w:rsid w:val="004578B8"/>
    <w:rsid w:val="004652EF"/>
    <w:rsid w:val="00466A5D"/>
    <w:rsid w:val="00470871"/>
    <w:rsid w:val="004732B0"/>
    <w:rsid w:val="00484DBD"/>
    <w:rsid w:val="004851ED"/>
    <w:rsid w:val="004906F7"/>
    <w:rsid w:val="00492051"/>
    <w:rsid w:val="00494632"/>
    <w:rsid w:val="00497277"/>
    <w:rsid w:val="004979C4"/>
    <w:rsid w:val="004A2D78"/>
    <w:rsid w:val="004A6253"/>
    <w:rsid w:val="004B0359"/>
    <w:rsid w:val="004B1471"/>
    <w:rsid w:val="004B2568"/>
    <w:rsid w:val="004B3B16"/>
    <w:rsid w:val="004B3FF5"/>
    <w:rsid w:val="004B424D"/>
    <w:rsid w:val="004B475D"/>
    <w:rsid w:val="004B7A50"/>
    <w:rsid w:val="004C39F7"/>
    <w:rsid w:val="004C46D3"/>
    <w:rsid w:val="004C49C4"/>
    <w:rsid w:val="004C75AF"/>
    <w:rsid w:val="004D235A"/>
    <w:rsid w:val="004D7EBC"/>
    <w:rsid w:val="004E37CC"/>
    <w:rsid w:val="004E4876"/>
    <w:rsid w:val="004E4DDB"/>
    <w:rsid w:val="004E74E3"/>
    <w:rsid w:val="004F0C6E"/>
    <w:rsid w:val="004F135B"/>
    <w:rsid w:val="004F1EC2"/>
    <w:rsid w:val="004F371B"/>
    <w:rsid w:val="004F69EE"/>
    <w:rsid w:val="0050063B"/>
    <w:rsid w:val="0050070D"/>
    <w:rsid w:val="00501106"/>
    <w:rsid w:val="00503E85"/>
    <w:rsid w:val="005111F1"/>
    <w:rsid w:val="005132D0"/>
    <w:rsid w:val="00516B4C"/>
    <w:rsid w:val="00521444"/>
    <w:rsid w:val="00524412"/>
    <w:rsid w:val="0053254B"/>
    <w:rsid w:val="00532769"/>
    <w:rsid w:val="00534D61"/>
    <w:rsid w:val="00535CE3"/>
    <w:rsid w:val="00541995"/>
    <w:rsid w:val="00541F22"/>
    <w:rsid w:val="005422F3"/>
    <w:rsid w:val="005423AB"/>
    <w:rsid w:val="00544478"/>
    <w:rsid w:val="005444E5"/>
    <w:rsid w:val="005448F5"/>
    <w:rsid w:val="0054609E"/>
    <w:rsid w:val="005519D0"/>
    <w:rsid w:val="0055655E"/>
    <w:rsid w:val="005565AB"/>
    <w:rsid w:val="00561D49"/>
    <w:rsid w:val="0056221F"/>
    <w:rsid w:val="00570F9F"/>
    <w:rsid w:val="00571557"/>
    <w:rsid w:val="005742AF"/>
    <w:rsid w:val="00577CC6"/>
    <w:rsid w:val="00583308"/>
    <w:rsid w:val="00586D6B"/>
    <w:rsid w:val="00591693"/>
    <w:rsid w:val="00591EE6"/>
    <w:rsid w:val="00594860"/>
    <w:rsid w:val="00594AF4"/>
    <w:rsid w:val="005955E1"/>
    <w:rsid w:val="00595668"/>
    <w:rsid w:val="005965D3"/>
    <w:rsid w:val="00597E63"/>
    <w:rsid w:val="005A06E5"/>
    <w:rsid w:val="005A127F"/>
    <w:rsid w:val="005A224C"/>
    <w:rsid w:val="005A29A9"/>
    <w:rsid w:val="005A4D9D"/>
    <w:rsid w:val="005A7C54"/>
    <w:rsid w:val="005B06D0"/>
    <w:rsid w:val="005B07BB"/>
    <w:rsid w:val="005B2D1A"/>
    <w:rsid w:val="005B5C08"/>
    <w:rsid w:val="005B63E1"/>
    <w:rsid w:val="005B75E5"/>
    <w:rsid w:val="005C079F"/>
    <w:rsid w:val="005C0D35"/>
    <w:rsid w:val="005C11F0"/>
    <w:rsid w:val="005C2745"/>
    <w:rsid w:val="005C2A62"/>
    <w:rsid w:val="005C72A8"/>
    <w:rsid w:val="005D363A"/>
    <w:rsid w:val="005D78AD"/>
    <w:rsid w:val="005E0D6A"/>
    <w:rsid w:val="005E151D"/>
    <w:rsid w:val="005E7C2F"/>
    <w:rsid w:val="005F0B78"/>
    <w:rsid w:val="005F1FAC"/>
    <w:rsid w:val="005F4632"/>
    <w:rsid w:val="0060023A"/>
    <w:rsid w:val="0060028B"/>
    <w:rsid w:val="0060194E"/>
    <w:rsid w:val="00603425"/>
    <w:rsid w:val="006036F8"/>
    <w:rsid w:val="00603AA3"/>
    <w:rsid w:val="006043BA"/>
    <w:rsid w:val="00605E44"/>
    <w:rsid w:val="0061334F"/>
    <w:rsid w:val="006147E0"/>
    <w:rsid w:val="00617061"/>
    <w:rsid w:val="00620A0B"/>
    <w:rsid w:val="00621EBD"/>
    <w:rsid w:val="00623936"/>
    <w:rsid w:val="0062537A"/>
    <w:rsid w:val="00625F88"/>
    <w:rsid w:val="00627780"/>
    <w:rsid w:val="0063073A"/>
    <w:rsid w:val="00631693"/>
    <w:rsid w:val="00631B71"/>
    <w:rsid w:val="006325A1"/>
    <w:rsid w:val="00633A8B"/>
    <w:rsid w:val="00635409"/>
    <w:rsid w:val="00635652"/>
    <w:rsid w:val="006402D9"/>
    <w:rsid w:val="006415E7"/>
    <w:rsid w:val="00642F21"/>
    <w:rsid w:val="00643E5A"/>
    <w:rsid w:val="00647B80"/>
    <w:rsid w:val="00653882"/>
    <w:rsid w:val="00657D4A"/>
    <w:rsid w:val="0066006B"/>
    <w:rsid w:val="006623AB"/>
    <w:rsid w:val="00662785"/>
    <w:rsid w:val="0067275F"/>
    <w:rsid w:val="00672EED"/>
    <w:rsid w:val="006743A4"/>
    <w:rsid w:val="006747B8"/>
    <w:rsid w:val="00674F92"/>
    <w:rsid w:val="00675001"/>
    <w:rsid w:val="006759B1"/>
    <w:rsid w:val="00675D48"/>
    <w:rsid w:val="00683141"/>
    <w:rsid w:val="006837FF"/>
    <w:rsid w:val="00684BA4"/>
    <w:rsid w:val="0069062F"/>
    <w:rsid w:val="00692776"/>
    <w:rsid w:val="006A26A5"/>
    <w:rsid w:val="006A2DCA"/>
    <w:rsid w:val="006A35C0"/>
    <w:rsid w:val="006B0437"/>
    <w:rsid w:val="006B0F7E"/>
    <w:rsid w:val="006B24BA"/>
    <w:rsid w:val="006B3ABC"/>
    <w:rsid w:val="006B4761"/>
    <w:rsid w:val="006B49D0"/>
    <w:rsid w:val="006B4CDF"/>
    <w:rsid w:val="006C3B7C"/>
    <w:rsid w:val="006C424B"/>
    <w:rsid w:val="006C5403"/>
    <w:rsid w:val="006C6538"/>
    <w:rsid w:val="006C6DF8"/>
    <w:rsid w:val="006D0B80"/>
    <w:rsid w:val="006D5BDC"/>
    <w:rsid w:val="006D6979"/>
    <w:rsid w:val="006D7FBA"/>
    <w:rsid w:val="006E2B8C"/>
    <w:rsid w:val="006E2E1B"/>
    <w:rsid w:val="006E643F"/>
    <w:rsid w:val="006E65F6"/>
    <w:rsid w:val="006F1178"/>
    <w:rsid w:val="006F189E"/>
    <w:rsid w:val="006F1A3C"/>
    <w:rsid w:val="006F2E4A"/>
    <w:rsid w:val="006F5BCD"/>
    <w:rsid w:val="006F6042"/>
    <w:rsid w:val="006F7F60"/>
    <w:rsid w:val="007015C0"/>
    <w:rsid w:val="00702517"/>
    <w:rsid w:val="00704C81"/>
    <w:rsid w:val="00704EDC"/>
    <w:rsid w:val="00705B81"/>
    <w:rsid w:val="007076DC"/>
    <w:rsid w:val="00710048"/>
    <w:rsid w:val="00710140"/>
    <w:rsid w:val="00710A5D"/>
    <w:rsid w:val="00711994"/>
    <w:rsid w:val="00712855"/>
    <w:rsid w:val="00715147"/>
    <w:rsid w:val="0071515B"/>
    <w:rsid w:val="0071799A"/>
    <w:rsid w:val="00720116"/>
    <w:rsid w:val="00720DE6"/>
    <w:rsid w:val="00722200"/>
    <w:rsid w:val="007245E5"/>
    <w:rsid w:val="007255DE"/>
    <w:rsid w:val="00725BB3"/>
    <w:rsid w:val="00725E1A"/>
    <w:rsid w:val="00726912"/>
    <w:rsid w:val="007326A0"/>
    <w:rsid w:val="00732797"/>
    <w:rsid w:val="00734FB8"/>
    <w:rsid w:val="00737ECD"/>
    <w:rsid w:val="00740864"/>
    <w:rsid w:val="00741BDF"/>
    <w:rsid w:val="00747E45"/>
    <w:rsid w:val="00750526"/>
    <w:rsid w:val="00752F55"/>
    <w:rsid w:val="007550EC"/>
    <w:rsid w:val="007559BE"/>
    <w:rsid w:val="00757A89"/>
    <w:rsid w:val="00757E30"/>
    <w:rsid w:val="00761822"/>
    <w:rsid w:val="00763FD0"/>
    <w:rsid w:val="00765345"/>
    <w:rsid w:val="007702EA"/>
    <w:rsid w:val="0077122A"/>
    <w:rsid w:val="00772372"/>
    <w:rsid w:val="00773F7D"/>
    <w:rsid w:val="00777492"/>
    <w:rsid w:val="00780255"/>
    <w:rsid w:val="00781E98"/>
    <w:rsid w:val="00784920"/>
    <w:rsid w:val="007930D2"/>
    <w:rsid w:val="00793404"/>
    <w:rsid w:val="00795F80"/>
    <w:rsid w:val="007964C5"/>
    <w:rsid w:val="007971A5"/>
    <w:rsid w:val="007A0F77"/>
    <w:rsid w:val="007A2243"/>
    <w:rsid w:val="007A51EF"/>
    <w:rsid w:val="007A64DF"/>
    <w:rsid w:val="007B269D"/>
    <w:rsid w:val="007B4239"/>
    <w:rsid w:val="007B5C81"/>
    <w:rsid w:val="007B6425"/>
    <w:rsid w:val="007B6B4E"/>
    <w:rsid w:val="007C1CD1"/>
    <w:rsid w:val="007C297C"/>
    <w:rsid w:val="007C4F46"/>
    <w:rsid w:val="007C6D67"/>
    <w:rsid w:val="007D44BB"/>
    <w:rsid w:val="007D56AF"/>
    <w:rsid w:val="007D5956"/>
    <w:rsid w:val="007D75DB"/>
    <w:rsid w:val="007E25E5"/>
    <w:rsid w:val="007E2645"/>
    <w:rsid w:val="007E3C44"/>
    <w:rsid w:val="007E4C92"/>
    <w:rsid w:val="007E4FF7"/>
    <w:rsid w:val="007E62E9"/>
    <w:rsid w:val="007E73A1"/>
    <w:rsid w:val="007F3904"/>
    <w:rsid w:val="007F6B13"/>
    <w:rsid w:val="00801B3F"/>
    <w:rsid w:val="0080236F"/>
    <w:rsid w:val="0080276B"/>
    <w:rsid w:val="008064B1"/>
    <w:rsid w:val="008068FD"/>
    <w:rsid w:val="008069F0"/>
    <w:rsid w:val="0081319F"/>
    <w:rsid w:val="00815F3C"/>
    <w:rsid w:val="008178E5"/>
    <w:rsid w:val="00821F22"/>
    <w:rsid w:val="008247B4"/>
    <w:rsid w:val="008260E8"/>
    <w:rsid w:val="00827A76"/>
    <w:rsid w:val="0083001B"/>
    <w:rsid w:val="008445CE"/>
    <w:rsid w:val="00846AB4"/>
    <w:rsid w:val="00846BD6"/>
    <w:rsid w:val="008473A7"/>
    <w:rsid w:val="00850EDE"/>
    <w:rsid w:val="00853931"/>
    <w:rsid w:val="00853EA3"/>
    <w:rsid w:val="0085739F"/>
    <w:rsid w:val="0086022E"/>
    <w:rsid w:val="008653ED"/>
    <w:rsid w:val="0086558B"/>
    <w:rsid w:val="00865F56"/>
    <w:rsid w:val="00866E12"/>
    <w:rsid w:val="008676E8"/>
    <w:rsid w:val="00870D6F"/>
    <w:rsid w:val="00873771"/>
    <w:rsid w:val="00876076"/>
    <w:rsid w:val="0088184D"/>
    <w:rsid w:val="00883B49"/>
    <w:rsid w:val="008842D0"/>
    <w:rsid w:val="00884581"/>
    <w:rsid w:val="008857F0"/>
    <w:rsid w:val="00885C09"/>
    <w:rsid w:val="00892C71"/>
    <w:rsid w:val="00892E67"/>
    <w:rsid w:val="0089303E"/>
    <w:rsid w:val="00894AC1"/>
    <w:rsid w:val="0089580E"/>
    <w:rsid w:val="00897D0E"/>
    <w:rsid w:val="008A1554"/>
    <w:rsid w:val="008A3EBE"/>
    <w:rsid w:val="008A4C69"/>
    <w:rsid w:val="008A4FEB"/>
    <w:rsid w:val="008A514A"/>
    <w:rsid w:val="008B1AA0"/>
    <w:rsid w:val="008B25F3"/>
    <w:rsid w:val="008B36E9"/>
    <w:rsid w:val="008B3709"/>
    <w:rsid w:val="008B560A"/>
    <w:rsid w:val="008B6FDC"/>
    <w:rsid w:val="008C1034"/>
    <w:rsid w:val="008C5652"/>
    <w:rsid w:val="008D0764"/>
    <w:rsid w:val="008D2A89"/>
    <w:rsid w:val="008D480E"/>
    <w:rsid w:val="008D5306"/>
    <w:rsid w:val="008D57F5"/>
    <w:rsid w:val="008D5918"/>
    <w:rsid w:val="008D67C8"/>
    <w:rsid w:val="008D7879"/>
    <w:rsid w:val="008E091E"/>
    <w:rsid w:val="008E16E2"/>
    <w:rsid w:val="008E19A4"/>
    <w:rsid w:val="008E25E0"/>
    <w:rsid w:val="008E36A4"/>
    <w:rsid w:val="008E4B24"/>
    <w:rsid w:val="008E7221"/>
    <w:rsid w:val="008F0324"/>
    <w:rsid w:val="008F23E4"/>
    <w:rsid w:val="008F2599"/>
    <w:rsid w:val="008F3CD6"/>
    <w:rsid w:val="008F59D5"/>
    <w:rsid w:val="008F629E"/>
    <w:rsid w:val="0090048E"/>
    <w:rsid w:val="00902CB8"/>
    <w:rsid w:val="00912BBB"/>
    <w:rsid w:val="00913F7B"/>
    <w:rsid w:val="00916C8F"/>
    <w:rsid w:val="00922DF5"/>
    <w:rsid w:val="00923261"/>
    <w:rsid w:val="009254E4"/>
    <w:rsid w:val="00925BDF"/>
    <w:rsid w:val="00925D37"/>
    <w:rsid w:val="00927237"/>
    <w:rsid w:val="0093045D"/>
    <w:rsid w:val="00930AA7"/>
    <w:rsid w:val="00930B1D"/>
    <w:rsid w:val="009339C2"/>
    <w:rsid w:val="0093482B"/>
    <w:rsid w:val="00935796"/>
    <w:rsid w:val="00937DCC"/>
    <w:rsid w:val="00943621"/>
    <w:rsid w:val="00946029"/>
    <w:rsid w:val="00946615"/>
    <w:rsid w:val="00946AE7"/>
    <w:rsid w:val="009511CC"/>
    <w:rsid w:val="00951871"/>
    <w:rsid w:val="00954839"/>
    <w:rsid w:val="009558BE"/>
    <w:rsid w:val="00962599"/>
    <w:rsid w:val="0096416E"/>
    <w:rsid w:val="0097004D"/>
    <w:rsid w:val="00973D4C"/>
    <w:rsid w:val="00974B97"/>
    <w:rsid w:val="00975539"/>
    <w:rsid w:val="009764BC"/>
    <w:rsid w:val="009770BF"/>
    <w:rsid w:val="00982C13"/>
    <w:rsid w:val="00984CFA"/>
    <w:rsid w:val="00985F7E"/>
    <w:rsid w:val="00986DC1"/>
    <w:rsid w:val="00993982"/>
    <w:rsid w:val="0099465F"/>
    <w:rsid w:val="009948FB"/>
    <w:rsid w:val="00995B30"/>
    <w:rsid w:val="009961F8"/>
    <w:rsid w:val="0099768A"/>
    <w:rsid w:val="009A044F"/>
    <w:rsid w:val="009A04DA"/>
    <w:rsid w:val="009A24F7"/>
    <w:rsid w:val="009A2BE4"/>
    <w:rsid w:val="009A6E7F"/>
    <w:rsid w:val="009B3113"/>
    <w:rsid w:val="009B3132"/>
    <w:rsid w:val="009B3747"/>
    <w:rsid w:val="009B4EA1"/>
    <w:rsid w:val="009B7B86"/>
    <w:rsid w:val="009C42F5"/>
    <w:rsid w:val="009C56D3"/>
    <w:rsid w:val="009C5AD6"/>
    <w:rsid w:val="009C7092"/>
    <w:rsid w:val="009D0E06"/>
    <w:rsid w:val="009D114E"/>
    <w:rsid w:val="009D40FB"/>
    <w:rsid w:val="009D49D8"/>
    <w:rsid w:val="009D51F0"/>
    <w:rsid w:val="009D5A17"/>
    <w:rsid w:val="009D7DFB"/>
    <w:rsid w:val="009E2148"/>
    <w:rsid w:val="009E24E7"/>
    <w:rsid w:val="009E3289"/>
    <w:rsid w:val="009E4862"/>
    <w:rsid w:val="009E5A73"/>
    <w:rsid w:val="009E5B4C"/>
    <w:rsid w:val="009E6A91"/>
    <w:rsid w:val="009E712C"/>
    <w:rsid w:val="009F44EB"/>
    <w:rsid w:val="009F62B5"/>
    <w:rsid w:val="009F7E6E"/>
    <w:rsid w:val="00A00E81"/>
    <w:rsid w:val="00A01E31"/>
    <w:rsid w:val="00A02472"/>
    <w:rsid w:val="00A03829"/>
    <w:rsid w:val="00A06152"/>
    <w:rsid w:val="00A12563"/>
    <w:rsid w:val="00A1352B"/>
    <w:rsid w:val="00A14971"/>
    <w:rsid w:val="00A14F46"/>
    <w:rsid w:val="00A15C53"/>
    <w:rsid w:val="00A20636"/>
    <w:rsid w:val="00A2079D"/>
    <w:rsid w:val="00A233E0"/>
    <w:rsid w:val="00A239A3"/>
    <w:rsid w:val="00A24EA7"/>
    <w:rsid w:val="00A344A3"/>
    <w:rsid w:val="00A35AD7"/>
    <w:rsid w:val="00A46DB8"/>
    <w:rsid w:val="00A46E42"/>
    <w:rsid w:val="00A46EA9"/>
    <w:rsid w:val="00A47E35"/>
    <w:rsid w:val="00A507EA"/>
    <w:rsid w:val="00A51587"/>
    <w:rsid w:val="00A5720E"/>
    <w:rsid w:val="00A60D4A"/>
    <w:rsid w:val="00A6231D"/>
    <w:rsid w:val="00A7008A"/>
    <w:rsid w:val="00A71DA9"/>
    <w:rsid w:val="00A73602"/>
    <w:rsid w:val="00A748E9"/>
    <w:rsid w:val="00A76043"/>
    <w:rsid w:val="00A80CA6"/>
    <w:rsid w:val="00A81080"/>
    <w:rsid w:val="00A83771"/>
    <w:rsid w:val="00A83EED"/>
    <w:rsid w:val="00A92684"/>
    <w:rsid w:val="00A95671"/>
    <w:rsid w:val="00A9795B"/>
    <w:rsid w:val="00AA3638"/>
    <w:rsid w:val="00AA6B66"/>
    <w:rsid w:val="00AA6C76"/>
    <w:rsid w:val="00AA723A"/>
    <w:rsid w:val="00AB12C8"/>
    <w:rsid w:val="00AB1AD6"/>
    <w:rsid w:val="00AB1DBF"/>
    <w:rsid w:val="00AB5513"/>
    <w:rsid w:val="00AC3D0B"/>
    <w:rsid w:val="00AC7213"/>
    <w:rsid w:val="00AD1FD9"/>
    <w:rsid w:val="00AD5707"/>
    <w:rsid w:val="00AD74C2"/>
    <w:rsid w:val="00AD7E3C"/>
    <w:rsid w:val="00AE3C64"/>
    <w:rsid w:val="00AE56CF"/>
    <w:rsid w:val="00AE5D9E"/>
    <w:rsid w:val="00AE6A08"/>
    <w:rsid w:val="00AE6FB1"/>
    <w:rsid w:val="00AF1382"/>
    <w:rsid w:val="00AF68F9"/>
    <w:rsid w:val="00AF6D5A"/>
    <w:rsid w:val="00B00434"/>
    <w:rsid w:val="00B01633"/>
    <w:rsid w:val="00B04ADE"/>
    <w:rsid w:val="00B054D0"/>
    <w:rsid w:val="00B115C3"/>
    <w:rsid w:val="00B1169A"/>
    <w:rsid w:val="00B1276B"/>
    <w:rsid w:val="00B15747"/>
    <w:rsid w:val="00B2102F"/>
    <w:rsid w:val="00B2132A"/>
    <w:rsid w:val="00B22081"/>
    <w:rsid w:val="00B2236D"/>
    <w:rsid w:val="00B25C21"/>
    <w:rsid w:val="00B26F38"/>
    <w:rsid w:val="00B27581"/>
    <w:rsid w:val="00B316D1"/>
    <w:rsid w:val="00B31858"/>
    <w:rsid w:val="00B33D47"/>
    <w:rsid w:val="00B34F07"/>
    <w:rsid w:val="00B363EC"/>
    <w:rsid w:val="00B36465"/>
    <w:rsid w:val="00B40732"/>
    <w:rsid w:val="00B40B5E"/>
    <w:rsid w:val="00B410AD"/>
    <w:rsid w:val="00B431B1"/>
    <w:rsid w:val="00B50C38"/>
    <w:rsid w:val="00B56AB2"/>
    <w:rsid w:val="00B65F6F"/>
    <w:rsid w:val="00B720D0"/>
    <w:rsid w:val="00B73DC9"/>
    <w:rsid w:val="00B82304"/>
    <w:rsid w:val="00B82C38"/>
    <w:rsid w:val="00B83D2E"/>
    <w:rsid w:val="00B844D3"/>
    <w:rsid w:val="00B84E33"/>
    <w:rsid w:val="00B91D17"/>
    <w:rsid w:val="00B931E7"/>
    <w:rsid w:val="00B946D1"/>
    <w:rsid w:val="00BA6EEE"/>
    <w:rsid w:val="00BB2758"/>
    <w:rsid w:val="00BB452D"/>
    <w:rsid w:val="00BB6F02"/>
    <w:rsid w:val="00BC084C"/>
    <w:rsid w:val="00BC520D"/>
    <w:rsid w:val="00BC5940"/>
    <w:rsid w:val="00BD71C7"/>
    <w:rsid w:val="00BE1873"/>
    <w:rsid w:val="00BE1D61"/>
    <w:rsid w:val="00BE37D0"/>
    <w:rsid w:val="00BE5987"/>
    <w:rsid w:val="00BE7265"/>
    <w:rsid w:val="00BE74F1"/>
    <w:rsid w:val="00BE7DF7"/>
    <w:rsid w:val="00BF1538"/>
    <w:rsid w:val="00BF319B"/>
    <w:rsid w:val="00BF33B9"/>
    <w:rsid w:val="00C00F4A"/>
    <w:rsid w:val="00C07B9B"/>
    <w:rsid w:val="00C1073E"/>
    <w:rsid w:val="00C10AD6"/>
    <w:rsid w:val="00C1681D"/>
    <w:rsid w:val="00C204FD"/>
    <w:rsid w:val="00C25375"/>
    <w:rsid w:val="00C25914"/>
    <w:rsid w:val="00C348DF"/>
    <w:rsid w:val="00C37A98"/>
    <w:rsid w:val="00C4424E"/>
    <w:rsid w:val="00C44777"/>
    <w:rsid w:val="00C44C48"/>
    <w:rsid w:val="00C451F6"/>
    <w:rsid w:val="00C477CE"/>
    <w:rsid w:val="00C47BD1"/>
    <w:rsid w:val="00C53F6A"/>
    <w:rsid w:val="00C54197"/>
    <w:rsid w:val="00C55B0B"/>
    <w:rsid w:val="00C57087"/>
    <w:rsid w:val="00C574B2"/>
    <w:rsid w:val="00C6297F"/>
    <w:rsid w:val="00C65947"/>
    <w:rsid w:val="00C67143"/>
    <w:rsid w:val="00C77566"/>
    <w:rsid w:val="00C80439"/>
    <w:rsid w:val="00C826F4"/>
    <w:rsid w:val="00C8349D"/>
    <w:rsid w:val="00C848C3"/>
    <w:rsid w:val="00C84A4B"/>
    <w:rsid w:val="00C85A6C"/>
    <w:rsid w:val="00C86B7D"/>
    <w:rsid w:val="00C86D43"/>
    <w:rsid w:val="00C948DF"/>
    <w:rsid w:val="00C973F7"/>
    <w:rsid w:val="00CA3DBA"/>
    <w:rsid w:val="00CA5ECA"/>
    <w:rsid w:val="00CC0FCF"/>
    <w:rsid w:val="00CC5291"/>
    <w:rsid w:val="00CC5F71"/>
    <w:rsid w:val="00CD2C51"/>
    <w:rsid w:val="00CD32F3"/>
    <w:rsid w:val="00CD4016"/>
    <w:rsid w:val="00CD43CC"/>
    <w:rsid w:val="00CD597B"/>
    <w:rsid w:val="00CD5BAD"/>
    <w:rsid w:val="00CD5C3A"/>
    <w:rsid w:val="00CE1BB7"/>
    <w:rsid w:val="00CE39F4"/>
    <w:rsid w:val="00CE46A3"/>
    <w:rsid w:val="00CE4724"/>
    <w:rsid w:val="00CE75E6"/>
    <w:rsid w:val="00CF09DD"/>
    <w:rsid w:val="00CF336D"/>
    <w:rsid w:val="00CF5387"/>
    <w:rsid w:val="00CF6FEA"/>
    <w:rsid w:val="00CF722C"/>
    <w:rsid w:val="00CF780B"/>
    <w:rsid w:val="00CF7CA2"/>
    <w:rsid w:val="00CF7E55"/>
    <w:rsid w:val="00D007E4"/>
    <w:rsid w:val="00D0109A"/>
    <w:rsid w:val="00D078FD"/>
    <w:rsid w:val="00D10F7C"/>
    <w:rsid w:val="00D1281C"/>
    <w:rsid w:val="00D12C8B"/>
    <w:rsid w:val="00D13FD4"/>
    <w:rsid w:val="00D25E81"/>
    <w:rsid w:val="00D30E36"/>
    <w:rsid w:val="00D31BB8"/>
    <w:rsid w:val="00D31F92"/>
    <w:rsid w:val="00D34D4A"/>
    <w:rsid w:val="00D378C5"/>
    <w:rsid w:val="00D37AAC"/>
    <w:rsid w:val="00D37C1F"/>
    <w:rsid w:val="00D40D59"/>
    <w:rsid w:val="00D425E9"/>
    <w:rsid w:val="00D42B04"/>
    <w:rsid w:val="00D43434"/>
    <w:rsid w:val="00D43594"/>
    <w:rsid w:val="00D436C3"/>
    <w:rsid w:val="00D43FB5"/>
    <w:rsid w:val="00D5076D"/>
    <w:rsid w:val="00D514FF"/>
    <w:rsid w:val="00D52E83"/>
    <w:rsid w:val="00D53A4F"/>
    <w:rsid w:val="00D5458E"/>
    <w:rsid w:val="00D5492E"/>
    <w:rsid w:val="00D61F43"/>
    <w:rsid w:val="00D620D3"/>
    <w:rsid w:val="00D624AB"/>
    <w:rsid w:val="00D62D1D"/>
    <w:rsid w:val="00D62E4D"/>
    <w:rsid w:val="00D63DBE"/>
    <w:rsid w:val="00D652BA"/>
    <w:rsid w:val="00D66A05"/>
    <w:rsid w:val="00D71BD4"/>
    <w:rsid w:val="00D75A03"/>
    <w:rsid w:val="00D773C2"/>
    <w:rsid w:val="00D810BD"/>
    <w:rsid w:val="00D81E94"/>
    <w:rsid w:val="00D81FF8"/>
    <w:rsid w:val="00D85AA0"/>
    <w:rsid w:val="00D92C20"/>
    <w:rsid w:val="00D93B8A"/>
    <w:rsid w:val="00D94757"/>
    <w:rsid w:val="00DA0FF8"/>
    <w:rsid w:val="00DA4E74"/>
    <w:rsid w:val="00DA4F61"/>
    <w:rsid w:val="00DA784E"/>
    <w:rsid w:val="00DB20FC"/>
    <w:rsid w:val="00DB22D5"/>
    <w:rsid w:val="00DB39F9"/>
    <w:rsid w:val="00DB4332"/>
    <w:rsid w:val="00DB43E0"/>
    <w:rsid w:val="00DC016B"/>
    <w:rsid w:val="00DC7BA8"/>
    <w:rsid w:val="00DD5779"/>
    <w:rsid w:val="00DE0C3B"/>
    <w:rsid w:val="00DE17E0"/>
    <w:rsid w:val="00DE43C8"/>
    <w:rsid w:val="00DE5EED"/>
    <w:rsid w:val="00DF13A2"/>
    <w:rsid w:val="00DF150F"/>
    <w:rsid w:val="00DF1782"/>
    <w:rsid w:val="00DF4BB7"/>
    <w:rsid w:val="00DF5316"/>
    <w:rsid w:val="00DF68F1"/>
    <w:rsid w:val="00DF6FFB"/>
    <w:rsid w:val="00DF7DCA"/>
    <w:rsid w:val="00E00C53"/>
    <w:rsid w:val="00E0344C"/>
    <w:rsid w:val="00E06649"/>
    <w:rsid w:val="00E10AD2"/>
    <w:rsid w:val="00E157ED"/>
    <w:rsid w:val="00E15E97"/>
    <w:rsid w:val="00E16CBA"/>
    <w:rsid w:val="00E1778C"/>
    <w:rsid w:val="00E22224"/>
    <w:rsid w:val="00E222A7"/>
    <w:rsid w:val="00E226A5"/>
    <w:rsid w:val="00E240C1"/>
    <w:rsid w:val="00E24FF2"/>
    <w:rsid w:val="00E25CC1"/>
    <w:rsid w:val="00E26B8E"/>
    <w:rsid w:val="00E27F71"/>
    <w:rsid w:val="00E315B6"/>
    <w:rsid w:val="00E32B94"/>
    <w:rsid w:val="00E35659"/>
    <w:rsid w:val="00E403D7"/>
    <w:rsid w:val="00E443FD"/>
    <w:rsid w:val="00E4755E"/>
    <w:rsid w:val="00E53654"/>
    <w:rsid w:val="00E55704"/>
    <w:rsid w:val="00E5644B"/>
    <w:rsid w:val="00E5795F"/>
    <w:rsid w:val="00E6185F"/>
    <w:rsid w:val="00E66824"/>
    <w:rsid w:val="00E67F69"/>
    <w:rsid w:val="00E716A8"/>
    <w:rsid w:val="00E7406F"/>
    <w:rsid w:val="00E76C3B"/>
    <w:rsid w:val="00E85B1A"/>
    <w:rsid w:val="00E870F5"/>
    <w:rsid w:val="00E91614"/>
    <w:rsid w:val="00E923AB"/>
    <w:rsid w:val="00E924DD"/>
    <w:rsid w:val="00E96AD6"/>
    <w:rsid w:val="00E9785D"/>
    <w:rsid w:val="00EA2092"/>
    <w:rsid w:val="00EA2C5B"/>
    <w:rsid w:val="00EA2E6D"/>
    <w:rsid w:val="00EB6A42"/>
    <w:rsid w:val="00EC3EE9"/>
    <w:rsid w:val="00EC5878"/>
    <w:rsid w:val="00EC62D6"/>
    <w:rsid w:val="00ED7ED6"/>
    <w:rsid w:val="00EE1672"/>
    <w:rsid w:val="00EE32C3"/>
    <w:rsid w:val="00EE60AA"/>
    <w:rsid w:val="00EE65B1"/>
    <w:rsid w:val="00EE73CB"/>
    <w:rsid w:val="00EF1337"/>
    <w:rsid w:val="00EF4877"/>
    <w:rsid w:val="00F01B3E"/>
    <w:rsid w:val="00F02B27"/>
    <w:rsid w:val="00F06D5F"/>
    <w:rsid w:val="00F07CA4"/>
    <w:rsid w:val="00F146E1"/>
    <w:rsid w:val="00F17A4E"/>
    <w:rsid w:val="00F26D1B"/>
    <w:rsid w:val="00F26F5B"/>
    <w:rsid w:val="00F316E6"/>
    <w:rsid w:val="00F319A5"/>
    <w:rsid w:val="00F33F30"/>
    <w:rsid w:val="00F3442C"/>
    <w:rsid w:val="00F42828"/>
    <w:rsid w:val="00F52F86"/>
    <w:rsid w:val="00F536CA"/>
    <w:rsid w:val="00F55759"/>
    <w:rsid w:val="00F55ADE"/>
    <w:rsid w:val="00F6341F"/>
    <w:rsid w:val="00F64536"/>
    <w:rsid w:val="00F65919"/>
    <w:rsid w:val="00F674CA"/>
    <w:rsid w:val="00F67CF9"/>
    <w:rsid w:val="00F7027E"/>
    <w:rsid w:val="00F75D37"/>
    <w:rsid w:val="00F811A6"/>
    <w:rsid w:val="00F81A1C"/>
    <w:rsid w:val="00F81EB8"/>
    <w:rsid w:val="00F824D3"/>
    <w:rsid w:val="00F82868"/>
    <w:rsid w:val="00F83636"/>
    <w:rsid w:val="00F85F99"/>
    <w:rsid w:val="00F86B7B"/>
    <w:rsid w:val="00F87851"/>
    <w:rsid w:val="00F90117"/>
    <w:rsid w:val="00F90A1C"/>
    <w:rsid w:val="00F91274"/>
    <w:rsid w:val="00F930A9"/>
    <w:rsid w:val="00F93479"/>
    <w:rsid w:val="00F93F09"/>
    <w:rsid w:val="00F94681"/>
    <w:rsid w:val="00F96464"/>
    <w:rsid w:val="00F96692"/>
    <w:rsid w:val="00FA2D73"/>
    <w:rsid w:val="00FA6CDC"/>
    <w:rsid w:val="00FB2C7A"/>
    <w:rsid w:val="00FB37F7"/>
    <w:rsid w:val="00FB4CDD"/>
    <w:rsid w:val="00FB6D04"/>
    <w:rsid w:val="00FC2FB7"/>
    <w:rsid w:val="00FC400D"/>
    <w:rsid w:val="00FD1271"/>
    <w:rsid w:val="00FD2090"/>
    <w:rsid w:val="00FD2749"/>
    <w:rsid w:val="00FD576B"/>
    <w:rsid w:val="00FD6E48"/>
    <w:rsid w:val="00FD76BD"/>
    <w:rsid w:val="00FE0AF2"/>
    <w:rsid w:val="00FE0F05"/>
    <w:rsid w:val="00FE4CC0"/>
    <w:rsid w:val="00FE565A"/>
    <w:rsid w:val="00FE5ADE"/>
    <w:rsid w:val="00FF38E2"/>
    <w:rsid w:val="00FF4AAC"/>
    <w:rsid w:val="00FF4DA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5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384"/>
  </w:style>
  <w:style w:type="paragraph" w:styleId="Heading1">
    <w:name w:val="heading 1"/>
    <w:basedOn w:val="Normal"/>
    <w:next w:val="Normal"/>
    <w:link w:val="Heading1Char"/>
    <w:uiPriority w:val="9"/>
    <w:qFormat/>
    <w:rsid w:val="009C70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B43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09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C7092"/>
    <w:pPr>
      <w:outlineLvl w:val="9"/>
    </w:pPr>
    <w:rPr>
      <w:lang w:val="en-US"/>
    </w:rPr>
  </w:style>
  <w:style w:type="paragraph" w:styleId="TOC2">
    <w:name w:val="toc 2"/>
    <w:basedOn w:val="Normal"/>
    <w:next w:val="Normal"/>
    <w:autoRedefine/>
    <w:uiPriority w:val="39"/>
    <w:unhideWhenUsed/>
    <w:rsid w:val="009C7092"/>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9C7092"/>
    <w:pPr>
      <w:spacing w:after="100"/>
    </w:pPr>
    <w:rPr>
      <w:rFonts w:eastAsiaTheme="minorEastAsia" w:cs="Times New Roman"/>
      <w:lang w:val="en-US"/>
    </w:rPr>
  </w:style>
  <w:style w:type="paragraph" w:styleId="TOC3">
    <w:name w:val="toc 3"/>
    <w:basedOn w:val="Normal"/>
    <w:next w:val="Normal"/>
    <w:autoRedefine/>
    <w:uiPriority w:val="39"/>
    <w:unhideWhenUsed/>
    <w:rsid w:val="009C7092"/>
    <w:pPr>
      <w:spacing w:after="100"/>
      <w:ind w:left="440"/>
    </w:pPr>
    <w:rPr>
      <w:rFonts w:eastAsiaTheme="minorEastAsia" w:cs="Times New Roman"/>
      <w:lang w:val="en-US"/>
    </w:rPr>
  </w:style>
  <w:style w:type="paragraph" w:styleId="ListParagraph">
    <w:name w:val="List Paragraph"/>
    <w:basedOn w:val="Normal"/>
    <w:uiPriority w:val="34"/>
    <w:qFormat/>
    <w:rsid w:val="007C6D67"/>
    <w:pPr>
      <w:ind w:left="720"/>
      <w:contextualSpacing/>
    </w:pPr>
  </w:style>
  <w:style w:type="table" w:styleId="TableGrid">
    <w:name w:val="Table Grid"/>
    <w:basedOn w:val="TableNormal"/>
    <w:uiPriority w:val="39"/>
    <w:rsid w:val="00FD5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5403"/>
    <w:pPr>
      <w:autoSpaceDE w:val="0"/>
      <w:autoSpaceDN w:val="0"/>
      <w:adjustRightInd w:val="0"/>
      <w:spacing w:after="0" w:line="240" w:lineRule="auto"/>
    </w:pPr>
    <w:rPr>
      <w:rFonts w:ascii="Times New Roman" w:hAnsi="Times New Roman" w:cs="Times New Roman"/>
      <w:color w:val="000000"/>
      <w:sz w:val="24"/>
      <w:szCs w:val="24"/>
      <w:lang w:val="hr-HR"/>
    </w:rPr>
  </w:style>
  <w:style w:type="character" w:styleId="CommentReference">
    <w:name w:val="annotation reference"/>
    <w:basedOn w:val="DefaultParagraphFont"/>
    <w:uiPriority w:val="99"/>
    <w:semiHidden/>
    <w:unhideWhenUsed/>
    <w:rsid w:val="00F87851"/>
    <w:rPr>
      <w:sz w:val="16"/>
      <w:szCs w:val="16"/>
    </w:rPr>
  </w:style>
  <w:style w:type="paragraph" w:styleId="CommentText">
    <w:name w:val="annotation text"/>
    <w:basedOn w:val="Normal"/>
    <w:link w:val="CommentTextChar"/>
    <w:uiPriority w:val="99"/>
    <w:unhideWhenUsed/>
    <w:rsid w:val="00F87851"/>
    <w:pPr>
      <w:spacing w:line="240" w:lineRule="auto"/>
    </w:pPr>
    <w:rPr>
      <w:sz w:val="20"/>
      <w:szCs w:val="20"/>
    </w:rPr>
  </w:style>
  <w:style w:type="character" w:customStyle="1" w:styleId="CommentTextChar">
    <w:name w:val="Comment Text Char"/>
    <w:basedOn w:val="DefaultParagraphFont"/>
    <w:link w:val="CommentText"/>
    <w:uiPriority w:val="99"/>
    <w:rsid w:val="00F87851"/>
    <w:rPr>
      <w:sz w:val="20"/>
      <w:szCs w:val="20"/>
    </w:rPr>
  </w:style>
  <w:style w:type="paragraph" w:styleId="CommentSubject">
    <w:name w:val="annotation subject"/>
    <w:basedOn w:val="CommentText"/>
    <w:next w:val="CommentText"/>
    <w:link w:val="CommentSubjectChar"/>
    <w:uiPriority w:val="99"/>
    <w:semiHidden/>
    <w:unhideWhenUsed/>
    <w:rsid w:val="00F87851"/>
    <w:rPr>
      <w:b/>
      <w:bCs/>
    </w:rPr>
  </w:style>
  <w:style w:type="character" w:customStyle="1" w:styleId="CommentSubjectChar">
    <w:name w:val="Comment Subject Char"/>
    <w:basedOn w:val="CommentTextChar"/>
    <w:link w:val="CommentSubject"/>
    <w:uiPriority w:val="99"/>
    <w:semiHidden/>
    <w:rsid w:val="00F87851"/>
    <w:rPr>
      <w:b/>
      <w:bCs/>
      <w:sz w:val="20"/>
      <w:szCs w:val="20"/>
    </w:rPr>
  </w:style>
  <w:style w:type="paragraph" w:styleId="BalloonText">
    <w:name w:val="Balloon Text"/>
    <w:basedOn w:val="Normal"/>
    <w:link w:val="BalloonTextChar"/>
    <w:uiPriority w:val="99"/>
    <w:semiHidden/>
    <w:unhideWhenUsed/>
    <w:rsid w:val="00F87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851"/>
    <w:rPr>
      <w:rFonts w:ascii="Segoe UI" w:hAnsi="Segoe UI" w:cs="Segoe UI"/>
      <w:sz w:val="18"/>
      <w:szCs w:val="18"/>
    </w:rPr>
  </w:style>
  <w:style w:type="character" w:styleId="Hyperlink">
    <w:name w:val="Hyperlink"/>
    <w:basedOn w:val="DefaultParagraphFont"/>
    <w:uiPriority w:val="99"/>
    <w:unhideWhenUsed/>
    <w:rsid w:val="006F189E"/>
    <w:rPr>
      <w:color w:val="0563C1" w:themeColor="hyperlink"/>
      <w:u w:val="single"/>
    </w:rPr>
  </w:style>
  <w:style w:type="paragraph" w:styleId="HTMLPreformatted">
    <w:name w:val="HTML Preformatted"/>
    <w:basedOn w:val="Normal"/>
    <w:link w:val="HTMLPreformattedChar"/>
    <w:uiPriority w:val="99"/>
    <w:semiHidden/>
    <w:unhideWhenUsed/>
    <w:rsid w:val="00F26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26D1B"/>
    <w:rPr>
      <w:rFonts w:ascii="Courier New" w:eastAsia="Times New Roman" w:hAnsi="Courier New" w:cs="Courier New"/>
      <w:sz w:val="20"/>
      <w:szCs w:val="20"/>
      <w:lang w:val="en-US"/>
    </w:rPr>
  </w:style>
  <w:style w:type="paragraph" w:styleId="NoSpacing">
    <w:name w:val="No Spacing"/>
    <w:uiPriority w:val="1"/>
    <w:qFormat/>
    <w:rsid w:val="00E67F69"/>
    <w:pPr>
      <w:spacing w:after="0" w:line="240" w:lineRule="auto"/>
    </w:pPr>
  </w:style>
  <w:style w:type="character" w:customStyle="1" w:styleId="defaultparagraphfont-000006">
    <w:name w:val="defaultparagraphfont-000006"/>
    <w:basedOn w:val="DefaultParagraphFont"/>
    <w:rsid w:val="0089303E"/>
    <w:rPr>
      <w:rFonts w:ascii="Times New Roman" w:hAnsi="Times New Roman" w:cs="Times New Roman" w:hint="default"/>
      <w:b w:val="0"/>
      <w:bCs w:val="0"/>
      <w:sz w:val="24"/>
      <w:szCs w:val="24"/>
    </w:rPr>
  </w:style>
  <w:style w:type="character" w:customStyle="1" w:styleId="defaultparagraphfont-000087">
    <w:name w:val="defaultparagraphfont-000087"/>
    <w:basedOn w:val="DefaultParagraphFont"/>
    <w:rsid w:val="0089303E"/>
    <w:rPr>
      <w:rFonts w:ascii="Times New Roman" w:hAnsi="Times New Roman" w:cs="Times New Roman" w:hint="default"/>
      <w:b w:val="0"/>
      <w:bCs w:val="0"/>
      <w:sz w:val="22"/>
      <w:szCs w:val="22"/>
    </w:rPr>
  </w:style>
  <w:style w:type="paragraph" w:styleId="NormalWeb">
    <w:name w:val="Normal (Web)"/>
    <w:basedOn w:val="Normal"/>
    <w:uiPriority w:val="99"/>
    <w:unhideWhenUsed/>
    <w:rsid w:val="007E4FF7"/>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doceo-font-family-base">
    <w:name w:val="doceo-font-family-base"/>
    <w:basedOn w:val="DefaultParagraphFont"/>
    <w:rsid w:val="00ED7ED6"/>
  </w:style>
  <w:style w:type="paragraph" w:customStyle="1" w:styleId="doceo-line-height-base">
    <w:name w:val="doceo-line-height-base"/>
    <w:basedOn w:val="Normal"/>
    <w:rsid w:val="00ED7ED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83001B"/>
    <w:rPr>
      <w:color w:val="954F72" w:themeColor="followedHyperlink"/>
      <w:u w:val="single"/>
    </w:rPr>
  </w:style>
  <w:style w:type="character" w:customStyle="1" w:styleId="Heading3Char">
    <w:name w:val="Heading 3 Char"/>
    <w:basedOn w:val="DefaultParagraphFont"/>
    <w:link w:val="Heading3"/>
    <w:uiPriority w:val="9"/>
    <w:semiHidden/>
    <w:rsid w:val="00DB43E0"/>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1866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6691"/>
    <w:rPr>
      <w:sz w:val="20"/>
      <w:szCs w:val="20"/>
    </w:rPr>
  </w:style>
  <w:style w:type="character" w:styleId="FootnoteReference">
    <w:name w:val="footnote reference"/>
    <w:basedOn w:val="DefaultParagraphFont"/>
    <w:uiPriority w:val="99"/>
    <w:semiHidden/>
    <w:unhideWhenUsed/>
    <w:rsid w:val="00186691"/>
    <w:rPr>
      <w:vertAlign w:val="superscript"/>
    </w:rPr>
  </w:style>
  <w:style w:type="paragraph" w:styleId="Header">
    <w:name w:val="header"/>
    <w:basedOn w:val="Normal"/>
    <w:link w:val="HeaderChar"/>
    <w:uiPriority w:val="99"/>
    <w:unhideWhenUsed/>
    <w:rsid w:val="002242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4251"/>
  </w:style>
  <w:style w:type="paragraph" w:styleId="Footer">
    <w:name w:val="footer"/>
    <w:basedOn w:val="Normal"/>
    <w:link w:val="FooterChar"/>
    <w:uiPriority w:val="99"/>
    <w:unhideWhenUsed/>
    <w:rsid w:val="002242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4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8549">
      <w:bodyDiv w:val="1"/>
      <w:marLeft w:val="0"/>
      <w:marRight w:val="0"/>
      <w:marTop w:val="0"/>
      <w:marBottom w:val="0"/>
      <w:divBdr>
        <w:top w:val="none" w:sz="0" w:space="0" w:color="auto"/>
        <w:left w:val="none" w:sz="0" w:space="0" w:color="auto"/>
        <w:bottom w:val="none" w:sz="0" w:space="0" w:color="auto"/>
        <w:right w:val="none" w:sz="0" w:space="0" w:color="auto"/>
      </w:divBdr>
    </w:div>
    <w:div w:id="62527679">
      <w:bodyDiv w:val="1"/>
      <w:marLeft w:val="0"/>
      <w:marRight w:val="0"/>
      <w:marTop w:val="0"/>
      <w:marBottom w:val="0"/>
      <w:divBdr>
        <w:top w:val="none" w:sz="0" w:space="0" w:color="auto"/>
        <w:left w:val="none" w:sz="0" w:space="0" w:color="auto"/>
        <w:bottom w:val="none" w:sz="0" w:space="0" w:color="auto"/>
        <w:right w:val="none" w:sz="0" w:space="0" w:color="auto"/>
      </w:divBdr>
    </w:div>
    <w:div w:id="130710239">
      <w:bodyDiv w:val="1"/>
      <w:marLeft w:val="0"/>
      <w:marRight w:val="0"/>
      <w:marTop w:val="0"/>
      <w:marBottom w:val="0"/>
      <w:divBdr>
        <w:top w:val="none" w:sz="0" w:space="0" w:color="auto"/>
        <w:left w:val="none" w:sz="0" w:space="0" w:color="auto"/>
        <w:bottom w:val="none" w:sz="0" w:space="0" w:color="auto"/>
        <w:right w:val="none" w:sz="0" w:space="0" w:color="auto"/>
      </w:divBdr>
      <w:divsChild>
        <w:div w:id="1748531235">
          <w:marLeft w:val="1800"/>
          <w:marRight w:val="0"/>
          <w:marTop w:val="100"/>
          <w:marBottom w:val="0"/>
          <w:divBdr>
            <w:top w:val="none" w:sz="0" w:space="0" w:color="auto"/>
            <w:left w:val="none" w:sz="0" w:space="0" w:color="auto"/>
            <w:bottom w:val="none" w:sz="0" w:space="0" w:color="auto"/>
            <w:right w:val="none" w:sz="0" w:space="0" w:color="auto"/>
          </w:divBdr>
        </w:div>
      </w:divsChild>
    </w:div>
    <w:div w:id="263462075">
      <w:bodyDiv w:val="1"/>
      <w:marLeft w:val="0"/>
      <w:marRight w:val="0"/>
      <w:marTop w:val="0"/>
      <w:marBottom w:val="0"/>
      <w:divBdr>
        <w:top w:val="none" w:sz="0" w:space="0" w:color="auto"/>
        <w:left w:val="none" w:sz="0" w:space="0" w:color="auto"/>
        <w:bottom w:val="none" w:sz="0" w:space="0" w:color="auto"/>
        <w:right w:val="none" w:sz="0" w:space="0" w:color="auto"/>
      </w:divBdr>
      <w:divsChild>
        <w:div w:id="1035347618">
          <w:marLeft w:val="0"/>
          <w:marRight w:val="0"/>
          <w:marTop w:val="0"/>
          <w:marBottom w:val="0"/>
          <w:divBdr>
            <w:top w:val="none" w:sz="0" w:space="0" w:color="auto"/>
            <w:left w:val="none" w:sz="0" w:space="0" w:color="auto"/>
            <w:bottom w:val="none" w:sz="0" w:space="0" w:color="auto"/>
            <w:right w:val="none" w:sz="0" w:space="0" w:color="auto"/>
          </w:divBdr>
        </w:div>
      </w:divsChild>
    </w:div>
    <w:div w:id="533616762">
      <w:bodyDiv w:val="1"/>
      <w:marLeft w:val="0"/>
      <w:marRight w:val="0"/>
      <w:marTop w:val="0"/>
      <w:marBottom w:val="0"/>
      <w:divBdr>
        <w:top w:val="none" w:sz="0" w:space="0" w:color="auto"/>
        <w:left w:val="none" w:sz="0" w:space="0" w:color="auto"/>
        <w:bottom w:val="none" w:sz="0" w:space="0" w:color="auto"/>
        <w:right w:val="none" w:sz="0" w:space="0" w:color="auto"/>
      </w:divBdr>
    </w:div>
    <w:div w:id="642318584">
      <w:bodyDiv w:val="1"/>
      <w:marLeft w:val="0"/>
      <w:marRight w:val="0"/>
      <w:marTop w:val="0"/>
      <w:marBottom w:val="0"/>
      <w:divBdr>
        <w:top w:val="none" w:sz="0" w:space="0" w:color="auto"/>
        <w:left w:val="none" w:sz="0" w:space="0" w:color="auto"/>
        <w:bottom w:val="none" w:sz="0" w:space="0" w:color="auto"/>
        <w:right w:val="none" w:sz="0" w:space="0" w:color="auto"/>
      </w:divBdr>
      <w:divsChild>
        <w:div w:id="117139612">
          <w:marLeft w:val="360"/>
          <w:marRight w:val="0"/>
          <w:marTop w:val="200"/>
          <w:marBottom w:val="0"/>
          <w:divBdr>
            <w:top w:val="none" w:sz="0" w:space="0" w:color="auto"/>
            <w:left w:val="none" w:sz="0" w:space="0" w:color="auto"/>
            <w:bottom w:val="none" w:sz="0" w:space="0" w:color="auto"/>
            <w:right w:val="none" w:sz="0" w:space="0" w:color="auto"/>
          </w:divBdr>
        </w:div>
        <w:div w:id="825710796">
          <w:marLeft w:val="360"/>
          <w:marRight w:val="0"/>
          <w:marTop w:val="200"/>
          <w:marBottom w:val="0"/>
          <w:divBdr>
            <w:top w:val="none" w:sz="0" w:space="0" w:color="auto"/>
            <w:left w:val="none" w:sz="0" w:space="0" w:color="auto"/>
            <w:bottom w:val="none" w:sz="0" w:space="0" w:color="auto"/>
            <w:right w:val="none" w:sz="0" w:space="0" w:color="auto"/>
          </w:divBdr>
        </w:div>
      </w:divsChild>
    </w:div>
    <w:div w:id="654379276">
      <w:bodyDiv w:val="1"/>
      <w:marLeft w:val="0"/>
      <w:marRight w:val="0"/>
      <w:marTop w:val="0"/>
      <w:marBottom w:val="0"/>
      <w:divBdr>
        <w:top w:val="none" w:sz="0" w:space="0" w:color="auto"/>
        <w:left w:val="none" w:sz="0" w:space="0" w:color="auto"/>
        <w:bottom w:val="none" w:sz="0" w:space="0" w:color="auto"/>
        <w:right w:val="none" w:sz="0" w:space="0" w:color="auto"/>
      </w:divBdr>
    </w:div>
    <w:div w:id="838614881">
      <w:bodyDiv w:val="1"/>
      <w:marLeft w:val="0"/>
      <w:marRight w:val="0"/>
      <w:marTop w:val="0"/>
      <w:marBottom w:val="0"/>
      <w:divBdr>
        <w:top w:val="none" w:sz="0" w:space="0" w:color="auto"/>
        <w:left w:val="none" w:sz="0" w:space="0" w:color="auto"/>
        <w:bottom w:val="none" w:sz="0" w:space="0" w:color="auto"/>
        <w:right w:val="none" w:sz="0" w:space="0" w:color="auto"/>
      </w:divBdr>
    </w:div>
    <w:div w:id="875654949">
      <w:bodyDiv w:val="1"/>
      <w:marLeft w:val="0"/>
      <w:marRight w:val="0"/>
      <w:marTop w:val="0"/>
      <w:marBottom w:val="0"/>
      <w:divBdr>
        <w:top w:val="none" w:sz="0" w:space="0" w:color="auto"/>
        <w:left w:val="none" w:sz="0" w:space="0" w:color="auto"/>
        <w:bottom w:val="none" w:sz="0" w:space="0" w:color="auto"/>
        <w:right w:val="none" w:sz="0" w:space="0" w:color="auto"/>
      </w:divBdr>
    </w:div>
    <w:div w:id="1753772324">
      <w:bodyDiv w:val="1"/>
      <w:marLeft w:val="0"/>
      <w:marRight w:val="0"/>
      <w:marTop w:val="0"/>
      <w:marBottom w:val="0"/>
      <w:divBdr>
        <w:top w:val="none" w:sz="0" w:space="0" w:color="auto"/>
        <w:left w:val="none" w:sz="0" w:space="0" w:color="auto"/>
        <w:bottom w:val="none" w:sz="0" w:space="0" w:color="auto"/>
        <w:right w:val="none" w:sz="0" w:space="0" w:color="auto"/>
      </w:divBdr>
    </w:div>
    <w:div w:id="1819608225">
      <w:bodyDiv w:val="1"/>
      <w:marLeft w:val="0"/>
      <w:marRight w:val="0"/>
      <w:marTop w:val="0"/>
      <w:marBottom w:val="0"/>
      <w:divBdr>
        <w:top w:val="none" w:sz="0" w:space="0" w:color="auto"/>
        <w:left w:val="none" w:sz="0" w:space="0" w:color="auto"/>
        <w:bottom w:val="none" w:sz="0" w:space="0" w:color="auto"/>
        <w:right w:val="none" w:sz="0" w:space="0" w:color="auto"/>
      </w:divBdr>
    </w:div>
    <w:div w:id="2104446851">
      <w:bodyDiv w:val="1"/>
      <w:marLeft w:val="0"/>
      <w:marRight w:val="0"/>
      <w:marTop w:val="0"/>
      <w:marBottom w:val="0"/>
      <w:divBdr>
        <w:top w:val="none" w:sz="0" w:space="0" w:color="auto"/>
        <w:left w:val="none" w:sz="0" w:space="0" w:color="auto"/>
        <w:bottom w:val="none" w:sz="0" w:space="0" w:color="auto"/>
        <w:right w:val="none" w:sz="0" w:space="0" w:color="auto"/>
      </w:divBdr>
      <w:divsChild>
        <w:div w:id="1120495036">
          <w:marLeft w:val="360"/>
          <w:marRight w:val="0"/>
          <w:marTop w:val="200"/>
          <w:marBottom w:val="0"/>
          <w:divBdr>
            <w:top w:val="none" w:sz="0" w:space="0" w:color="auto"/>
            <w:left w:val="none" w:sz="0" w:space="0" w:color="auto"/>
            <w:bottom w:val="none" w:sz="0" w:space="0" w:color="auto"/>
            <w:right w:val="none" w:sz="0" w:space="0" w:color="auto"/>
          </w:divBdr>
        </w:div>
        <w:div w:id="123162070">
          <w:marLeft w:val="360"/>
          <w:marRight w:val="0"/>
          <w:marTop w:val="200"/>
          <w:marBottom w:val="0"/>
          <w:divBdr>
            <w:top w:val="none" w:sz="0" w:space="0" w:color="auto"/>
            <w:left w:val="none" w:sz="0" w:space="0" w:color="auto"/>
            <w:bottom w:val="none" w:sz="0" w:space="0" w:color="auto"/>
            <w:right w:val="none" w:sz="0" w:space="0" w:color="auto"/>
          </w:divBdr>
        </w:div>
        <w:div w:id="2010131991">
          <w:marLeft w:val="360"/>
          <w:marRight w:val="0"/>
          <w:marTop w:val="200"/>
          <w:marBottom w:val="0"/>
          <w:divBdr>
            <w:top w:val="none" w:sz="0" w:space="0" w:color="auto"/>
            <w:left w:val="none" w:sz="0" w:space="0" w:color="auto"/>
            <w:bottom w:val="none" w:sz="0" w:space="0" w:color="auto"/>
            <w:right w:val="none" w:sz="0" w:space="0" w:color="auto"/>
          </w:divBdr>
        </w:div>
        <w:div w:id="691146356">
          <w:marLeft w:val="360"/>
          <w:marRight w:val="0"/>
          <w:marTop w:val="200"/>
          <w:marBottom w:val="0"/>
          <w:divBdr>
            <w:top w:val="none" w:sz="0" w:space="0" w:color="auto"/>
            <w:left w:val="none" w:sz="0" w:space="0" w:color="auto"/>
            <w:bottom w:val="none" w:sz="0" w:space="0" w:color="auto"/>
            <w:right w:val="none" w:sz="0" w:space="0" w:color="auto"/>
          </w:divBdr>
        </w:div>
        <w:div w:id="115823117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judskaprava.gov.hr/suzbijanje-diskriminacije/571"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ljudskaprava.gov.hr/ljudska-prava/savjet-za-ljudska-prava/zapisnici-sa-sjednica-savjeta-za-ljudska-prava/107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f.org/en/inde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e.int/en/web/execution/croatia"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ljudskaprava.gov.hr/UserDocsImages//dokumenti//Izvje%C5%A1%C4%87e%20o%20provedbi%20preporuka%20pu%C4%8Dke%20pravobraniteljice%20za%202022.pdf" TargetMode="External"/><Relationship Id="rId14" Type="http://schemas.openxmlformats.org/officeDocument/2006/relationships/hyperlink" Target="https://ljudskaprava.gov.hr/zastita-i-promicanje-ljudskih-prava/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AZJMDCZ6QSYZ-886166611-5593</_dlc_DocId>
    <_dlc_DocIdUrl xmlns="a494813a-d0d8-4dad-94cb-0d196f36ba15">
      <Url>https://ekoordinacije.vlada.hr/unutarnja-ljudska/_layouts/15/DocIdRedir.aspx?ID=AZJMDCZ6QSYZ-886166611-5593</Url>
      <Description>AZJMDCZ6QSYZ-886166611-5593</Description>
    </_dlc_DocIdUrl>
  </documentManagement>
</p:properties>
</file>

<file path=customXml/itemProps1.xml><?xml version="1.0" encoding="utf-8"?>
<ds:datastoreItem xmlns:ds="http://schemas.openxmlformats.org/officeDocument/2006/customXml" ds:itemID="{8EB8CB1E-7C9D-4DE0-8F04-015906B6837E}">
  <ds:schemaRefs>
    <ds:schemaRef ds:uri="http://schemas.openxmlformats.org/officeDocument/2006/bibliography"/>
  </ds:schemaRefs>
</ds:datastoreItem>
</file>

<file path=customXml/itemProps2.xml><?xml version="1.0" encoding="utf-8"?>
<ds:datastoreItem xmlns:ds="http://schemas.openxmlformats.org/officeDocument/2006/customXml" ds:itemID="{78B5102D-8A85-4BB8-9983-4E6DA8C22D17}"/>
</file>

<file path=customXml/itemProps3.xml><?xml version="1.0" encoding="utf-8"?>
<ds:datastoreItem xmlns:ds="http://schemas.openxmlformats.org/officeDocument/2006/customXml" ds:itemID="{A4A69842-8D06-4814-8DB8-3A3C8E95B7FE}"/>
</file>

<file path=customXml/itemProps4.xml><?xml version="1.0" encoding="utf-8"?>
<ds:datastoreItem xmlns:ds="http://schemas.openxmlformats.org/officeDocument/2006/customXml" ds:itemID="{55794978-6F83-4653-9167-630A49C9E768}"/>
</file>

<file path=customXml/itemProps5.xml><?xml version="1.0" encoding="utf-8"?>
<ds:datastoreItem xmlns:ds="http://schemas.openxmlformats.org/officeDocument/2006/customXml" ds:itemID="{BE2C2A36-4EB2-479E-BC22-E060B5137A77}"/>
</file>

<file path=docProps/app.xml><?xml version="1.0" encoding="utf-8"?>
<Properties xmlns="http://schemas.openxmlformats.org/officeDocument/2006/extended-properties" xmlns:vt="http://schemas.openxmlformats.org/officeDocument/2006/docPropsVTypes">
  <Template>Normal</Template>
  <TotalTime>0</TotalTime>
  <Pages>83</Pages>
  <Words>31011</Words>
  <Characters>176763</Characters>
  <Application>Microsoft Office Word</Application>
  <DocSecurity>0</DocSecurity>
  <Lines>1473</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2024-12-10T15:09:00Z</dcterms:created>
  <dcterms:modified xsi:type="dcterms:W3CDTF">2024-12-10T15:09:00Z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2dc0319d-3811-4e6b-a160-8ef347ae6762</vt:lpwstr>
  </property>
</Properties>
</file>